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26a5e1" w14:paraId="3a26a5e1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  <w:bookmarkStart w:name="OLE_LINK2" w:id="0"/>
      <w:bookmarkStart w:name="OLE_LINK1" w:id="1"/>
    </w:p>
    <w:p w:rsidRDefault="00EA0940" w:rsidP="00BA2022" w:rsidR="00EA0940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934A9B" w:rsidP="00BA2022" w:rsidR="00BA2022" w:rsidRP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  <w:lang w:eastAsia="ru-RU"/>
        </w:rPr>
      </w:pPr>
      <w:bookmarkStart w:name="_GoBack" w:id="2"/>
      <w:r w:rsidRPr="00934A9B">
        <w:rPr>
          <w:rFonts w:hAnsi="Times New Roman" w:ascii="Times New Roman"/>
          <w:b/>
          <w:sz w:val="26"/>
          <w:szCs w:val="26"/>
        </w:rPr>
        <w:t xml:space="preserve">О стоимости обучения в 201</w:t>
      </w:r>
      <w:r>
        <w:rPr>
          <w:rFonts w:hAnsi="Times New Roman" w:ascii="Times New Roman"/>
          <w:b/>
          <w:sz w:val="26"/>
          <w:szCs w:val="26"/>
        </w:rPr>
        <w:t xml:space="preserve">7</w:t>
      </w:r>
      <w:r w:rsidRPr="00934A9B">
        <w:rPr>
          <w:rFonts w:hAnsi="Times New Roman" w:ascii="Times New Roman"/>
          <w:b/>
          <w:sz w:val="26"/>
          <w:szCs w:val="26"/>
        </w:rPr>
        <w:t xml:space="preserve"> – 201</w:t>
      </w:r>
      <w:r>
        <w:rPr>
          <w:rFonts w:hAnsi="Times New Roman" w:ascii="Times New Roman"/>
          <w:b/>
          <w:sz w:val="26"/>
          <w:szCs w:val="26"/>
        </w:rPr>
        <w:t xml:space="preserve">8</w:t>
      </w:r>
      <w:r w:rsidRPr="00934A9B">
        <w:rPr>
          <w:rFonts w:hAnsi="Times New Roman" w:ascii="Times New Roman"/>
          <w:b/>
          <w:sz w:val="26"/>
          <w:szCs w:val="26"/>
        </w:rPr>
        <w:t xml:space="preserve"> учебном году для студентов НИУ ВШЭ – Санкт – Петербург, обучающихся на местах с оплатой стоимости обучения на договорной основе</w:t>
      </w:r>
    </w:p>
    <w:bookmarkEnd w:id="2"/>
    <w:p w:rsidRDefault="00BA2022" w:rsidP="00BA2022" w:rsidR="00BA2022" w:rsidRPr="00BA2022">
      <w:pPr>
        <w:autoSpaceDE w:val="false"/>
        <w:autoSpaceDN w:val="false"/>
        <w:adjustRightInd w:val="false"/>
        <w:ind w:firstLine="540"/>
        <w:jc w:val="both"/>
        <w:rPr>
          <w:rFonts w:hAnsi="Times New Roman" w:ascii="Times New Roman"/>
          <w:sz w:val="26"/>
          <w:szCs w:val="26"/>
        </w:rPr>
      </w:pPr>
    </w:p>
    <w:p w:rsidRDefault="00BA2022" w:rsidP="00BA2022" w:rsidR="00BA2022" w:rsidRPr="00BA2022">
      <w:pPr>
        <w:jc w:val="both"/>
        <w:rPr>
          <w:rFonts w:hAnsi="Times New Roman" w:ascii="Times New Roman"/>
          <w:sz w:val="26"/>
          <w:szCs w:val="26"/>
        </w:rPr>
      </w:pPr>
      <w:proofErr w:type="gramStart"/>
      <w:r w:rsidRPr="00BA2022">
        <w:rPr>
          <w:rFonts w:hAnsi="Times New Roman" w:ascii="Times New Roman"/>
          <w:sz w:val="26"/>
          <w:szCs w:val="26"/>
        </w:rPr>
        <w:t xml:space="preserve">На основании </w:t>
      </w:r>
      <w:r w:rsidR="00934A9B" w:rsidRPr="00934A9B">
        <w:rPr>
          <w:rFonts w:hAnsi="Times New Roman" w:ascii="Times New Roman"/>
          <w:sz w:val="26"/>
          <w:szCs w:val="26"/>
        </w:rPr>
        <w:t xml:space="preserve">Федеральн</w:t>
      </w:r>
      <w:r w:rsidR="00934A9B">
        <w:rPr>
          <w:rFonts w:hAnsi="Times New Roman" w:ascii="Times New Roman"/>
          <w:sz w:val="26"/>
          <w:szCs w:val="26"/>
        </w:rPr>
        <w:t xml:space="preserve">ого</w:t>
      </w:r>
      <w:r w:rsidR="00934A9B" w:rsidRPr="00934A9B">
        <w:rPr>
          <w:rFonts w:hAnsi="Times New Roman" w:ascii="Times New Roman"/>
          <w:sz w:val="26"/>
          <w:szCs w:val="26"/>
        </w:rPr>
        <w:t xml:space="preserve"> закон</w:t>
      </w:r>
      <w:r w:rsidR="00934A9B">
        <w:rPr>
          <w:rFonts w:hAnsi="Times New Roman" w:ascii="Times New Roman"/>
          <w:sz w:val="26"/>
          <w:szCs w:val="26"/>
        </w:rPr>
        <w:t xml:space="preserve">а</w:t>
      </w:r>
      <w:r w:rsidR="00934A9B" w:rsidRPr="00934A9B">
        <w:rPr>
          <w:rFonts w:hAnsi="Times New Roman" w:ascii="Times New Roman"/>
          <w:sz w:val="26"/>
          <w:szCs w:val="26"/>
        </w:rPr>
        <w:t xml:space="preserve"> от 19.12.2016 N 415-ФЗ "О федеральном бюджете на 2017 год и на плановый период 2018 и 2019 годов"</w:t>
      </w:r>
      <w:r w:rsidR="00934A9B">
        <w:rPr>
          <w:rFonts w:hAnsi="Times New Roman" w:ascii="Times New Roman"/>
          <w:sz w:val="26"/>
          <w:szCs w:val="26"/>
        </w:rPr>
        <w:t xml:space="preserve"> и р</w:t>
      </w:r>
      <w:r w:rsidRPr="00BA2022">
        <w:rPr>
          <w:rFonts w:hAnsi="Times New Roman" w:ascii="Times New Roman"/>
          <w:sz w:val="26"/>
          <w:szCs w:val="26"/>
        </w:rPr>
        <w:t xml:space="preserve">егламента о порядке увеличения стоимости образовательной услуги</w:t>
      </w:r>
      <w:r w:rsidR="00FA2C4B">
        <w:rPr>
          <w:rFonts w:hAnsi="Times New Roman" w:ascii="Times New Roman"/>
          <w:sz w:val="26"/>
          <w:szCs w:val="26"/>
        </w:rPr>
        <w:t xml:space="preserve">,</w:t>
      </w:r>
      <w:r w:rsidRPr="00BA2022">
        <w:rPr>
          <w:rFonts w:hAnsi="Times New Roman" w:ascii="Times New Roman"/>
          <w:sz w:val="26"/>
          <w:szCs w:val="26"/>
        </w:rPr>
        <w:t xml:space="preserve"> </w:t>
      </w:r>
      <w:r w:rsidR="00FA2C4B" w:rsidRPr="00BA2022">
        <w:rPr>
          <w:rFonts w:hAnsi="Times New Roman" w:ascii="Times New Roman"/>
          <w:sz w:val="26"/>
          <w:szCs w:val="26"/>
        </w:rPr>
        <w:t xml:space="preserve">утвержденного приказом Национального исследовательского университета «Высшая школа экономики» от </w:t>
      </w:r>
      <w:r w:rsidR="00FA2C4B" w:rsidRPr="00934A9B">
        <w:rPr>
          <w:rFonts w:hAnsi="Times New Roman" w:ascii="Times New Roman"/>
          <w:sz w:val="26"/>
          <w:szCs w:val="26"/>
        </w:rPr>
        <w:t xml:space="preserve">25.05.2015 № 6.18.1-01/2505-11</w:t>
      </w:r>
      <w:r w:rsidR="00FA2C4B">
        <w:rPr>
          <w:rFonts w:hAnsi="Times New Roman" w:ascii="Times New Roman"/>
          <w:sz w:val="26"/>
          <w:szCs w:val="26"/>
        </w:rPr>
        <w:t xml:space="preserve">, </w:t>
      </w:r>
      <w:r w:rsidRPr="00BA2022">
        <w:rPr>
          <w:rFonts w:hAnsi="Times New Roman" w:ascii="Times New Roman"/>
          <w:sz w:val="26"/>
          <w:szCs w:val="26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5833D0">
        <w:rPr>
          <w:rFonts w:hAnsi="Times New Roman" w:ascii="Times New Roman"/>
          <w:sz w:val="26"/>
          <w:szCs w:val="26"/>
        </w:rPr>
        <w:t xml:space="preserve">,</w:t>
      </w:r>
      <w:r w:rsidRPr="00BA2022">
        <w:rPr>
          <w:rFonts w:hAnsi="Times New Roman" w:ascii="Times New Roman"/>
          <w:sz w:val="26"/>
          <w:szCs w:val="26"/>
        </w:rPr>
        <w:t xml:space="preserve"> для</w:t>
      </w:r>
      <w:proofErr w:type="gramEnd"/>
      <w:r w:rsidRPr="00BA2022">
        <w:rPr>
          <w:rFonts w:hAnsi="Times New Roman" w:ascii="Times New Roman"/>
          <w:sz w:val="26"/>
          <w:szCs w:val="26"/>
        </w:rPr>
        <w:t xml:space="preserve"> студентов, переходящих на второй и последующие курсы обучения, </w:t>
      </w:r>
    </w:p>
    <w:p w:rsidRDefault="00BA2022" w:rsidP="00BA2022" w:rsidR="00BA2022" w:rsidRPr="00BA2022">
      <w:pPr>
        <w:jc w:val="both"/>
        <w:rPr>
          <w:rFonts w:hAnsi="Times New Roman" w:ascii="Times New Roman"/>
          <w:b/>
          <w:sz w:val="26"/>
          <w:szCs w:val="26"/>
        </w:rPr>
      </w:pPr>
      <w:r w:rsidRPr="00BA2022">
        <w:rPr>
          <w:rFonts w:hAnsi="Times New Roman" w:ascii="Times New Roman"/>
          <w:b/>
          <w:sz w:val="26"/>
          <w:szCs w:val="26"/>
        </w:rPr>
        <w:t xml:space="preserve">ПРИКАЗЫВАЮ:</w:t>
      </w:r>
    </w:p>
    <w:p w:rsidRDefault="005E53F1" w:rsidP="005E53F1" w:rsidR="005E53F1" w:rsidRPr="007C16A8">
      <w:pPr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lineRule="auto" w:line="249" w:after="0"/>
        <w:ind w:hanging="358"/>
        <w:jc w:val="both"/>
        <w:rPr>
          <w:rFonts w:hAnsi="Times New Roman" w:ascii="Times New Roman"/>
          <w:b/>
          <w:bCs/>
          <w:sz w:val="24"/>
          <w:szCs w:val="24"/>
        </w:rPr>
      </w:pPr>
      <w:proofErr w:type="gramStart"/>
      <w:r w:rsidRPr="007C16A8">
        <w:rPr>
          <w:rFonts w:hAnsi="Times New Roman" w:ascii="Times New Roman"/>
          <w:sz w:val="26"/>
          <w:szCs w:val="26"/>
        </w:rPr>
        <w:t xml:space="preserve">Утвердить стоимость об</w:t>
      </w:r>
      <w:r w:rsidR="0055641C">
        <w:rPr>
          <w:rFonts w:hAnsi="Times New Roman" w:ascii="Times New Roman"/>
          <w:sz w:val="26"/>
          <w:szCs w:val="26"/>
        </w:rPr>
        <w:t xml:space="preserve">разовательных услуг на 2017/2018 учебный год </w:t>
      </w:r>
      <w:r w:rsidRPr="007C16A8">
        <w:rPr>
          <w:rFonts w:hAnsi="Times New Roman" w:ascii="Times New Roman"/>
          <w:sz w:val="26"/>
          <w:szCs w:val="26"/>
        </w:rPr>
        <w:t xml:space="preserve"> для студентов </w:t>
      </w:r>
      <w:proofErr w:type="spellStart"/>
      <w:r w:rsidR="004F243C">
        <w:rPr>
          <w:rFonts w:hAnsi="Times New Roman" w:ascii="Times New Roman"/>
          <w:sz w:val="26"/>
          <w:szCs w:val="26"/>
        </w:rPr>
        <w:t xml:space="preserve">бакалавриата</w:t>
      </w:r>
      <w:proofErr w:type="spellEnd"/>
      <w:r w:rsidR="004F243C">
        <w:rPr>
          <w:rFonts w:hAnsi="Times New Roman" w:ascii="Times New Roman"/>
          <w:sz w:val="26"/>
          <w:szCs w:val="26"/>
        </w:rPr>
        <w:t xml:space="preserve"> </w:t>
      </w:r>
      <w:r w:rsidRPr="007C16A8">
        <w:rPr>
          <w:rFonts w:hAnsi="Times New Roman" w:ascii="Times New Roman"/>
          <w:sz w:val="26"/>
          <w:szCs w:val="26"/>
        </w:rPr>
        <w:t xml:space="preserve">очной формы обучения, поступивших в </w:t>
      </w:r>
      <w:r w:rsidR="004F243C">
        <w:rPr>
          <w:rFonts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 для обучения в НИУ ВШЭ – Санкт-Петербург в период до 2016/2017 учебного года включительно, обучающихся на местах с оплатой стоимости обучения физическими и (или) юридическими лицами в соответствии с Приложением № 1.</w:t>
      </w:r>
      <w:proofErr w:type="gramEnd"/>
    </w:p>
    <w:p w:rsidRDefault="005E53F1" w:rsidP="005E53F1" w:rsidR="005E53F1" w:rsidRPr="007C16A8">
      <w:pPr>
        <w:widowControl w:val="false"/>
        <w:autoSpaceDE w:val="false"/>
        <w:autoSpaceDN w:val="false"/>
        <w:adjustRightInd w:val="false"/>
        <w:spacing w:lineRule="exact" w:line="99" w:after="0"/>
        <w:rPr>
          <w:rFonts w:hAnsi="Times New Roman" w:ascii="Times New Roman"/>
          <w:b/>
          <w:bCs/>
          <w:sz w:val="24"/>
          <w:szCs w:val="24"/>
        </w:rPr>
      </w:pPr>
    </w:p>
    <w:p w:rsidRDefault="004F243C" w:rsidP="005E53F1" w:rsidR="004F243C" w:rsidRPr="004F243C">
      <w:pPr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lineRule="auto" w:line="250" w:after="0"/>
        <w:ind w:hanging="358"/>
        <w:jc w:val="both"/>
        <w:rPr>
          <w:rFonts w:hAnsi="Times New Roman" w:ascii="Times New Roman"/>
          <w:b/>
          <w:bCs/>
          <w:sz w:val="24"/>
          <w:szCs w:val="24"/>
        </w:rPr>
      </w:pPr>
      <w:proofErr w:type="gramStart"/>
      <w:r w:rsidRPr="007C16A8">
        <w:rPr>
          <w:rFonts w:hAnsi="Times New Roman" w:ascii="Times New Roman"/>
          <w:sz w:val="26"/>
          <w:szCs w:val="26"/>
        </w:rPr>
        <w:t xml:space="preserve">Утвердить стоимость об</w:t>
      </w:r>
      <w:r>
        <w:rPr>
          <w:rFonts w:hAnsi="Times New Roman" w:ascii="Times New Roman"/>
          <w:sz w:val="26"/>
          <w:szCs w:val="26"/>
        </w:rPr>
        <w:t xml:space="preserve">разовательных услуг на 2017/2018 учебный год </w:t>
      </w:r>
      <w:r w:rsidRPr="007C16A8">
        <w:rPr>
          <w:rFonts w:hAnsi="Times New Roman" w:ascii="Times New Roman"/>
          <w:sz w:val="26"/>
          <w:szCs w:val="26"/>
        </w:rPr>
        <w:t xml:space="preserve"> для студентов </w:t>
      </w:r>
      <w:r>
        <w:rPr>
          <w:rFonts w:hAnsi="Times New Roman" w:ascii="Times New Roman"/>
          <w:sz w:val="26"/>
          <w:szCs w:val="26"/>
        </w:rPr>
        <w:t xml:space="preserve">магистратуры</w:t>
      </w:r>
      <w:r>
        <w:rPr>
          <w:rFonts w:hAnsi="Times New Roman" w:ascii="Times New Roman"/>
          <w:sz w:val="26"/>
          <w:szCs w:val="26"/>
        </w:rPr>
        <w:t xml:space="preserve"> </w:t>
      </w:r>
      <w:r w:rsidRPr="007C16A8">
        <w:rPr>
          <w:rFonts w:hAnsi="Times New Roman" w:ascii="Times New Roman"/>
          <w:sz w:val="26"/>
          <w:szCs w:val="26"/>
        </w:rPr>
        <w:t xml:space="preserve">очной формы обучения, поступивших в </w:t>
      </w:r>
      <w:r>
        <w:rPr>
          <w:rFonts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 для обучения в НИУ ВШЭ – Санкт-Петербург в период до 2016/2017 учебного года включительно, обучающихся на местах с оплатой стоимости обучения физическими и (или) юридическими лицами в соответствии с Приложением № </w:t>
      </w:r>
      <w:r>
        <w:rPr>
          <w:rFonts w:hAnsi="Times New Roman" w:ascii="Times New Roman"/>
          <w:sz w:val="26"/>
          <w:szCs w:val="26"/>
        </w:rPr>
        <w:t xml:space="preserve">2.</w:t>
      </w:r>
      <w:proofErr w:type="gramEnd"/>
    </w:p>
    <w:p w:rsidRDefault="005E53F1" w:rsidP="005E53F1" w:rsidR="005E53F1" w:rsidRPr="007C16A8">
      <w:pPr>
        <w:widowControl w:val="false"/>
        <w:autoSpaceDE w:val="false"/>
        <w:autoSpaceDN w:val="false"/>
        <w:adjustRightInd w:val="false"/>
        <w:spacing w:lineRule="exact" w:line="98" w:after="0"/>
        <w:rPr>
          <w:rFonts w:hAnsi="Times New Roman" w:ascii="Times New Roman"/>
          <w:b/>
          <w:bCs/>
          <w:sz w:val="24"/>
          <w:szCs w:val="24"/>
        </w:rPr>
      </w:pPr>
    </w:p>
    <w:p w:rsidRDefault="005E53F1" w:rsidP="005E53F1" w:rsidR="005E53F1" w:rsidRPr="007C16A8">
      <w:pPr>
        <w:widowControl w:val="false"/>
        <w:autoSpaceDE w:val="false"/>
        <w:autoSpaceDN w:val="false"/>
        <w:adjustRightInd w:val="false"/>
        <w:spacing w:lineRule="exact" w:line="97" w:after="0"/>
        <w:rPr>
          <w:rFonts w:hAnsi="Times New Roman" w:ascii="Times New Roman"/>
          <w:b/>
          <w:bCs/>
          <w:sz w:val="24"/>
          <w:szCs w:val="24"/>
        </w:rPr>
      </w:pPr>
    </w:p>
    <w:p w:rsidRDefault="005E53F1" w:rsidP="004F243C" w:rsidR="005E53F1">
      <w:pPr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lineRule="auto" w:line="231" w:after="0"/>
        <w:ind w:hanging="358"/>
        <w:jc w:val="both"/>
        <w:rPr>
          <w:rFonts w:hAnsi="Times New Roman" w:ascii="Times New Roman"/>
          <w:b/>
          <w:bCs/>
          <w:sz w:val="24"/>
          <w:szCs w:val="24"/>
        </w:rPr>
      </w:pPr>
      <w:proofErr w:type="gramStart"/>
      <w:r w:rsidRPr="007C16A8">
        <w:rPr>
          <w:rFonts w:hAnsi="Times New Roman" w:ascii="Times New Roman"/>
          <w:sz w:val="26"/>
          <w:szCs w:val="26"/>
        </w:rPr>
        <w:t xml:space="preserve">Утвердить </w:t>
      </w:r>
      <w:r w:rsidR="004F243C" w:rsidRPr="007C16A8">
        <w:rPr>
          <w:rFonts w:hAnsi="Times New Roman" w:ascii="Times New Roman"/>
          <w:sz w:val="26"/>
          <w:szCs w:val="26"/>
        </w:rPr>
        <w:t xml:space="preserve">стоимость об</w:t>
      </w:r>
      <w:r w:rsidR="004F243C">
        <w:rPr>
          <w:rFonts w:hAnsi="Times New Roman" w:ascii="Times New Roman"/>
          <w:sz w:val="26"/>
          <w:szCs w:val="26"/>
        </w:rPr>
        <w:t xml:space="preserve">разовательных услуг на 2017/2018 учебный год </w:t>
      </w:r>
      <w:r w:rsidR="004F243C" w:rsidRPr="007C16A8">
        <w:rPr>
          <w:rFonts w:hAnsi="Times New Roman" w:ascii="Times New Roman"/>
          <w:sz w:val="26"/>
          <w:szCs w:val="26"/>
        </w:rPr>
        <w:t xml:space="preserve"> для студентов </w:t>
      </w:r>
      <w:r w:rsidR="004F243C">
        <w:rPr>
          <w:rFonts w:hAnsi="Times New Roman" w:ascii="Times New Roman"/>
          <w:sz w:val="26"/>
          <w:szCs w:val="26"/>
        </w:rPr>
        <w:t xml:space="preserve">магистратуры </w:t>
      </w:r>
      <w:r w:rsidR="004F243C" w:rsidRPr="007C16A8">
        <w:rPr>
          <w:rFonts w:hAnsi="Times New Roman" w:ascii="Times New Roman"/>
          <w:sz w:val="26"/>
          <w:szCs w:val="26"/>
        </w:rPr>
        <w:t xml:space="preserve">очно</w:t>
      </w:r>
      <w:r w:rsidR="004F243C">
        <w:rPr>
          <w:rFonts w:hAnsi="Times New Roman" w:ascii="Times New Roman"/>
          <w:sz w:val="26"/>
          <w:szCs w:val="26"/>
        </w:rPr>
        <w:t xml:space="preserve">-заочной</w:t>
      </w:r>
      <w:r w:rsidR="004F243C" w:rsidRPr="007C16A8">
        <w:rPr>
          <w:rFonts w:hAnsi="Times New Roman" w:ascii="Times New Roman"/>
          <w:sz w:val="26"/>
          <w:szCs w:val="26"/>
        </w:rPr>
        <w:t xml:space="preserve"> формы обучения</w:t>
      </w:r>
      <w:r w:rsidRPr="007C16A8">
        <w:rPr>
          <w:rFonts w:hAnsi="Times New Roman" w:ascii="Times New Roman"/>
          <w:sz w:val="26"/>
          <w:szCs w:val="26"/>
        </w:rPr>
        <w:t xml:space="preserve"> по магистерской программе «Управление образованием» </w:t>
      </w:r>
      <w:r w:rsidR="004F243C" w:rsidRPr="007C16A8">
        <w:rPr>
          <w:rFonts w:hAnsi="Times New Roman" w:ascii="Times New Roman"/>
          <w:sz w:val="26"/>
          <w:szCs w:val="26"/>
        </w:rPr>
        <w:t xml:space="preserve">поступивших в </w:t>
      </w:r>
      <w:r w:rsidR="004F243C">
        <w:rPr>
          <w:rFonts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 для обучения в НИУ ВШЭ – Санкт-Петербург в период до 2016/2017 учебного года </w:t>
      </w:r>
      <w:r w:rsidR="004F243C">
        <w:rPr>
          <w:rFonts w:hAnsi="Times New Roman" w:ascii="Times New Roman"/>
          <w:sz w:val="26"/>
          <w:szCs w:val="26"/>
        </w:rPr>
        <w:lastRenderedPageBreak/>
        <w:t xml:space="preserve">включительно, обучающихся на местах с оплатой стоимости обучения физическими и (или) юридическими лицами в соответствии с Приложением № </w:t>
      </w:r>
      <w:r w:rsidR="004F243C">
        <w:rPr>
          <w:rFonts w:hAnsi="Times New Roman" w:ascii="Times New Roman"/>
          <w:sz w:val="26"/>
          <w:szCs w:val="26"/>
        </w:rPr>
        <w:t xml:space="preserve">3.</w:t>
      </w:r>
      <w:proofErr w:type="gramEnd"/>
    </w:p>
    <w:p w:rsidRDefault="005E53F1" w:rsidP="005E53F1" w:rsidR="005E53F1" w:rsidRPr="005E53F1">
      <w:pPr>
        <w:widowControl w:val="false"/>
        <w:numPr>
          <w:ilvl w:val="0"/>
          <w:numId w:val="1"/>
        </w:numPr>
        <w:overflowPunct w:val="false"/>
        <w:autoSpaceDE w:val="false"/>
        <w:autoSpaceDN w:val="false"/>
        <w:adjustRightInd w:val="false"/>
        <w:spacing w:lineRule="auto" w:line="239" w:after="0"/>
        <w:ind w:hanging="358"/>
        <w:jc w:val="both"/>
        <w:rPr>
          <w:rFonts w:hAnsi="Times New Roman" w:ascii="Times New Roman"/>
          <w:b/>
          <w:bCs/>
          <w:sz w:val="24"/>
          <w:szCs w:val="24"/>
        </w:rPr>
      </w:pPr>
      <w:r w:rsidRPr="007C16A8">
        <w:rPr>
          <w:rFonts w:hAnsi="Times New Roman" w:ascii="Times New Roman"/>
          <w:sz w:val="26"/>
          <w:szCs w:val="26"/>
        </w:rPr>
        <w:t xml:space="preserve">Контроль исполнения приказа оставляю за собой. </w:t>
      </w:r>
    </w:p>
    <w:p w:rsidRDefault="005E53F1" w:rsidP="005E53F1" w:rsidR="005E53F1" w:rsidRPr="005E53F1">
      <w:pPr>
        <w:widowControl w:val="false"/>
        <w:overflowPunct w:val="false"/>
        <w:autoSpaceDE w:val="false"/>
        <w:autoSpaceDN w:val="false"/>
        <w:adjustRightInd w:val="false"/>
        <w:spacing w:lineRule="auto" w:line="239" w:after="0"/>
        <w:jc w:val="both"/>
        <w:rPr>
          <w:rFonts w:hAnsi="Times New Roman" w:ascii="Times New Roman"/>
          <w:b/>
          <w:bCs/>
          <w:sz w:val="24"/>
          <w:szCs w:val="24"/>
        </w:rPr>
      </w:pPr>
    </w:p>
    <w:p w:rsidRDefault="005E53F1" w:rsidP="005E53F1" w:rsidR="005E53F1">
      <w:pPr>
        <w:widowControl w:val="false"/>
        <w:overflowPunct w:val="false"/>
        <w:autoSpaceDE w:val="false"/>
        <w:autoSpaceDN w:val="false"/>
        <w:adjustRightInd w:val="false"/>
        <w:spacing w:lineRule="auto" w:line="239" w:after="0"/>
        <w:jc w:val="both"/>
        <w:rPr>
          <w:rFonts w:hAnsi="Times New Roman" w:ascii="Times New Roman"/>
          <w:sz w:val="26"/>
          <w:szCs w:val="26"/>
        </w:rPr>
      </w:pPr>
    </w:p>
    <w:p w:rsidRDefault="005E53F1" w:rsidP="005E53F1" w:rsidR="005E53F1">
      <w:pPr>
        <w:widowControl w:val="false"/>
        <w:overflowPunct w:val="false"/>
        <w:autoSpaceDE w:val="false"/>
        <w:autoSpaceDN w:val="false"/>
        <w:adjustRightInd w:val="false"/>
        <w:spacing w:lineRule="auto" w:line="239" w:after="0"/>
        <w:jc w:val="both"/>
        <w:rPr>
          <w:rFonts w:hAnsi="Times New Roman" w:ascii="Times New Roman"/>
          <w:sz w:val="26"/>
          <w:szCs w:val="26"/>
        </w:rPr>
      </w:pPr>
    </w:p>
    <w:p w:rsidRDefault="005E53F1" w:rsidP="005E53F1" w:rsidR="005E53F1">
      <w:pPr>
        <w:widowControl w:val="false"/>
        <w:overflowPunct w:val="false"/>
        <w:autoSpaceDE w:val="false"/>
        <w:autoSpaceDN w:val="false"/>
        <w:adjustRightInd w:val="false"/>
        <w:spacing w:lineRule="auto" w:line="239" w:after="0"/>
        <w:jc w:val="both"/>
        <w:rPr>
          <w:rFonts w:hAnsi="Times New Roman" w:ascii="Times New Roman"/>
          <w:sz w:val="26"/>
          <w:szCs w:val="26"/>
        </w:rPr>
      </w:pPr>
    </w:p>
    <w:p w:rsidRDefault="005E53F1" w:rsidP="005E53F1" w:rsidR="005E53F1" w:rsidRPr="007C16A8">
      <w:pPr>
        <w:widowControl w:val="false"/>
        <w:overflowPunct w:val="false"/>
        <w:autoSpaceDE w:val="false"/>
        <w:autoSpaceDN w:val="false"/>
        <w:adjustRightInd w:val="false"/>
        <w:spacing w:lineRule="auto" w:line="239" w:after="0"/>
        <w:jc w:val="both"/>
        <w:rPr>
          <w:rFonts w:hAnsi="Times New Roman" w:ascii="Times New Roman"/>
          <w:b/>
          <w:bCs/>
          <w:sz w:val="24"/>
          <w:szCs w:val="24"/>
        </w:rPr>
      </w:pPr>
    </w:p>
    <w:p w:rsidRDefault="00BA2022" w:rsidP="00BA2022" w:rsidR="00BA2022" w:rsidRPr="00BA2022">
      <w:pPr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Директор</w:t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  <w:t xml:space="preserve">                                                          С.М. Кадочников</w:t>
      </w:r>
    </w:p>
    <w:bookmarkEnd w:id="0"/>
    <w:bookmarkEnd w:id="1"/>
    <w:p w:rsidRDefault="00AF0A76" w:rsidR="00AF0A76"/>
    <w:sectPr w:rsidR="00AF0A7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2"/>
    <w:rsid w:val="00203C09"/>
    <w:rsid w:val="004873A3"/>
    <w:rsid w:val="004F243C"/>
    <w:rsid w:val="00527CA1"/>
    <w:rsid w:val="0055641C"/>
    <w:rsid w:val="005833D0"/>
    <w:rsid w:val="005E53F1"/>
    <w:rsid w:val="007764C1"/>
    <w:rsid w:val="00934A9B"/>
    <w:rsid w:val="009A3226"/>
    <w:rsid w:val="00AD2288"/>
    <w:rsid w:val="00AF0A76"/>
    <w:rsid w:val="00BA2022"/>
    <w:rsid w:val="00E60EE9"/>
    <w:rsid w:val="00EA0940"/>
    <w:rsid w:val="00F04247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A0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0940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A094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94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A094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094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F243C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pacing w:after="160" w:line="259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annotation reference"/>
    <w:uiPriority w:val="99"/>
    <w:semiHidden/>
    <w:unhideWhenUsed/>
    <w:rsid w:val="00EA0940"/>
    <w:rPr>
      <w:sz w:val="16"/>
      <w:szCs w:val="16"/>
    </w:rPr>
  </w:style>
  <w:style w:styleId="a4" w:type="paragraph">
    <w:name w:val="annotation text"/>
    <w:basedOn w:val="a"/>
    <w:link w:val="a5"/>
    <w:uiPriority w:val="99"/>
    <w:semiHidden/>
    <w:unhideWhenUsed/>
    <w:rsid w:val="00EA0940"/>
    <w:rPr>
      <w:sz w:val="20"/>
      <w:szCs w:val="20"/>
    </w:rPr>
  </w:style>
  <w:style w:customStyle="1" w:styleId="a5" w:type="character">
    <w:name w:val="Текст примечания Знак"/>
    <w:link w:val="a4"/>
    <w:uiPriority w:val="99"/>
    <w:semiHidden/>
    <w:rsid w:val="00EA0940"/>
    <w:rPr>
      <w:lang w:eastAsia="en-US"/>
    </w:rPr>
  </w:style>
  <w:style w:styleId="a6" w:type="paragraph">
    <w:name w:val="annotation subject"/>
    <w:basedOn w:val="a4"/>
    <w:next w:val="a4"/>
    <w:link w:val="a7"/>
    <w:uiPriority w:val="99"/>
    <w:semiHidden/>
    <w:unhideWhenUsed/>
    <w:rsid w:val="00EA0940"/>
    <w:rPr>
      <w:b/>
      <w:bCs/>
    </w:rPr>
  </w:style>
  <w:style w:customStyle="1" w:styleId="a7" w:type="character">
    <w:name w:val="Тема примечания Знак"/>
    <w:link w:val="a6"/>
    <w:uiPriority w:val="99"/>
    <w:semiHidden/>
    <w:rsid w:val="00EA0940"/>
    <w:rPr>
      <w:b/>
      <w:bCs/>
      <w:lang w:eastAsia="en-US"/>
    </w:rPr>
  </w:style>
  <w:style w:styleId="a8" w:type="paragraph">
    <w:name w:val="Balloon Text"/>
    <w:basedOn w:val="a"/>
    <w:link w:val="a9"/>
    <w:uiPriority w:val="99"/>
    <w:semiHidden/>
    <w:unhideWhenUsed/>
    <w:rsid w:val="00EA094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link w:val="a8"/>
    <w:uiPriority w:val="99"/>
    <w:semiHidden/>
    <w:rsid w:val="00EA0940"/>
    <w:rPr>
      <w:rFonts w:ascii="Tahoma" w:cs="Tahoma" w:hAnsi="Tahoma"/>
      <w:sz w:val="16"/>
      <w:szCs w:val="16"/>
      <w:lang w:eastAsia="en-US"/>
    </w:rPr>
  </w:style>
  <w:style w:styleId="aa" w:type="paragraph">
    <w:name w:val="List Paragraph"/>
    <w:basedOn w:val="a"/>
    <w:uiPriority w:val="34"/>
    <w:qFormat/>
    <w:rsid w:val="004F24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Рябинчук Полина Геннадьевна</dc:creator>
  <cp:lastModifiedBy>Алешин Денис Анатольевич</cp:lastModifiedBy>
  <cp:revision>2</cp:revision>
  <dcterms:created xsi:type="dcterms:W3CDTF">2017-04-25T11:28:00Z</dcterms:created>
  <dcterms:modified xsi:type="dcterms:W3CDTF">2017-04-25T11:28:00Z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Планово-экономический отд</vt:lpwstr>
  </prop:property>
  <prop:property name="regnumProj" pid="5" fmtid="{D5CDD505-2E9C-101B-9397-08002B2CF9AE}">
    <vt:lpwstr>М 2017/4/25-194</vt:lpwstr>
  </prop:property>
  <prop:property name="documentContent" pid="6" fmtid="{D5CDD505-2E9C-101B-9397-08002B2CF9AE}">
    <vt:lpwstr>О стоимости обучения в 2017 – 2018 учебном году для студентов НИУ ВШЭ – Санкт – Петербург, обучающихся на местах с оплатой стоимости обучения на договорной основе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Алешин Д.А.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Директор филиала Кадочников С.М.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М. Кадочников</vt:lpwstr>
  </prop:property>
  <prop:property name="signerPost" pid="19" fmtid="{D5CDD505-2E9C-101B-9397-08002B2CF9AE}">
    <vt:lpwstr>Директор филиала</vt:lpwstr>
  </prop:property>
</prop:Properties>
</file>