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CC" w:rsidRPr="00B925CC" w:rsidRDefault="00B925CC" w:rsidP="00B925CC">
      <w:pPr>
        <w:shd w:val="clear" w:color="auto" w:fill="FFFFFF"/>
        <w:spacing w:before="120" w:after="0" w:line="240" w:lineRule="auto"/>
        <w:outlineLvl w:val="0"/>
        <w:rPr>
          <w:rFonts w:ascii="Arial" w:eastAsia="Times New Roman" w:hAnsi="Arial" w:cs="Arial"/>
          <w:color w:val="000000"/>
          <w:kern w:val="36"/>
          <w:sz w:val="62"/>
          <w:szCs w:val="62"/>
          <w:lang w:val="en-US" w:eastAsia="ru-RU"/>
        </w:rPr>
      </w:pPr>
      <w:r w:rsidRPr="00B925CC">
        <w:rPr>
          <w:rFonts w:ascii="Arial" w:eastAsia="Times New Roman" w:hAnsi="Arial" w:cs="Arial"/>
          <w:color w:val="000000"/>
          <w:kern w:val="36"/>
          <w:sz w:val="62"/>
          <w:szCs w:val="62"/>
          <w:lang w:val="en-US" w:eastAsia="ru-RU"/>
        </w:rPr>
        <w:t>Big Data Based Risk Analytics</w:t>
      </w:r>
    </w:p>
    <w:p w:rsidR="00B925CC" w:rsidRPr="00B925CC" w:rsidRDefault="00B925CC" w:rsidP="00B925CC">
      <w:pPr>
        <w:shd w:val="clear" w:color="auto" w:fill="FFFFFF"/>
        <w:spacing w:before="192" w:after="0" w:line="338" w:lineRule="atLeast"/>
        <w:rPr>
          <w:rFonts w:ascii="Arial" w:eastAsia="Times New Roman" w:hAnsi="Arial" w:cs="Arial"/>
          <w:color w:val="000000"/>
          <w:sz w:val="24"/>
          <w:szCs w:val="24"/>
          <w:lang w:val="en-US" w:eastAsia="ru-RU"/>
        </w:rPr>
      </w:pPr>
      <w:r w:rsidRPr="00B925CC">
        <w:rPr>
          <w:rFonts w:ascii="Arial" w:eastAsia="Times New Roman" w:hAnsi="Arial" w:cs="Arial"/>
          <w:b/>
          <w:bCs/>
          <w:color w:val="000000"/>
          <w:sz w:val="24"/>
          <w:szCs w:val="24"/>
          <w:lang w:val="en-US" w:eastAsia="ru-RU"/>
        </w:rPr>
        <w:t>Prerequisites:</w:t>
      </w:r>
    </w:p>
    <w:p w:rsidR="00B925CC" w:rsidRPr="00B925CC" w:rsidRDefault="00B925CC" w:rsidP="00B925CC">
      <w:pPr>
        <w:numPr>
          <w:ilvl w:val="0"/>
          <w:numId w:val="1"/>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Basic computer science principles and skills</w:t>
      </w:r>
    </w:p>
    <w:p w:rsidR="00B925CC" w:rsidRPr="00B925CC" w:rsidRDefault="00B925CC" w:rsidP="00B925CC">
      <w:pPr>
        <w:numPr>
          <w:ilvl w:val="0"/>
          <w:numId w:val="1"/>
        </w:numPr>
        <w:shd w:val="clear" w:color="auto" w:fill="FFFFFF"/>
        <w:spacing w:before="120" w:after="180" w:line="338" w:lineRule="atLeast"/>
        <w:ind w:left="0"/>
        <w:rPr>
          <w:rFonts w:ascii="Arial" w:eastAsia="Times New Roman" w:hAnsi="Arial" w:cs="Arial"/>
          <w:color w:val="000000"/>
          <w:sz w:val="24"/>
          <w:szCs w:val="24"/>
          <w:lang w:eastAsia="ru-RU"/>
        </w:rPr>
      </w:pPr>
      <w:proofErr w:type="spellStart"/>
      <w:r w:rsidRPr="00B925CC">
        <w:rPr>
          <w:rFonts w:ascii="Arial" w:eastAsia="Times New Roman" w:hAnsi="Arial" w:cs="Arial"/>
          <w:color w:val="000000"/>
          <w:sz w:val="24"/>
          <w:szCs w:val="24"/>
          <w:lang w:eastAsia="ru-RU"/>
        </w:rPr>
        <w:t>Basics</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in</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statistical</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analysis</w:t>
      </w:r>
      <w:proofErr w:type="spellEnd"/>
    </w:p>
    <w:p w:rsidR="00B925CC" w:rsidRPr="00B925CC" w:rsidRDefault="00B925CC" w:rsidP="00B925CC">
      <w:pPr>
        <w:shd w:val="clear" w:color="auto" w:fill="FFFFFF"/>
        <w:spacing w:before="192" w:after="0" w:line="338" w:lineRule="atLeast"/>
        <w:rPr>
          <w:rFonts w:ascii="Arial" w:eastAsia="Times New Roman" w:hAnsi="Arial" w:cs="Arial"/>
          <w:color w:val="000000"/>
          <w:sz w:val="24"/>
          <w:szCs w:val="24"/>
          <w:lang w:eastAsia="ru-RU"/>
        </w:rPr>
      </w:pPr>
      <w:r w:rsidRPr="00B925CC">
        <w:rPr>
          <w:rFonts w:ascii="Arial" w:eastAsia="Times New Roman" w:hAnsi="Arial" w:cs="Arial"/>
          <w:b/>
          <w:bCs/>
          <w:i/>
          <w:iCs/>
          <w:color w:val="000000"/>
          <w:sz w:val="24"/>
          <w:szCs w:val="24"/>
          <w:lang w:eastAsia="ru-RU"/>
        </w:rPr>
        <w:br/>
      </w:r>
      <w:proofErr w:type="spellStart"/>
      <w:r w:rsidRPr="00B925CC">
        <w:rPr>
          <w:rFonts w:ascii="Arial" w:eastAsia="Times New Roman" w:hAnsi="Arial" w:cs="Arial"/>
          <w:b/>
          <w:bCs/>
          <w:color w:val="000000"/>
          <w:sz w:val="24"/>
          <w:szCs w:val="24"/>
          <w:lang w:eastAsia="ru-RU"/>
        </w:rPr>
        <w:t>Courses</w:t>
      </w:r>
      <w:proofErr w:type="spellEnd"/>
      <w:r w:rsidRPr="00B925CC">
        <w:rPr>
          <w:rFonts w:ascii="Arial" w:eastAsia="Times New Roman" w:hAnsi="Arial" w:cs="Arial"/>
          <w:b/>
          <w:bCs/>
          <w:color w:val="000000"/>
          <w:sz w:val="24"/>
          <w:szCs w:val="24"/>
          <w:lang w:eastAsia="ru-RU"/>
        </w:rPr>
        <w:t>:</w:t>
      </w:r>
    </w:p>
    <w:p w:rsidR="00B925CC" w:rsidRPr="00B925CC" w:rsidRDefault="00B925CC" w:rsidP="00B925CC">
      <w:pPr>
        <w:numPr>
          <w:ilvl w:val="0"/>
          <w:numId w:val="2"/>
        </w:numPr>
        <w:shd w:val="clear" w:color="auto" w:fill="FFFFFF"/>
        <w:spacing w:before="120" w:after="180" w:line="338" w:lineRule="atLeast"/>
        <w:ind w:left="0"/>
        <w:rPr>
          <w:rFonts w:ascii="Arial" w:eastAsia="Times New Roman" w:hAnsi="Arial" w:cs="Arial"/>
          <w:color w:val="000000"/>
          <w:sz w:val="24"/>
          <w:szCs w:val="24"/>
          <w:lang w:eastAsia="ru-RU"/>
        </w:rPr>
      </w:pPr>
      <w:proofErr w:type="spellStart"/>
      <w:r w:rsidRPr="00B925CC">
        <w:rPr>
          <w:rFonts w:ascii="Arial" w:eastAsia="Times New Roman" w:hAnsi="Arial" w:cs="Arial"/>
          <w:color w:val="000000"/>
          <w:sz w:val="24"/>
          <w:szCs w:val="24"/>
          <w:lang w:eastAsia="ru-RU"/>
        </w:rPr>
        <w:t>Economic</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and</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Mathematic</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Modeling</w:t>
      </w:r>
      <w:proofErr w:type="spellEnd"/>
    </w:p>
    <w:p w:rsidR="00B925CC" w:rsidRPr="00B925CC" w:rsidRDefault="00B925CC" w:rsidP="00B925CC">
      <w:pPr>
        <w:numPr>
          <w:ilvl w:val="0"/>
          <w:numId w:val="2"/>
        </w:numPr>
        <w:shd w:val="clear" w:color="auto" w:fill="FFFFFF"/>
        <w:spacing w:before="120" w:after="180" w:line="338" w:lineRule="atLeast"/>
        <w:ind w:left="0"/>
        <w:rPr>
          <w:rFonts w:ascii="Arial" w:eastAsia="Times New Roman" w:hAnsi="Arial" w:cs="Arial"/>
          <w:color w:val="000000"/>
          <w:sz w:val="24"/>
          <w:szCs w:val="24"/>
          <w:lang w:eastAsia="ru-RU"/>
        </w:rPr>
      </w:pPr>
      <w:proofErr w:type="spellStart"/>
      <w:r w:rsidRPr="00B925CC">
        <w:rPr>
          <w:rFonts w:ascii="Arial" w:eastAsia="Times New Roman" w:hAnsi="Arial" w:cs="Arial"/>
          <w:color w:val="000000"/>
          <w:sz w:val="24"/>
          <w:szCs w:val="24"/>
          <w:lang w:eastAsia="ru-RU"/>
        </w:rPr>
        <w:t>Enterprise</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Architecture</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Modeling</w:t>
      </w:r>
      <w:proofErr w:type="spellEnd"/>
    </w:p>
    <w:p w:rsidR="00B925CC" w:rsidRPr="00B925CC" w:rsidRDefault="00B925CC" w:rsidP="00B925CC">
      <w:pPr>
        <w:numPr>
          <w:ilvl w:val="0"/>
          <w:numId w:val="2"/>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Advanced Data Analysis&amp;Big Data for Business Intelligence</w:t>
      </w:r>
    </w:p>
    <w:p w:rsidR="00B925CC" w:rsidRPr="00B925CC" w:rsidRDefault="00B925CC" w:rsidP="00B925CC">
      <w:pPr>
        <w:numPr>
          <w:ilvl w:val="0"/>
          <w:numId w:val="2"/>
        </w:numPr>
        <w:shd w:val="clear" w:color="auto" w:fill="FFFFFF"/>
        <w:spacing w:before="120" w:after="180" w:line="338" w:lineRule="atLeast"/>
        <w:ind w:left="0"/>
        <w:rPr>
          <w:rFonts w:ascii="Arial" w:eastAsia="Times New Roman" w:hAnsi="Arial" w:cs="Arial"/>
          <w:color w:val="000000"/>
          <w:sz w:val="24"/>
          <w:szCs w:val="24"/>
          <w:lang w:eastAsia="ru-RU"/>
        </w:rPr>
      </w:pPr>
      <w:proofErr w:type="spellStart"/>
      <w:r w:rsidRPr="00B925CC">
        <w:rPr>
          <w:rFonts w:ascii="Arial" w:eastAsia="Times New Roman" w:hAnsi="Arial" w:cs="Arial"/>
          <w:color w:val="000000"/>
          <w:sz w:val="24"/>
          <w:szCs w:val="24"/>
          <w:lang w:eastAsia="ru-RU"/>
        </w:rPr>
        <w:t>Predictive</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Modeling</w:t>
      </w:r>
      <w:proofErr w:type="spellEnd"/>
    </w:p>
    <w:p w:rsidR="00B925CC" w:rsidRPr="00B925CC" w:rsidRDefault="00B925CC" w:rsidP="00B925CC">
      <w:pPr>
        <w:numPr>
          <w:ilvl w:val="0"/>
          <w:numId w:val="2"/>
        </w:numPr>
        <w:shd w:val="clear" w:color="auto" w:fill="FFFFFF"/>
        <w:spacing w:before="120" w:after="180" w:line="338" w:lineRule="atLeast"/>
        <w:ind w:left="0"/>
        <w:rPr>
          <w:rFonts w:ascii="Arial" w:eastAsia="Times New Roman" w:hAnsi="Arial" w:cs="Arial"/>
          <w:color w:val="000000"/>
          <w:sz w:val="24"/>
          <w:szCs w:val="24"/>
          <w:lang w:eastAsia="ru-RU"/>
        </w:rPr>
      </w:pPr>
      <w:proofErr w:type="spellStart"/>
      <w:r w:rsidRPr="00B925CC">
        <w:rPr>
          <w:rFonts w:ascii="Arial" w:eastAsia="Times New Roman" w:hAnsi="Arial" w:cs="Arial"/>
          <w:color w:val="000000"/>
          <w:sz w:val="24"/>
          <w:szCs w:val="24"/>
          <w:lang w:eastAsia="ru-RU"/>
        </w:rPr>
        <w:t>Cloud</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Computing</w:t>
      </w:r>
      <w:proofErr w:type="spellEnd"/>
    </w:p>
    <w:p w:rsidR="00B925CC" w:rsidRPr="00B925CC" w:rsidRDefault="00B925CC" w:rsidP="00B925CC">
      <w:pPr>
        <w:shd w:val="clear" w:color="auto" w:fill="FFFFFF"/>
        <w:spacing w:before="192" w:after="0" w:line="338" w:lineRule="atLeast"/>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br/>
        <w:t>Uncertain times and a volatile economic climate continue to add to the internal and external challenges that threaten corporate well-being in the form of internal and external fraud, employee errors, damage to physical assets, systems failures, and more.</w:t>
      </w:r>
    </w:p>
    <w:p w:rsidR="00B925CC" w:rsidRPr="00B925CC" w:rsidRDefault="00B925CC" w:rsidP="00B925CC">
      <w:pPr>
        <w:shd w:val="clear" w:color="auto" w:fill="FFFFFF"/>
        <w:spacing w:before="192" w:after="0" w:line="338" w:lineRule="atLeast"/>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The course is focused on key applications of predictive analytics in the area of risk analytics. </w:t>
      </w:r>
    </w:p>
    <w:p w:rsidR="00B925CC" w:rsidRPr="00B925CC" w:rsidRDefault="00B925CC" w:rsidP="00B925CC">
      <w:pPr>
        <w:shd w:val="clear" w:color="auto" w:fill="FFFFFF"/>
        <w:spacing w:before="192" w:after="0" w:line="338" w:lineRule="atLeast"/>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The identification and quantification of risk is critical to make informed business decisions and optimize business processes. Due to Big Data technologies business sectors can extend and benefit from the application of predictive analytics to their existing models.</w:t>
      </w:r>
    </w:p>
    <w:p w:rsidR="00B925CC" w:rsidRPr="00B925CC" w:rsidRDefault="00B925CC" w:rsidP="00B925CC">
      <w:pPr>
        <w:shd w:val="clear" w:color="auto" w:fill="FFFFFF"/>
        <w:spacing w:before="192" w:after="0" w:line="338" w:lineRule="atLeast"/>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This course provides an introduction to risk analytics, many cases from economics and finance and business process management.  Course topics include risk baseline definition, set analysis options, evaluation, interpretation, and measurement decision risks.</w:t>
      </w:r>
    </w:p>
    <w:p w:rsidR="00B925CC" w:rsidRPr="00B925CC" w:rsidRDefault="00B925CC" w:rsidP="00B925CC">
      <w:pPr>
        <w:shd w:val="clear" w:color="auto" w:fill="FFFFFF"/>
        <w:spacing w:before="192" w:after="0" w:line="338" w:lineRule="atLeast"/>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Modern risk management is gradually becoming data driven. Collecting the amount of data on hazards, structural vulnerabilities, and individual financial terms and contracts is steadily increasing its coverage and detailing.  </w:t>
      </w:r>
      <w:proofErr w:type="spellStart"/>
      <w:proofErr w:type="gramStart"/>
      <w:r w:rsidRPr="00B925CC">
        <w:rPr>
          <w:rFonts w:ascii="Arial" w:eastAsia="Times New Roman" w:hAnsi="Arial" w:cs="Arial"/>
          <w:color w:val="000000"/>
          <w:sz w:val="24"/>
          <w:szCs w:val="24"/>
          <w:lang w:eastAsia="ru-RU"/>
        </w:rPr>
        <w:t>Е</w:t>
      </w:r>
      <w:proofErr w:type="spellEnd"/>
      <w:proofErr w:type="gramEnd"/>
      <w:r w:rsidRPr="00B925CC">
        <w:rPr>
          <w:rFonts w:ascii="Arial" w:eastAsia="Times New Roman" w:hAnsi="Arial" w:cs="Arial"/>
          <w:color w:val="000000"/>
          <w:sz w:val="24"/>
          <w:szCs w:val="24"/>
          <w:lang w:val="en-US" w:eastAsia="ru-RU"/>
        </w:rPr>
        <w:t>vent based risk analysis models generate massive data sets. This course aims to teach student how to analyze and manage the multitude of risks that can affect business performance, to develop minimum-cost risk management programs, and policies and strategies, using potential of predictive modeling and Big Data Technologies.</w:t>
      </w:r>
    </w:p>
    <w:p w:rsidR="00B925CC" w:rsidRPr="00B925CC" w:rsidRDefault="00B925CC" w:rsidP="00B925CC">
      <w:pPr>
        <w:shd w:val="clear" w:color="auto" w:fill="FFFFFF"/>
        <w:spacing w:before="192" w:after="0" w:line="338" w:lineRule="atLeast"/>
        <w:rPr>
          <w:rFonts w:ascii="Arial" w:eastAsia="Times New Roman" w:hAnsi="Arial" w:cs="Arial"/>
          <w:color w:val="000000"/>
          <w:sz w:val="24"/>
          <w:szCs w:val="24"/>
          <w:lang w:eastAsia="ru-RU"/>
        </w:rPr>
      </w:pPr>
      <w:proofErr w:type="spellStart"/>
      <w:r w:rsidRPr="00B925CC">
        <w:rPr>
          <w:rFonts w:ascii="Arial" w:eastAsia="Times New Roman" w:hAnsi="Arial" w:cs="Arial"/>
          <w:color w:val="000000"/>
          <w:sz w:val="24"/>
          <w:szCs w:val="24"/>
          <w:lang w:eastAsia="ru-RU"/>
        </w:rPr>
        <w:lastRenderedPageBreak/>
        <w:t>Topics</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include</w:t>
      </w:r>
      <w:proofErr w:type="spellEnd"/>
      <w:r w:rsidRPr="00B925CC">
        <w:rPr>
          <w:rFonts w:ascii="Arial" w:eastAsia="Times New Roman" w:hAnsi="Arial" w:cs="Arial"/>
          <w:color w:val="000000"/>
          <w:sz w:val="24"/>
          <w:szCs w:val="24"/>
          <w:lang w:eastAsia="ru-RU"/>
        </w:rPr>
        <w:t>:</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Defining Risk, Risk Analytics and Risk Management</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Frequency vs. impact, expected vs. unexpected losses</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Operational risk categorization, organizational modeling and frameworks</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Inherent and residual risks, causal and secondary risks</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Building a risk structure – risks, events and controls</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The Basel II Accord. Basic Indicator Approach. Standardised Approach. Advanced Measurement Approach (AMA)</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Basel III changes: Impact on operational risk management and future directions</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eastAsia="ru-RU"/>
        </w:rPr>
      </w:pPr>
      <w:proofErr w:type="spellStart"/>
      <w:r w:rsidRPr="00B925CC">
        <w:rPr>
          <w:rFonts w:ascii="Arial" w:eastAsia="Times New Roman" w:hAnsi="Arial" w:cs="Arial"/>
          <w:color w:val="000000"/>
          <w:sz w:val="24"/>
          <w:szCs w:val="24"/>
          <w:lang w:eastAsia="ru-RU"/>
        </w:rPr>
        <w:t>Operational</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risk</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measurement</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and</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OpVaR</w:t>
      </w:r>
      <w:proofErr w:type="spellEnd"/>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The IMA, LDA and Scorecard methods</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The ORM Process Summary. Identification, assessment, measurement, mitigation/control and monitoring and reporting</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eastAsia="ru-RU"/>
        </w:rPr>
      </w:pPr>
      <w:r w:rsidRPr="00B925CC">
        <w:rPr>
          <w:rFonts w:ascii="Arial" w:eastAsia="Times New Roman" w:hAnsi="Arial" w:cs="Arial"/>
          <w:color w:val="000000"/>
          <w:sz w:val="24"/>
          <w:szCs w:val="24"/>
          <w:lang w:eastAsia="ru-RU"/>
        </w:rPr>
        <w:t xml:space="preserve">RCSA </w:t>
      </w:r>
      <w:proofErr w:type="spellStart"/>
      <w:r w:rsidRPr="00B925CC">
        <w:rPr>
          <w:rFonts w:ascii="Arial" w:eastAsia="Times New Roman" w:hAnsi="Arial" w:cs="Arial"/>
          <w:color w:val="000000"/>
          <w:sz w:val="24"/>
          <w:szCs w:val="24"/>
          <w:lang w:eastAsia="ru-RU"/>
        </w:rPr>
        <w:t>approaches</w:t>
      </w:r>
      <w:proofErr w:type="spellEnd"/>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eastAsia="ru-RU"/>
        </w:rPr>
      </w:pPr>
      <w:proofErr w:type="spellStart"/>
      <w:r w:rsidRPr="00B925CC">
        <w:rPr>
          <w:rFonts w:ascii="Arial" w:eastAsia="Times New Roman" w:hAnsi="Arial" w:cs="Arial"/>
          <w:color w:val="000000"/>
          <w:sz w:val="24"/>
          <w:szCs w:val="24"/>
          <w:lang w:eastAsia="ru-RU"/>
        </w:rPr>
        <w:t>Stress</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testing</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and</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scenario</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analysis</w:t>
      </w:r>
      <w:proofErr w:type="spellEnd"/>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eastAsia="ru-RU"/>
        </w:rPr>
      </w:pPr>
      <w:r w:rsidRPr="00B925CC">
        <w:rPr>
          <w:rFonts w:ascii="Arial" w:eastAsia="Times New Roman" w:hAnsi="Arial" w:cs="Arial"/>
          <w:color w:val="000000"/>
          <w:sz w:val="24"/>
          <w:szCs w:val="24"/>
          <w:lang w:eastAsia="ru-RU"/>
        </w:rPr>
        <w:t xml:space="preserve">COSO </w:t>
      </w:r>
      <w:proofErr w:type="spellStart"/>
      <w:r w:rsidRPr="00B925CC">
        <w:rPr>
          <w:rFonts w:ascii="Arial" w:eastAsia="Times New Roman" w:hAnsi="Arial" w:cs="Arial"/>
          <w:color w:val="000000"/>
          <w:sz w:val="24"/>
          <w:szCs w:val="24"/>
          <w:lang w:eastAsia="ru-RU"/>
        </w:rPr>
        <w:t>and</w:t>
      </w:r>
      <w:proofErr w:type="spellEnd"/>
      <w:r w:rsidRPr="00B925CC">
        <w:rPr>
          <w:rFonts w:ascii="Arial" w:eastAsia="Times New Roman" w:hAnsi="Arial" w:cs="Arial"/>
          <w:color w:val="000000"/>
          <w:sz w:val="24"/>
          <w:szCs w:val="24"/>
          <w:lang w:eastAsia="ru-RU"/>
        </w:rPr>
        <w:t xml:space="preserve"> ISO 31000</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eastAsia="ru-RU"/>
        </w:rPr>
      </w:pPr>
      <w:proofErr w:type="spellStart"/>
      <w:r w:rsidRPr="00B925CC">
        <w:rPr>
          <w:rFonts w:ascii="Arial" w:eastAsia="Times New Roman" w:hAnsi="Arial" w:cs="Arial"/>
          <w:color w:val="000000"/>
          <w:sz w:val="24"/>
          <w:szCs w:val="24"/>
          <w:lang w:eastAsia="ru-RU"/>
        </w:rPr>
        <w:t>Fault</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Tree</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Analysis</w:t>
      </w:r>
      <w:proofErr w:type="spellEnd"/>
      <w:r w:rsidRPr="00B925CC">
        <w:rPr>
          <w:rFonts w:ascii="Arial" w:eastAsia="Times New Roman" w:hAnsi="Arial" w:cs="Arial"/>
          <w:color w:val="000000"/>
          <w:sz w:val="24"/>
          <w:szCs w:val="24"/>
          <w:lang w:eastAsia="ru-RU"/>
        </w:rPr>
        <w:t xml:space="preserve"> (FTA)</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eastAsia="ru-RU"/>
        </w:rPr>
      </w:pPr>
      <w:r w:rsidRPr="00B925CC">
        <w:rPr>
          <w:rFonts w:ascii="Arial" w:eastAsia="Times New Roman" w:hAnsi="Arial" w:cs="Arial"/>
          <w:color w:val="000000"/>
          <w:sz w:val="24"/>
          <w:szCs w:val="24"/>
          <w:lang w:eastAsia="ru-RU"/>
        </w:rPr>
        <w:t>HAZOP (</w:t>
      </w:r>
      <w:proofErr w:type="spellStart"/>
      <w:r w:rsidRPr="00B925CC">
        <w:rPr>
          <w:rFonts w:ascii="Arial" w:eastAsia="Times New Roman" w:hAnsi="Arial" w:cs="Arial"/>
          <w:color w:val="000000"/>
          <w:sz w:val="24"/>
          <w:szCs w:val="24"/>
          <w:lang w:eastAsia="ru-RU"/>
        </w:rPr>
        <w:t>Hazard</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and</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Operability</w:t>
      </w:r>
      <w:proofErr w:type="spellEnd"/>
      <w:r w:rsidRPr="00B925CC">
        <w:rPr>
          <w:rFonts w:ascii="Arial" w:eastAsia="Times New Roman" w:hAnsi="Arial" w:cs="Arial"/>
          <w:color w:val="000000"/>
          <w:sz w:val="24"/>
          <w:szCs w:val="24"/>
          <w:lang w:eastAsia="ru-RU"/>
        </w:rPr>
        <w:t>)</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FMECA (Failure Modes Effects Criticality Analysis)</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eastAsia="ru-RU"/>
        </w:rPr>
      </w:pPr>
      <w:proofErr w:type="spellStart"/>
      <w:r w:rsidRPr="00B925CC">
        <w:rPr>
          <w:rFonts w:ascii="Arial" w:eastAsia="Times New Roman" w:hAnsi="Arial" w:cs="Arial"/>
          <w:color w:val="000000"/>
          <w:sz w:val="24"/>
          <w:szCs w:val="24"/>
          <w:lang w:eastAsia="ru-RU"/>
        </w:rPr>
        <w:t>Event</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Tree</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Analysis</w:t>
      </w:r>
      <w:proofErr w:type="spellEnd"/>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Modeling the Operational Loss Generation Process</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eastAsia="ru-RU"/>
        </w:rPr>
      </w:pPr>
      <w:proofErr w:type="spellStart"/>
      <w:r w:rsidRPr="00B925CC">
        <w:rPr>
          <w:rFonts w:ascii="Arial" w:eastAsia="Times New Roman" w:hAnsi="Arial" w:cs="Arial"/>
          <w:color w:val="000000"/>
          <w:sz w:val="24"/>
          <w:szCs w:val="24"/>
          <w:lang w:eastAsia="ru-RU"/>
        </w:rPr>
        <w:t>Monte</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Carlo</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simulation</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models</w:t>
      </w:r>
      <w:proofErr w:type="spellEnd"/>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eastAsia="ru-RU"/>
        </w:rPr>
      </w:pPr>
      <w:proofErr w:type="spellStart"/>
      <w:r w:rsidRPr="00B925CC">
        <w:rPr>
          <w:rFonts w:ascii="Arial" w:eastAsia="Times New Roman" w:hAnsi="Arial" w:cs="Arial"/>
          <w:color w:val="000000"/>
          <w:sz w:val="24"/>
          <w:szCs w:val="24"/>
          <w:lang w:eastAsia="ru-RU"/>
        </w:rPr>
        <w:t>Risk</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Analytics</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on</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Cloud</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Infrastructure</w:t>
      </w:r>
      <w:proofErr w:type="spellEnd"/>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Effective use in risk analysis Big Data techniques, developed in the context of web-scale analytics</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Aggregation-based Big Data approaches to the  risk analytics</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Hardware and software architectures to support Big Data risk analytics</w:t>
      </w:r>
    </w:p>
    <w:p w:rsidR="00B925CC" w:rsidRPr="00B925CC" w:rsidRDefault="00B925CC" w:rsidP="00B925CC">
      <w:pPr>
        <w:numPr>
          <w:ilvl w:val="0"/>
          <w:numId w:val="3"/>
        </w:numPr>
        <w:shd w:val="clear" w:color="auto" w:fill="FFFFFF"/>
        <w:spacing w:before="120" w:after="180" w:line="338" w:lineRule="atLeast"/>
        <w:ind w:left="0"/>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Data warehouse structure for implementation of Big Data based risk analytics</w:t>
      </w:r>
    </w:p>
    <w:p w:rsidR="00B925CC" w:rsidRPr="00B925CC" w:rsidRDefault="00B925CC" w:rsidP="00B925CC">
      <w:pPr>
        <w:shd w:val="clear" w:color="auto" w:fill="FFFFFF"/>
        <w:spacing w:before="192" w:after="0" w:line="338" w:lineRule="atLeast"/>
        <w:rPr>
          <w:rFonts w:ascii="Arial" w:eastAsia="Times New Roman" w:hAnsi="Arial" w:cs="Arial"/>
          <w:color w:val="000000"/>
          <w:sz w:val="24"/>
          <w:szCs w:val="24"/>
          <w:lang w:val="en-US" w:eastAsia="ru-RU"/>
        </w:rPr>
      </w:pPr>
      <w:r w:rsidRPr="00B925CC">
        <w:rPr>
          <w:rFonts w:ascii="Arial" w:eastAsia="Times New Roman" w:hAnsi="Arial" w:cs="Arial"/>
          <w:color w:val="000000"/>
          <w:sz w:val="24"/>
          <w:szCs w:val="24"/>
          <w:lang w:val="en-US" w:eastAsia="ru-RU"/>
        </w:rPr>
        <w:t> </w:t>
      </w:r>
    </w:p>
    <w:p w:rsidR="00B925CC" w:rsidRPr="00B925CC" w:rsidRDefault="00B925CC" w:rsidP="00B925CC">
      <w:pPr>
        <w:numPr>
          <w:ilvl w:val="0"/>
          <w:numId w:val="4"/>
        </w:numPr>
        <w:shd w:val="clear" w:color="auto" w:fill="FFFFFF"/>
        <w:spacing w:before="120" w:after="180" w:line="338" w:lineRule="atLeast"/>
        <w:ind w:left="552"/>
        <w:rPr>
          <w:rFonts w:ascii="Arial" w:eastAsia="Times New Roman" w:hAnsi="Arial" w:cs="Arial"/>
          <w:color w:val="000000"/>
          <w:sz w:val="24"/>
          <w:szCs w:val="24"/>
          <w:lang w:eastAsia="ru-RU"/>
        </w:rPr>
      </w:pPr>
      <w:r w:rsidRPr="00B925CC">
        <w:rPr>
          <w:rFonts w:ascii="Arial" w:eastAsia="Times New Roman" w:hAnsi="Arial" w:cs="Arial"/>
          <w:color w:val="000000"/>
          <w:sz w:val="24"/>
          <w:szCs w:val="24"/>
          <w:lang w:val="en-US" w:eastAsia="ru-RU"/>
        </w:rPr>
        <w:lastRenderedPageBreak/>
        <w:t>Michael Minelli,</w:t>
      </w:r>
      <w:proofErr w:type="gramStart"/>
      <w:r w:rsidRPr="00B925CC">
        <w:rPr>
          <w:rFonts w:ascii="Arial" w:eastAsia="Times New Roman" w:hAnsi="Arial" w:cs="Arial"/>
          <w:color w:val="000000"/>
          <w:sz w:val="24"/>
          <w:szCs w:val="24"/>
          <w:lang w:val="en-US" w:eastAsia="ru-RU"/>
        </w:rPr>
        <w:t>  Michele</w:t>
      </w:r>
      <w:proofErr w:type="gramEnd"/>
      <w:r w:rsidRPr="00B925CC">
        <w:rPr>
          <w:rFonts w:ascii="Arial" w:eastAsia="Times New Roman" w:hAnsi="Arial" w:cs="Arial"/>
          <w:color w:val="000000"/>
          <w:sz w:val="24"/>
          <w:szCs w:val="24"/>
          <w:lang w:val="en-US" w:eastAsia="ru-RU"/>
        </w:rPr>
        <w:t xml:space="preserve"> Chambers, Ambiga Dhiraj . Big Data, Big Analytics: Emerging Business Intelligence and Analytic Trends for Today's Businesses. </w:t>
      </w:r>
      <w:proofErr w:type="spellStart"/>
      <w:r w:rsidRPr="00B925CC">
        <w:rPr>
          <w:rFonts w:ascii="Arial" w:eastAsia="Times New Roman" w:hAnsi="Arial" w:cs="Arial"/>
          <w:color w:val="000000"/>
          <w:sz w:val="24"/>
          <w:szCs w:val="24"/>
          <w:lang w:eastAsia="ru-RU"/>
        </w:rPr>
        <w:t>Wiley</w:t>
      </w:r>
      <w:proofErr w:type="spellEnd"/>
      <w:r w:rsidRPr="00B925CC">
        <w:rPr>
          <w:rFonts w:ascii="Arial" w:eastAsia="Times New Roman" w:hAnsi="Arial" w:cs="Arial"/>
          <w:color w:val="000000"/>
          <w:sz w:val="24"/>
          <w:szCs w:val="24"/>
          <w:lang w:eastAsia="ru-RU"/>
        </w:rPr>
        <w:t xml:space="preserve">, 1 </w:t>
      </w:r>
      <w:proofErr w:type="spellStart"/>
      <w:r w:rsidRPr="00B925CC">
        <w:rPr>
          <w:rFonts w:ascii="Arial" w:eastAsia="Times New Roman" w:hAnsi="Arial" w:cs="Arial"/>
          <w:color w:val="000000"/>
          <w:sz w:val="24"/>
          <w:szCs w:val="24"/>
          <w:lang w:eastAsia="ru-RU"/>
        </w:rPr>
        <w:t>edition</w:t>
      </w:r>
      <w:proofErr w:type="spellEnd"/>
      <w:r w:rsidRPr="00B925CC">
        <w:rPr>
          <w:rFonts w:ascii="Arial" w:eastAsia="Times New Roman" w:hAnsi="Arial" w:cs="Arial"/>
          <w:color w:val="000000"/>
          <w:sz w:val="24"/>
          <w:szCs w:val="24"/>
          <w:lang w:eastAsia="ru-RU"/>
        </w:rPr>
        <w:t>, 2013</w:t>
      </w:r>
    </w:p>
    <w:p w:rsidR="00B925CC" w:rsidRPr="00B925CC" w:rsidRDefault="00B925CC" w:rsidP="00B925CC">
      <w:pPr>
        <w:numPr>
          <w:ilvl w:val="0"/>
          <w:numId w:val="4"/>
        </w:numPr>
        <w:shd w:val="clear" w:color="auto" w:fill="FFFFFF"/>
        <w:spacing w:before="120" w:after="180" w:line="338" w:lineRule="atLeast"/>
        <w:ind w:left="552"/>
        <w:rPr>
          <w:rFonts w:ascii="Arial" w:eastAsia="Times New Roman" w:hAnsi="Arial" w:cs="Arial"/>
          <w:color w:val="000000"/>
          <w:sz w:val="24"/>
          <w:szCs w:val="24"/>
          <w:lang w:eastAsia="ru-RU"/>
        </w:rPr>
      </w:pPr>
      <w:r w:rsidRPr="00B925CC">
        <w:rPr>
          <w:rFonts w:ascii="Arial" w:eastAsia="Times New Roman" w:hAnsi="Arial" w:cs="Arial"/>
          <w:color w:val="000000"/>
          <w:sz w:val="24"/>
          <w:szCs w:val="24"/>
          <w:lang w:val="en-US" w:eastAsia="ru-RU"/>
        </w:rPr>
        <w:t xml:space="preserve">Eric Siegel, Thomas H. Davenport. Predictive Analytics: The Power to Predict Who Will Click, Buy, Lie, or Die. </w:t>
      </w:r>
      <w:proofErr w:type="spellStart"/>
      <w:r w:rsidRPr="00B925CC">
        <w:rPr>
          <w:rFonts w:ascii="Arial" w:eastAsia="Times New Roman" w:hAnsi="Arial" w:cs="Arial"/>
          <w:color w:val="000000"/>
          <w:sz w:val="24"/>
          <w:szCs w:val="24"/>
          <w:lang w:eastAsia="ru-RU"/>
        </w:rPr>
        <w:t>Wiley</w:t>
      </w:r>
      <w:proofErr w:type="spellEnd"/>
      <w:r w:rsidRPr="00B925CC">
        <w:rPr>
          <w:rFonts w:ascii="Arial" w:eastAsia="Times New Roman" w:hAnsi="Arial" w:cs="Arial"/>
          <w:color w:val="000000"/>
          <w:sz w:val="24"/>
          <w:szCs w:val="24"/>
          <w:lang w:eastAsia="ru-RU"/>
        </w:rPr>
        <w:t xml:space="preserve">; 1 </w:t>
      </w:r>
      <w:proofErr w:type="spellStart"/>
      <w:r w:rsidRPr="00B925CC">
        <w:rPr>
          <w:rFonts w:ascii="Arial" w:eastAsia="Times New Roman" w:hAnsi="Arial" w:cs="Arial"/>
          <w:color w:val="000000"/>
          <w:sz w:val="24"/>
          <w:szCs w:val="24"/>
          <w:lang w:eastAsia="ru-RU"/>
        </w:rPr>
        <w:t>edition</w:t>
      </w:r>
      <w:proofErr w:type="spellEnd"/>
      <w:r w:rsidRPr="00B925CC">
        <w:rPr>
          <w:rFonts w:ascii="Arial" w:eastAsia="Times New Roman" w:hAnsi="Arial" w:cs="Arial"/>
          <w:color w:val="000000"/>
          <w:sz w:val="24"/>
          <w:szCs w:val="24"/>
          <w:lang w:eastAsia="ru-RU"/>
        </w:rPr>
        <w:t>, 2013</w:t>
      </w:r>
    </w:p>
    <w:p w:rsidR="00B925CC" w:rsidRPr="00B925CC" w:rsidRDefault="00B925CC" w:rsidP="00B925CC">
      <w:pPr>
        <w:numPr>
          <w:ilvl w:val="0"/>
          <w:numId w:val="4"/>
        </w:numPr>
        <w:shd w:val="clear" w:color="auto" w:fill="FFFFFF"/>
        <w:spacing w:after="0" w:line="338" w:lineRule="atLeast"/>
        <w:ind w:left="552"/>
        <w:rPr>
          <w:rFonts w:ascii="Arial" w:eastAsia="Times New Roman" w:hAnsi="Arial" w:cs="Arial"/>
          <w:color w:val="000000"/>
          <w:sz w:val="24"/>
          <w:szCs w:val="24"/>
          <w:lang w:eastAsia="ru-RU"/>
        </w:rPr>
      </w:pPr>
      <w:hyperlink r:id="rId6" w:tgtFrame="_blank" w:history="1">
        <w:r w:rsidRPr="00B925CC">
          <w:rPr>
            <w:rFonts w:ascii="Arial" w:eastAsia="Times New Roman" w:hAnsi="Arial" w:cs="Arial"/>
            <w:color w:val="007AC5"/>
            <w:sz w:val="24"/>
            <w:szCs w:val="24"/>
            <w:u w:val="single"/>
            <w:lang w:val="en-US" w:eastAsia="ru-RU"/>
          </w:rPr>
          <w:t>David Vose</w:t>
        </w:r>
      </w:hyperlink>
      <w:r w:rsidRPr="00B925CC">
        <w:rPr>
          <w:rFonts w:ascii="Arial" w:eastAsia="Times New Roman" w:hAnsi="Arial" w:cs="Arial"/>
          <w:color w:val="000000"/>
          <w:sz w:val="24"/>
          <w:szCs w:val="24"/>
          <w:lang w:val="en-US" w:eastAsia="ru-RU"/>
        </w:rPr>
        <w:t xml:space="preserve">. Risk Analysis: A Quantitative Guide. </w:t>
      </w:r>
      <w:proofErr w:type="spellStart"/>
      <w:r w:rsidRPr="00B925CC">
        <w:rPr>
          <w:rFonts w:ascii="Arial" w:eastAsia="Times New Roman" w:hAnsi="Arial" w:cs="Arial"/>
          <w:color w:val="000000"/>
          <w:sz w:val="24"/>
          <w:szCs w:val="24"/>
          <w:lang w:eastAsia="ru-RU"/>
        </w:rPr>
        <w:t>John</w:t>
      </w:r>
      <w:proofErr w:type="spellEnd"/>
      <w:r w:rsidRPr="00B925CC">
        <w:rPr>
          <w:rFonts w:ascii="Arial" w:eastAsia="Times New Roman" w:hAnsi="Arial" w:cs="Arial"/>
          <w:color w:val="000000"/>
          <w:sz w:val="24"/>
          <w:szCs w:val="24"/>
          <w:lang w:eastAsia="ru-RU"/>
        </w:rPr>
        <w:t xml:space="preserve"> </w:t>
      </w:r>
      <w:proofErr w:type="spellStart"/>
      <w:r w:rsidRPr="00B925CC">
        <w:rPr>
          <w:rFonts w:ascii="Arial" w:eastAsia="Times New Roman" w:hAnsi="Arial" w:cs="Arial"/>
          <w:color w:val="000000"/>
          <w:sz w:val="24"/>
          <w:szCs w:val="24"/>
          <w:lang w:eastAsia="ru-RU"/>
        </w:rPr>
        <w:t>Wiley</w:t>
      </w:r>
      <w:proofErr w:type="spellEnd"/>
      <w:r w:rsidRPr="00B925CC">
        <w:rPr>
          <w:rFonts w:ascii="Arial" w:eastAsia="Times New Roman" w:hAnsi="Arial" w:cs="Arial"/>
          <w:color w:val="000000"/>
          <w:sz w:val="24"/>
          <w:szCs w:val="24"/>
          <w:lang w:eastAsia="ru-RU"/>
        </w:rPr>
        <w:t xml:space="preserve"> &amp; </w:t>
      </w:r>
      <w:proofErr w:type="spellStart"/>
      <w:r w:rsidRPr="00B925CC">
        <w:rPr>
          <w:rFonts w:ascii="Arial" w:eastAsia="Times New Roman" w:hAnsi="Arial" w:cs="Arial"/>
          <w:color w:val="000000"/>
          <w:sz w:val="24"/>
          <w:szCs w:val="24"/>
          <w:lang w:eastAsia="ru-RU"/>
        </w:rPr>
        <w:t>Sons</w:t>
      </w:r>
      <w:proofErr w:type="spellEnd"/>
      <w:r w:rsidRPr="00B925CC">
        <w:rPr>
          <w:rFonts w:ascii="Arial" w:eastAsia="Times New Roman" w:hAnsi="Arial" w:cs="Arial"/>
          <w:color w:val="000000"/>
          <w:sz w:val="24"/>
          <w:szCs w:val="24"/>
          <w:lang w:eastAsia="ru-RU"/>
        </w:rPr>
        <w:t>, 2008</w:t>
      </w:r>
    </w:p>
    <w:p w:rsidR="000617FE" w:rsidRDefault="000617FE">
      <w:bookmarkStart w:id="0" w:name="_GoBack"/>
      <w:bookmarkEnd w:id="0"/>
    </w:p>
    <w:sectPr w:rsidR="00061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3FE"/>
    <w:multiLevelType w:val="multilevel"/>
    <w:tmpl w:val="88A4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D66B02"/>
    <w:multiLevelType w:val="multilevel"/>
    <w:tmpl w:val="FEF0C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BA778B"/>
    <w:multiLevelType w:val="multilevel"/>
    <w:tmpl w:val="D72E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FA0302"/>
    <w:multiLevelType w:val="multilevel"/>
    <w:tmpl w:val="FF62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5CC"/>
    <w:rsid w:val="000617FE"/>
    <w:rsid w:val="00B92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25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5CC"/>
    <w:rPr>
      <w:rFonts w:ascii="Times New Roman" w:eastAsia="Times New Roman" w:hAnsi="Times New Roman" w:cs="Times New Roman"/>
      <w:b/>
      <w:bCs/>
      <w:kern w:val="36"/>
      <w:sz w:val="48"/>
      <w:szCs w:val="48"/>
      <w:lang w:eastAsia="ru-RU"/>
    </w:rPr>
  </w:style>
  <w:style w:type="paragraph" w:customStyle="1" w:styleId="firstchild">
    <w:name w:val="first_child"/>
    <w:basedOn w:val="a"/>
    <w:rsid w:val="00B92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925CC"/>
    <w:rPr>
      <w:b/>
      <w:bCs/>
    </w:rPr>
  </w:style>
  <w:style w:type="paragraph" w:customStyle="1" w:styleId="text">
    <w:name w:val="text"/>
    <w:basedOn w:val="a"/>
    <w:rsid w:val="00B92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25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25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5CC"/>
    <w:rPr>
      <w:rFonts w:ascii="Times New Roman" w:eastAsia="Times New Roman" w:hAnsi="Times New Roman" w:cs="Times New Roman"/>
      <w:b/>
      <w:bCs/>
      <w:kern w:val="36"/>
      <w:sz w:val="48"/>
      <w:szCs w:val="48"/>
      <w:lang w:eastAsia="ru-RU"/>
    </w:rPr>
  </w:style>
  <w:style w:type="paragraph" w:customStyle="1" w:styleId="firstchild">
    <w:name w:val="first_child"/>
    <w:basedOn w:val="a"/>
    <w:rsid w:val="00B92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925CC"/>
    <w:rPr>
      <w:b/>
      <w:bCs/>
    </w:rPr>
  </w:style>
  <w:style w:type="paragraph" w:customStyle="1" w:styleId="text">
    <w:name w:val="text"/>
    <w:basedOn w:val="a"/>
    <w:rsid w:val="00B92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25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23997">
      <w:bodyDiv w:val="1"/>
      <w:marLeft w:val="0"/>
      <w:marRight w:val="0"/>
      <w:marTop w:val="0"/>
      <w:marBottom w:val="0"/>
      <w:divBdr>
        <w:top w:val="none" w:sz="0" w:space="0" w:color="auto"/>
        <w:left w:val="none" w:sz="0" w:space="0" w:color="auto"/>
        <w:bottom w:val="none" w:sz="0" w:space="0" w:color="auto"/>
        <w:right w:val="none" w:sz="0" w:space="0" w:color="auto"/>
      </w:divBdr>
      <w:divsChild>
        <w:div w:id="25409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ru/search?hl=ru&amp;tbo=p&amp;tbm=bks&amp;q=inauthor:%22David+Vose%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2016-01-27T17:02:00Z</dcterms:created>
  <dcterms:modified xsi:type="dcterms:W3CDTF">2016-01-27T17:02:00Z</dcterms:modified>
</cp:coreProperties>
</file>