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B3" w:rsidRPr="00DD11CF" w:rsidRDefault="00AB15B3" w:rsidP="00AB15B3">
      <w:pPr>
        <w:spacing w:line="360" w:lineRule="auto"/>
        <w:jc w:val="right"/>
        <w:rPr>
          <w:rFonts w:ascii="Times New Roman" w:eastAsia="Times New Roman" w:hAnsi="Times New Roman" w:cs="Times New Roman"/>
          <w:color w:val="000000"/>
          <w:sz w:val="24"/>
          <w:szCs w:val="24"/>
          <w:lang w:val="en-US" w:eastAsia="ru-RU"/>
        </w:rPr>
      </w:pPr>
      <w:r w:rsidRPr="00DD11CF">
        <w:rPr>
          <w:rFonts w:ascii="Times New Roman" w:eastAsia="Times New Roman" w:hAnsi="Times New Roman" w:cs="Times New Roman"/>
          <w:color w:val="000000"/>
          <w:sz w:val="24"/>
          <w:szCs w:val="24"/>
          <w:lang w:val="en-US" w:eastAsia="ru-RU"/>
        </w:rPr>
        <w:t xml:space="preserve">Syllabus </w:t>
      </w:r>
      <w:r>
        <w:rPr>
          <w:rFonts w:ascii="Times New Roman" w:eastAsia="Times New Roman" w:hAnsi="Times New Roman" w:cs="Times New Roman"/>
          <w:color w:val="000000"/>
          <w:sz w:val="24"/>
          <w:szCs w:val="24"/>
          <w:lang w:val="en-US" w:eastAsia="ru-RU"/>
        </w:rPr>
        <w:t>on the course “</w:t>
      </w:r>
      <w:r w:rsidRPr="00AB15B3">
        <w:rPr>
          <w:rFonts w:ascii="Times New Roman" w:eastAsia="Times New Roman" w:hAnsi="Times New Roman" w:cs="Times New Roman"/>
          <w:color w:val="000000"/>
          <w:sz w:val="24"/>
          <w:szCs w:val="24"/>
          <w:lang w:val="en-US" w:eastAsia="ru-RU"/>
        </w:rPr>
        <w:t>Enterprise Architecture Perfecting</w:t>
      </w:r>
      <w:r>
        <w:rPr>
          <w:rFonts w:ascii="Times New Roman" w:eastAsia="Times New Roman" w:hAnsi="Times New Roman" w:cs="Times New Roman"/>
          <w:color w:val="000000"/>
          <w:sz w:val="24"/>
          <w:szCs w:val="24"/>
          <w:lang w:val="en-US" w:eastAsia="ru-RU"/>
        </w:rPr>
        <w:t>”</w:t>
      </w:r>
    </w:p>
    <w:p w:rsidR="00AB15B3" w:rsidRPr="00DD11CF" w:rsidRDefault="00AB15B3" w:rsidP="00AB15B3">
      <w:pPr>
        <w:spacing w:line="360" w:lineRule="auto"/>
        <w:ind w:right="-1"/>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xml:space="preserve">Approved by </w:t>
      </w:r>
      <w:proofErr w:type="spellStart"/>
      <w:r>
        <w:rPr>
          <w:rFonts w:ascii="Times New Roman" w:eastAsia="Times New Roman" w:hAnsi="Times New Roman" w:cs="Times New Roman"/>
          <w:color w:val="000000"/>
          <w:sz w:val="24"/>
          <w:szCs w:val="24"/>
          <w:lang w:val="en-US" w:eastAsia="ru-RU"/>
        </w:rPr>
        <w:t>Programme</w:t>
      </w:r>
      <w:proofErr w:type="spellEnd"/>
      <w:r>
        <w:rPr>
          <w:rFonts w:ascii="Times New Roman" w:eastAsia="Times New Roman" w:hAnsi="Times New Roman" w:cs="Times New Roman"/>
          <w:color w:val="000000"/>
          <w:sz w:val="24"/>
          <w:szCs w:val="24"/>
          <w:lang w:val="en-US" w:eastAsia="ru-RU"/>
        </w:rPr>
        <w:t xml:space="preserve"> A</w:t>
      </w:r>
      <w:r w:rsidRPr="00DD11CF">
        <w:rPr>
          <w:rFonts w:ascii="Times New Roman" w:eastAsia="Times New Roman" w:hAnsi="Times New Roman" w:cs="Times New Roman"/>
          <w:color w:val="000000"/>
          <w:sz w:val="24"/>
          <w:szCs w:val="24"/>
          <w:lang w:val="en-US" w:eastAsia="ru-RU"/>
        </w:rPr>
        <w:t xml:space="preserve">cademic </w:t>
      </w:r>
      <w:r>
        <w:rPr>
          <w:rFonts w:ascii="Times New Roman" w:eastAsia="Times New Roman" w:hAnsi="Times New Roman" w:cs="Times New Roman"/>
          <w:color w:val="000000"/>
          <w:sz w:val="24"/>
          <w:szCs w:val="24"/>
          <w:lang w:val="en-US" w:eastAsia="ru-RU"/>
        </w:rPr>
        <w:t>C</w:t>
      </w:r>
      <w:r w:rsidRPr="00DD11CF">
        <w:rPr>
          <w:rFonts w:ascii="Times New Roman" w:eastAsia="Times New Roman" w:hAnsi="Times New Roman" w:cs="Times New Roman"/>
          <w:color w:val="000000"/>
          <w:sz w:val="24"/>
          <w:szCs w:val="24"/>
          <w:lang w:val="en-US" w:eastAsia="ru-RU"/>
        </w:rPr>
        <w:t>ouncil</w:t>
      </w:r>
      <w:r w:rsidRPr="00F37518">
        <w:rPr>
          <w:rFonts w:ascii="Times New Roman" w:eastAsia="Times New Roman" w:hAnsi="Times New Roman" w:cs="Times New Roman"/>
          <w:color w:val="000000"/>
          <w:sz w:val="24"/>
          <w:szCs w:val="24"/>
          <w:lang w:val="en-US" w:eastAsia="ru-RU"/>
        </w:rPr>
        <w:t xml:space="preserve"> </w:t>
      </w:r>
    </w:p>
    <w:p w:rsidR="00AB15B3" w:rsidRPr="00F37518" w:rsidRDefault="00AB15B3" w:rsidP="00AB15B3">
      <w:pPr>
        <w:spacing w:line="360" w:lineRule="auto"/>
        <w:ind w:right="-799" w:firstLine="4678"/>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P</w:t>
      </w:r>
      <w:r w:rsidRPr="00F37518">
        <w:rPr>
          <w:rFonts w:ascii="Times New Roman" w:eastAsia="Times New Roman" w:hAnsi="Times New Roman" w:cs="Times New Roman"/>
          <w:color w:val="000000"/>
          <w:sz w:val="24"/>
          <w:szCs w:val="24"/>
          <w:lang w:val="en-US" w:eastAsia="ru-RU"/>
        </w:rPr>
        <w:t>rocess-verbal</w:t>
      </w:r>
      <w:r w:rsidR="00D4028F">
        <w:rPr>
          <w:rFonts w:ascii="Times New Roman" w:eastAsia="Times New Roman" w:hAnsi="Times New Roman" w:cs="Times New Roman"/>
          <w:color w:val="000000"/>
          <w:sz w:val="24"/>
          <w:szCs w:val="24"/>
          <w:lang w:val="en-US" w:eastAsia="ru-RU"/>
        </w:rPr>
        <w:t xml:space="preserve"> </w:t>
      </w:r>
      <w:r w:rsidR="009A57AE">
        <w:rPr>
          <w:rFonts w:ascii="Times New Roman" w:eastAsia="Times New Roman" w:hAnsi="Times New Roman" w:cs="Times New Roman"/>
          <w:color w:val="000000"/>
          <w:sz w:val="24"/>
          <w:szCs w:val="24"/>
          <w:lang w:val="en-US" w:eastAsia="ru-RU"/>
        </w:rPr>
        <w:t>2</w:t>
      </w:r>
      <w:r w:rsidR="009A57AE" w:rsidRPr="00F37518">
        <w:rPr>
          <w:rFonts w:ascii="Times New Roman" w:eastAsia="Times New Roman" w:hAnsi="Times New Roman" w:cs="Times New Roman"/>
          <w:color w:val="000000"/>
          <w:sz w:val="24"/>
          <w:szCs w:val="24"/>
          <w:lang w:val="en-US" w:eastAsia="ru-RU"/>
        </w:rPr>
        <w:t xml:space="preserve"> </w:t>
      </w:r>
      <w:r w:rsidR="009A57AE">
        <w:rPr>
          <w:rFonts w:ascii="Times New Roman" w:eastAsia="Times New Roman" w:hAnsi="Times New Roman" w:cs="Times New Roman"/>
          <w:color w:val="000000"/>
          <w:sz w:val="24"/>
          <w:szCs w:val="24"/>
          <w:lang w:val="en-US" w:eastAsia="ru-RU"/>
        </w:rPr>
        <w:t>from April 1</w:t>
      </w:r>
      <w:r w:rsidR="003864F7">
        <w:rPr>
          <w:rFonts w:ascii="Times New Roman" w:eastAsia="Times New Roman" w:hAnsi="Times New Roman" w:cs="Times New Roman"/>
          <w:color w:val="000000"/>
          <w:sz w:val="24"/>
          <w:szCs w:val="24"/>
          <w:lang w:val="en-US" w:eastAsia="ru-RU"/>
        </w:rPr>
        <w:t>0</w:t>
      </w:r>
      <w:r w:rsidR="009A57AE">
        <w:rPr>
          <w:rFonts w:ascii="Times New Roman" w:eastAsia="Times New Roman" w:hAnsi="Times New Roman" w:cs="Times New Roman"/>
          <w:color w:val="000000"/>
          <w:sz w:val="24"/>
          <w:szCs w:val="24"/>
          <w:lang w:val="en-US" w:eastAsia="ru-RU"/>
        </w:rPr>
        <w:t xml:space="preserve">, </w:t>
      </w:r>
      <w:r w:rsidR="009A57AE" w:rsidRPr="00F37518">
        <w:rPr>
          <w:rFonts w:ascii="Times New Roman" w:eastAsia="Times New Roman" w:hAnsi="Times New Roman" w:cs="Times New Roman"/>
          <w:color w:val="000000"/>
          <w:sz w:val="24"/>
          <w:szCs w:val="24"/>
          <w:lang w:val="en-US" w:eastAsia="ru-RU"/>
        </w:rPr>
        <w:t>20</w:t>
      </w:r>
      <w:r w:rsidR="009A57AE">
        <w:rPr>
          <w:rFonts w:ascii="Times New Roman" w:eastAsia="Times New Roman" w:hAnsi="Times New Roman" w:cs="Times New Roman"/>
          <w:color w:val="000000"/>
          <w:sz w:val="24"/>
          <w:szCs w:val="24"/>
          <w:lang w:val="en-US" w:eastAsia="ru-RU"/>
        </w:rPr>
        <w:t>1</w:t>
      </w:r>
      <w:r w:rsidR="003864F7">
        <w:rPr>
          <w:rFonts w:ascii="Times New Roman" w:eastAsia="Times New Roman" w:hAnsi="Times New Roman" w:cs="Times New Roman"/>
          <w:color w:val="000000"/>
          <w:sz w:val="24"/>
          <w:szCs w:val="24"/>
          <w:lang w:val="en-US" w:eastAsia="ru-RU"/>
        </w:rPr>
        <w:t>8</w:t>
      </w:r>
      <w:bookmarkStart w:id="0" w:name="_GoBack"/>
      <w:bookmarkEnd w:id="0"/>
    </w:p>
    <w:tbl>
      <w:tblPr>
        <w:tblStyle w:val="a6"/>
        <w:tblW w:w="0" w:type="auto"/>
        <w:tblLook w:val="04A0" w:firstRow="1" w:lastRow="0" w:firstColumn="1" w:lastColumn="0" w:noHBand="0" w:noVBand="1"/>
      </w:tblPr>
      <w:tblGrid>
        <w:gridCol w:w="4785"/>
        <w:gridCol w:w="4786"/>
      </w:tblGrid>
      <w:tr w:rsidR="00AB15B3" w:rsidRPr="003864F7" w:rsidTr="004020E5">
        <w:tc>
          <w:tcPr>
            <w:tcW w:w="4785" w:type="dxa"/>
          </w:tcPr>
          <w:p w:rsidR="00AB15B3" w:rsidRDefault="00AB15B3" w:rsidP="004020E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A</w:t>
            </w:r>
            <w:proofErr w:type="spellStart"/>
            <w:r w:rsidRPr="00DD11CF">
              <w:rPr>
                <w:rFonts w:ascii="Times New Roman" w:eastAsia="Times New Roman" w:hAnsi="Times New Roman" w:cs="Times New Roman"/>
                <w:color w:val="000000"/>
                <w:sz w:val="24"/>
                <w:szCs w:val="24"/>
                <w:lang w:eastAsia="ru-RU"/>
              </w:rPr>
              <w:t>uthor</w:t>
            </w:r>
            <w:proofErr w:type="spellEnd"/>
          </w:p>
        </w:tc>
        <w:tc>
          <w:tcPr>
            <w:tcW w:w="4786" w:type="dxa"/>
          </w:tcPr>
          <w:p w:rsidR="00AB15B3" w:rsidRPr="00AB15B3" w:rsidRDefault="00AB15B3" w:rsidP="00AB15B3">
            <w:pPr>
              <w:spacing w:line="360" w:lineRule="auto"/>
              <w:rPr>
                <w:rFonts w:ascii="Cambria" w:eastAsia="Times New Roman" w:hAnsi="Cambria"/>
                <w:lang w:val="en-US"/>
              </w:rPr>
            </w:pPr>
            <w:r>
              <w:rPr>
                <w:rFonts w:ascii="Cambria" w:eastAsia="Times New Roman" w:hAnsi="Cambria"/>
                <w:lang w:val="en-US"/>
              </w:rPr>
              <w:t>Gromoff A.,</w:t>
            </w:r>
            <w:r w:rsidRPr="00AB15B3">
              <w:rPr>
                <w:lang w:val="en-US"/>
              </w:rPr>
              <w:t xml:space="preserve"> </w:t>
            </w:r>
            <w:hyperlink r:id="rId6" w:history="1">
              <w:r w:rsidRPr="008F4AB8">
                <w:rPr>
                  <w:rStyle w:val="a5"/>
                  <w:rFonts w:ascii="Cambria" w:eastAsia="Times New Roman" w:hAnsi="Cambria"/>
                  <w:lang w:val="en-US"/>
                </w:rPr>
                <w:t>agromov@hse.ru</w:t>
              </w:r>
            </w:hyperlink>
          </w:p>
        </w:tc>
      </w:tr>
      <w:tr w:rsidR="00AB15B3" w:rsidRPr="00AB15B3" w:rsidTr="004020E5">
        <w:tc>
          <w:tcPr>
            <w:tcW w:w="4785" w:type="dxa"/>
          </w:tcPr>
          <w:p w:rsidR="00AB15B3" w:rsidRPr="00AB15B3" w:rsidRDefault="00AB15B3" w:rsidP="004020E5">
            <w:pP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Credits</w:t>
            </w:r>
          </w:p>
        </w:tc>
        <w:tc>
          <w:tcPr>
            <w:tcW w:w="4786" w:type="dxa"/>
          </w:tcPr>
          <w:p w:rsidR="00AB15B3" w:rsidRPr="00E623DC" w:rsidRDefault="00AB15B3" w:rsidP="004020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AB15B3" w:rsidRPr="00AB15B3" w:rsidTr="004020E5">
        <w:tc>
          <w:tcPr>
            <w:tcW w:w="4785" w:type="dxa"/>
          </w:tcPr>
          <w:p w:rsidR="00AB15B3" w:rsidRPr="00AB15B3" w:rsidRDefault="00AB15B3" w:rsidP="004020E5">
            <w:pPr>
              <w:rPr>
                <w:rFonts w:ascii="Times New Roman" w:eastAsia="Times New Roman" w:hAnsi="Times New Roman" w:cs="Times New Roman"/>
                <w:sz w:val="24"/>
                <w:szCs w:val="24"/>
                <w:lang w:val="en-US" w:eastAsia="ru-RU"/>
              </w:rPr>
            </w:pPr>
            <w:r w:rsidRPr="00AB15B3">
              <w:rPr>
                <w:rFonts w:ascii="Times New Roman" w:eastAsia="Times New Roman" w:hAnsi="Times New Roman" w:cs="Times New Roman"/>
                <w:color w:val="000000"/>
                <w:sz w:val="24"/>
                <w:szCs w:val="24"/>
                <w:lang w:val="en-US" w:eastAsia="ru-RU"/>
              </w:rPr>
              <w:t>Academic Hours</w:t>
            </w:r>
          </w:p>
        </w:tc>
        <w:tc>
          <w:tcPr>
            <w:tcW w:w="4786" w:type="dxa"/>
          </w:tcPr>
          <w:p w:rsidR="00AB15B3" w:rsidRPr="00E623DC" w:rsidRDefault="00AB15B3" w:rsidP="004020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114</w:t>
            </w:r>
          </w:p>
        </w:tc>
      </w:tr>
      <w:tr w:rsidR="00AB15B3" w:rsidRPr="00AB15B3" w:rsidTr="004020E5">
        <w:tc>
          <w:tcPr>
            <w:tcW w:w="4785" w:type="dxa"/>
          </w:tcPr>
          <w:p w:rsidR="00AB15B3" w:rsidRPr="00AB15B3" w:rsidRDefault="00AB15B3" w:rsidP="004020E5">
            <w:pP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Year of study</w:t>
            </w:r>
          </w:p>
        </w:tc>
        <w:tc>
          <w:tcPr>
            <w:tcW w:w="4786" w:type="dxa"/>
          </w:tcPr>
          <w:p w:rsidR="00AB15B3" w:rsidRPr="00E623DC" w:rsidRDefault="00AB15B3" w:rsidP="004020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r w:rsidR="00AB15B3" w:rsidRPr="00AB15B3" w:rsidTr="004020E5">
        <w:tc>
          <w:tcPr>
            <w:tcW w:w="4785" w:type="dxa"/>
          </w:tcPr>
          <w:p w:rsidR="00AB15B3" w:rsidRPr="00AB15B3" w:rsidRDefault="00AB15B3" w:rsidP="004020E5">
            <w:pP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M</w:t>
            </w:r>
            <w:r w:rsidRPr="00AB15B3">
              <w:rPr>
                <w:rFonts w:ascii="Times New Roman" w:eastAsia="Times New Roman" w:hAnsi="Times New Roman" w:cs="Times New Roman"/>
                <w:color w:val="000000"/>
                <w:sz w:val="24"/>
                <w:szCs w:val="24"/>
                <w:lang w:val="en-US" w:eastAsia="ru-RU"/>
              </w:rPr>
              <w:t>ode of study</w:t>
            </w:r>
          </w:p>
        </w:tc>
        <w:tc>
          <w:tcPr>
            <w:tcW w:w="4786" w:type="dxa"/>
          </w:tcPr>
          <w:p w:rsidR="00AB15B3" w:rsidRPr="00E623DC" w:rsidRDefault="00AB15B3" w:rsidP="004020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Full-time</w:t>
            </w:r>
          </w:p>
        </w:tc>
      </w:tr>
    </w:tbl>
    <w:p w:rsidR="00477B74" w:rsidRPr="00AB15B3" w:rsidRDefault="00FF6EA2" w:rsidP="00AB15B3">
      <w:pPr>
        <w:pStyle w:val="a3"/>
        <w:numPr>
          <w:ilvl w:val="0"/>
          <w:numId w:val="28"/>
        </w:numPr>
        <w:spacing w:line="360" w:lineRule="auto"/>
        <w:rPr>
          <w:rFonts w:ascii="Times New Roman" w:eastAsia="Times New Roman" w:hAnsi="Times New Roman" w:cs="Times New Roman"/>
          <w:b/>
          <w:sz w:val="24"/>
          <w:szCs w:val="24"/>
          <w:lang w:val="en-US"/>
        </w:rPr>
      </w:pPr>
      <w:r w:rsidRPr="00AB15B3">
        <w:rPr>
          <w:rFonts w:ascii="Times New Roman" w:eastAsia="Times New Roman" w:hAnsi="Times New Roman" w:cs="Times New Roman"/>
          <w:b/>
          <w:sz w:val="24"/>
          <w:szCs w:val="24"/>
          <w:lang w:val="en-US"/>
        </w:rPr>
        <w:t>Pre-requisites:</w:t>
      </w:r>
    </w:p>
    <w:p w:rsidR="00FF6EA2" w:rsidRPr="00AB15B3" w:rsidRDefault="00FF6EA2" w:rsidP="00AB15B3">
      <w:pPr>
        <w:pStyle w:val="a3"/>
        <w:numPr>
          <w:ilvl w:val="0"/>
          <w:numId w:val="5"/>
        </w:numPr>
        <w:spacing w:line="360" w:lineRule="auto"/>
        <w:ind w:left="284" w:hanging="284"/>
        <w:rPr>
          <w:rFonts w:ascii="Times New Roman" w:eastAsia="Times New Roman" w:hAnsi="Times New Roman" w:cs="Times New Roman"/>
          <w:sz w:val="24"/>
          <w:szCs w:val="24"/>
        </w:rPr>
      </w:pPr>
      <w:r w:rsidRPr="00AB15B3">
        <w:rPr>
          <w:rFonts w:ascii="Times New Roman" w:eastAsia="Times New Roman" w:hAnsi="Times New Roman" w:cs="Times New Roman"/>
          <w:sz w:val="24"/>
          <w:szCs w:val="24"/>
          <w:lang w:val="en-US"/>
        </w:rPr>
        <w:t xml:space="preserve">Scientific seminar "Enterprise architecture" </w:t>
      </w:r>
    </w:p>
    <w:p w:rsidR="00FF6EA2" w:rsidRPr="00AB15B3" w:rsidRDefault="00FF6EA2" w:rsidP="00AB15B3">
      <w:pPr>
        <w:pStyle w:val="a3"/>
        <w:numPr>
          <w:ilvl w:val="0"/>
          <w:numId w:val="5"/>
        </w:numPr>
        <w:spacing w:line="360" w:lineRule="auto"/>
        <w:ind w:left="284" w:hanging="284"/>
        <w:rPr>
          <w:rFonts w:ascii="Times New Roman" w:eastAsia="Times New Roman" w:hAnsi="Times New Roman" w:cs="Times New Roman"/>
          <w:sz w:val="24"/>
          <w:szCs w:val="24"/>
        </w:rPr>
      </w:pPr>
      <w:r w:rsidRPr="00AB15B3">
        <w:rPr>
          <w:rFonts w:ascii="Times New Roman" w:eastAsia="Times New Roman" w:hAnsi="Times New Roman" w:cs="Times New Roman"/>
          <w:sz w:val="24"/>
          <w:szCs w:val="24"/>
          <w:lang w:val="en-US"/>
        </w:rPr>
        <w:t xml:space="preserve">Bachelor course “System analysis” </w:t>
      </w:r>
    </w:p>
    <w:p w:rsidR="00FF6EA2" w:rsidRPr="00AB15B3" w:rsidRDefault="00FF6EA2" w:rsidP="00AB15B3">
      <w:pPr>
        <w:pStyle w:val="a3"/>
        <w:numPr>
          <w:ilvl w:val="0"/>
          <w:numId w:val="5"/>
        </w:numPr>
        <w:spacing w:line="360" w:lineRule="auto"/>
        <w:ind w:left="284" w:hanging="284"/>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Bachelor course “The foundations of business process modelling”</w:t>
      </w:r>
    </w:p>
    <w:p w:rsidR="007A0791" w:rsidRPr="00AB15B3" w:rsidRDefault="00477B74" w:rsidP="00AB15B3">
      <w:pPr>
        <w:pStyle w:val="a3"/>
        <w:numPr>
          <w:ilvl w:val="0"/>
          <w:numId w:val="28"/>
        </w:numPr>
        <w:spacing w:line="360" w:lineRule="auto"/>
        <w:rPr>
          <w:rFonts w:ascii="Times New Roman" w:eastAsia="Times New Roman" w:hAnsi="Times New Roman" w:cs="Times New Roman"/>
          <w:b/>
          <w:sz w:val="24"/>
          <w:szCs w:val="24"/>
          <w:lang w:val="en-US"/>
        </w:rPr>
      </w:pPr>
      <w:r w:rsidRPr="00AB15B3">
        <w:rPr>
          <w:rFonts w:ascii="Times New Roman" w:eastAsia="Times New Roman" w:hAnsi="Times New Roman" w:cs="Times New Roman"/>
          <w:b/>
          <w:sz w:val="24"/>
          <w:szCs w:val="24"/>
          <w:lang w:val="en-US"/>
        </w:rPr>
        <w:t>Course Type</w:t>
      </w:r>
      <w:r w:rsidR="001B118D" w:rsidRPr="00AB15B3">
        <w:rPr>
          <w:rFonts w:ascii="Times New Roman" w:eastAsia="Times New Roman" w:hAnsi="Times New Roman" w:cs="Times New Roman"/>
          <w:b/>
          <w:sz w:val="24"/>
          <w:szCs w:val="24"/>
          <w:lang w:val="en-US"/>
        </w:rPr>
        <w:t xml:space="preserve">: </w:t>
      </w:r>
      <w:r w:rsidRPr="00AB15B3">
        <w:rPr>
          <w:rFonts w:ascii="Times New Roman" w:eastAsia="Times New Roman" w:hAnsi="Times New Roman" w:cs="Times New Roman"/>
          <w:sz w:val="24"/>
          <w:szCs w:val="24"/>
          <w:lang w:val="en-US"/>
        </w:rPr>
        <w:t>compulsory</w:t>
      </w:r>
    </w:p>
    <w:p w:rsidR="00477B74" w:rsidRPr="00AB15B3" w:rsidRDefault="00477B74" w:rsidP="00AB15B3">
      <w:pPr>
        <w:pStyle w:val="a3"/>
        <w:numPr>
          <w:ilvl w:val="0"/>
          <w:numId w:val="28"/>
        </w:numPr>
        <w:spacing w:line="360" w:lineRule="auto"/>
        <w:rPr>
          <w:rFonts w:ascii="Times New Roman" w:eastAsia="Times New Roman" w:hAnsi="Times New Roman" w:cs="Times New Roman"/>
          <w:b/>
          <w:sz w:val="24"/>
          <w:szCs w:val="24"/>
          <w:lang w:val="en-US"/>
        </w:rPr>
      </w:pPr>
      <w:r w:rsidRPr="00AB15B3">
        <w:rPr>
          <w:rFonts w:ascii="Times New Roman" w:eastAsia="Times New Roman" w:hAnsi="Times New Roman" w:cs="Times New Roman"/>
          <w:b/>
          <w:sz w:val="24"/>
          <w:szCs w:val="24"/>
          <w:lang w:val="en-US"/>
        </w:rPr>
        <w:t>Abstract</w:t>
      </w:r>
      <w:r w:rsidR="001B118D" w:rsidRPr="00AB15B3">
        <w:rPr>
          <w:rFonts w:ascii="Times New Roman" w:eastAsia="Times New Roman" w:hAnsi="Times New Roman" w:cs="Times New Roman"/>
          <w:b/>
          <w:sz w:val="24"/>
          <w:szCs w:val="24"/>
        </w:rPr>
        <w:t>:</w:t>
      </w:r>
    </w:p>
    <w:p w:rsidR="001B118D" w:rsidRPr="00AB15B3" w:rsidRDefault="001B118D" w:rsidP="00AB15B3">
      <w:pPr>
        <w:spacing w:line="360" w:lineRule="auto"/>
        <w:ind w:firstLine="142"/>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The course «Enterprise Architecture Excellence» is aimed on acquiring the advanced level of knowledge in the field of Enterprise Architecture, business processing modelling and improvement. This course provides models and mechanisms of creation of Enterprise and IT architectures that are used in Russian industry companies. Two cases are aimed on practical implementation of the knowledge acquired.</w:t>
      </w:r>
    </w:p>
    <w:p w:rsidR="00FB6953" w:rsidRPr="00AB15B3" w:rsidRDefault="00477B74" w:rsidP="00AB15B3">
      <w:pPr>
        <w:pStyle w:val="a3"/>
        <w:numPr>
          <w:ilvl w:val="0"/>
          <w:numId w:val="28"/>
        </w:numPr>
        <w:spacing w:line="360" w:lineRule="auto"/>
        <w:rPr>
          <w:rFonts w:ascii="Times New Roman" w:eastAsia="Times New Roman" w:hAnsi="Times New Roman" w:cs="Times New Roman"/>
          <w:b/>
          <w:sz w:val="24"/>
          <w:szCs w:val="24"/>
        </w:rPr>
      </w:pPr>
      <w:proofErr w:type="spellStart"/>
      <w:r w:rsidRPr="00AB15B3">
        <w:rPr>
          <w:rFonts w:ascii="Times New Roman" w:eastAsia="Times New Roman" w:hAnsi="Times New Roman" w:cs="Times New Roman"/>
          <w:b/>
          <w:sz w:val="24"/>
          <w:szCs w:val="24"/>
        </w:rPr>
        <w:t>Learning</w:t>
      </w:r>
      <w:proofErr w:type="spellEnd"/>
      <w:r w:rsidRPr="00AB15B3">
        <w:rPr>
          <w:rFonts w:ascii="Times New Roman" w:eastAsia="Times New Roman" w:hAnsi="Times New Roman" w:cs="Times New Roman"/>
          <w:b/>
          <w:sz w:val="24"/>
          <w:szCs w:val="24"/>
        </w:rPr>
        <w:t xml:space="preserve"> </w:t>
      </w:r>
      <w:proofErr w:type="spellStart"/>
      <w:r w:rsidRPr="00AB15B3">
        <w:rPr>
          <w:rFonts w:ascii="Times New Roman" w:eastAsia="Times New Roman" w:hAnsi="Times New Roman" w:cs="Times New Roman"/>
          <w:b/>
          <w:sz w:val="24"/>
          <w:szCs w:val="24"/>
        </w:rPr>
        <w:t>Objectives</w:t>
      </w:r>
      <w:proofErr w:type="spellEnd"/>
      <w:r w:rsidRPr="00AB15B3">
        <w:rPr>
          <w:rFonts w:ascii="Times New Roman" w:eastAsia="Times New Roman" w:hAnsi="Times New Roman" w:cs="Times New Roman"/>
          <w:b/>
          <w:sz w:val="24"/>
          <w:szCs w:val="24"/>
        </w:rPr>
        <w:t xml:space="preserve"> </w:t>
      </w:r>
    </w:p>
    <w:p w:rsidR="00FB6953" w:rsidRPr="00AB15B3" w:rsidRDefault="00FB6953" w:rsidP="00AB15B3">
      <w:pPr>
        <w:spacing w:line="360" w:lineRule="auto"/>
        <w:ind w:firstLine="360"/>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After passing the exam students should: </w:t>
      </w:r>
    </w:p>
    <w:p w:rsidR="00FB6953" w:rsidRPr="00AB15B3" w:rsidRDefault="00FB6953" w:rsidP="00FB6953">
      <w:pPr>
        <w:spacing w:line="360" w:lineRule="auto"/>
        <w:rPr>
          <w:rFonts w:ascii="Times New Roman" w:eastAsia="Times New Roman" w:hAnsi="Times New Roman" w:cs="Times New Roman"/>
          <w:b/>
          <w:sz w:val="24"/>
          <w:szCs w:val="24"/>
          <w:lang w:val="en-US"/>
        </w:rPr>
      </w:pPr>
      <w:proofErr w:type="gramStart"/>
      <w:r w:rsidRPr="00AB15B3">
        <w:rPr>
          <w:rFonts w:ascii="Times New Roman" w:eastAsia="Times New Roman" w:hAnsi="Times New Roman" w:cs="Times New Roman"/>
          <w:b/>
          <w:sz w:val="24"/>
          <w:szCs w:val="24"/>
          <w:lang w:val="en-US"/>
        </w:rPr>
        <w:t>Know :</w:t>
      </w:r>
      <w:proofErr w:type="gramEnd"/>
      <w:r w:rsidRPr="00AB15B3">
        <w:rPr>
          <w:rFonts w:ascii="Times New Roman" w:eastAsia="Times New Roman" w:hAnsi="Times New Roman" w:cs="Times New Roman"/>
          <w:b/>
          <w:sz w:val="24"/>
          <w:szCs w:val="24"/>
          <w:lang w:val="en-US"/>
        </w:rPr>
        <w:t xml:space="preserve"> </w:t>
      </w:r>
    </w:p>
    <w:p w:rsidR="00FB6953" w:rsidRPr="00AB15B3" w:rsidRDefault="00FB6953" w:rsidP="00AB15B3">
      <w:pPr>
        <w:pStyle w:val="a3"/>
        <w:numPr>
          <w:ilvl w:val="0"/>
          <w:numId w:val="5"/>
        </w:numPr>
        <w:spacing w:line="360" w:lineRule="auto"/>
        <w:ind w:left="284" w:hanging="284"/>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methods and tools of Enterprise architecture Excellence; </w:t>
      </w:r>
    </w:p>
    <w:p w:rsidR="00FB6953" w:rsidRPr="00AB15B3" w:rsidRDefault="00FB6953" w:rsidP="00AB15B3">
      <w:pPr>
        <w:pStyle w:val="a3"/>
        <w:numPr>
          <w:ilvl w:val="0"/>
          <w:numId w:val="5"/>
        </w:numPr>
        <w:spacing w:line="360" w:lineRule="auto"/>
        <w:ind w:left="284" w:hanging="284"/>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methods of EA optimization; </w:t>
      </w:r>
    </w:p>
    <w:p w:rsidR="00FB6953" w:rsidRPr="00AB15B3" w:rsidRDefault="00FB6953" w:rsidP="00AB15B3">
      <w:pPr>
        <w:pStyle w:val="a3"/>
        <w:numPr>
          <w:ilvl w:val="0"/>
          <w:numId w:val="5"/>
        </w:numPr>
        <w:spacing w:line="360" w:lineRule="auto"/>
        <w:ind w:left="284" w:hanging="284"/>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benchmarks for B/IT efficiency; </w:t>
      </w:r>
    </w:p>
    <w:p w:rsidR="00FB6953" w:rsidRPr="00AB15B3" w:rsidRDefault="00FB6953" w:rsidP="00AB15B3">
      <w:pPr>
        <w:pStyle w:val="a3"/>
        <w:numPr>
          <w:ilvl w:val="0"/>
          <w:numId w:val="5"/>
        </w:numPr>
        <w:spacing w:line="360" w:lineRule="auto"/>
        <w:ind w:left="284" w:hanging="284"/>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business functions and system of business management; </w:t>
      </w:r>
    </w:p>
    <w:p w:rsidR="00FB6953" w:rsidRPr="00AB15B3" w:rsidRDefault="00FB6953" w:rsidP="00AB15B3">
      <w:pPr>
        <w:pStyle w:val="a3"/>
        <w:numPr>
          <w:ilvl w:val="0"/>
          <w:numId w:val="5"/>
        </w:numPr>
        <w:spacing w:line="360" w:lineRule="auto"/>
        <w:ind w:left="284" w:hanging="284"/>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methods of functional business-tasks analysis </w:t>
      </w:r>
    </w:p>
    <w:p w:rsidR="00FB6953" w:rsidRPr="00AB15B3" w:rsidRDefault="00FB6953" w:rsidP="00FB6953">
      <w:pPr>
        <w:spacing w:line="360" w:lineRule="auto"/>
        <w:rPr>
          <w:rFonts w:ascii="Times New Roman" w:eastAsia="Times New Roman" w:hAnsi="Times New Roman" w:cs="Times New Roman"/>
          <w:b/>
          <w:sz w:val="24"/>
          <w:szCs w:val="24"/>
          <w:lang w:val="en-US"/>
        </w:rPr>
      </w:pPr>
      <w:r w:rsidRPr="00AB15B3">
        <w:rPr>
          <w:rFonts w:ascii="Times New Roman" w:eastAsia="Times New Roman" w:hAnsi="Times New Roman" w:cs="Times New Roman"/>
          <w:b/>
          <w:sz w:val="24"/>
          <w:szCs w:val="24"/>
          <w:lang w:val="en-US"/>
        </w:rPr>
        <w:t xml:space="preserve">Have an </w:t>
      </w:r>
      <w:proofErr w:type="gramStart"/>
      <w:r w:rsidRPr="00AB15B3">
        <w:rPr>
          <w:rFonts w:ascii="Times New Roman" w:eastAsia="Times New Roman" w:hAnsi="Times New Roman" w:cs="Times New Roman"/>
          <w:b/>
          <w:sz w:val="24"/>
          <w:szCs w:val="24"/>
          <w:lang w:val="en-US"/>
        </w:rPr>
        <w:t>ability :</w:t>
      </w:r>
      <w:proofErr w:type="gramEnd"/>
    </w:p>
    <w:p w:rsidR="00FB6953" w:rsidRPr="00AB15B3" w:rsidRDefault="00FB6953" w:rsidP="00AB15B3">
      <w:pPr>
        <w:pStyle w:val="a3"/>
        <w:numPr>
          <w:ilvl w:val="0"/>
          <w:numId w:val="5"/>
        </w:numPr>
        <w:spacing w:line="360" w:lineRule="auto"/>
        <w:ind w:left="284" w:hanging="284"/>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to manage enterprise architecture </w:t>
      </w:r>
    </w:p>
    <w:p w:rsidR="00FB6953" w:rsidRPr="00AB15B3" w:rsidRDefault="00FB6953" w:rsidP="00AB15B3">
      <w:pPr>
        <w:pStyle w:val="a3"/>
        <w:numPr>
          <w:ilvl w:val="0"/>
          <w:numId w:val="5"/>
        </w:numPr>
        <w:spacing w:line="360" w:lineRule="auto"/>
        <w:ind w:left="284" w:hanging="284"/>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to manage life-cycles of Information Systems (IS) </w:t>
      </w:r>
    </w:p>
    <w:p w:rsidR="00FB6953" w:rsidRPr="00AB15B3" w:rsidRDefault="00FB6953" w:rsidP="00AB15B3">
      <w:pPr>
        <w:pStyle w:val="a3"/>
        <w:numPr>
          <w:ilvl w:val="0"/>
          <w:numId w:val="5"/>
        </w:numPr>
        <w:spacing w:line="360" w:lineRule="auto"/>
        <w:ind w:left="284" w:hanging="284"/>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to use methods and instruments for adjusting business models; </w:t>
      </w:r>
    </w:p>
    <w:p w:rsidR="00FB6953" w:rsidRPr="00AB15B3" w:rsidRDefault="00FB6953" w:rsidP="00AB15B3">
      <w:pPr>
        <w:pStyle w:val="a3"/>
        <w:numPr>
          <w:ilvl w:val="0"/>
          <w:numId w:val="5"/>
        </w:numPr>
        <w:spacing w:line="360" w:lineRule="auto"/>
        <w:ind w:left="284" w:hanging="284"/>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to use methods of innovational and entrepreneurial management</w:t>
      </w:r>
    </w:p>
    <w:p w:rsidR="00FB6953" w:rsidRPr="00AB15B3" w:rsidRDefault="00FB6953" w:rsidP="00FB6953">
      <w:pPr>
        <w:spacing w:line="360" w:lineRule="auto"/>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This course is aimed on acquiring the following competences: </w:t>
      </w:r>
    </w:p>
    <w:p w:rsidR="00FB6953" w:rsidRPr="00AB15B3" w:rsidRDefault="00FB6953" w:rsidP="00AB15B3">
      <w:pPr>
        <w:pStyle w:val="a3"/>
        <w:numPr>
          <w:ilvl w:val="0"/>
          <w:numId w:val="5"/>
        </w:numPr>
        <w:tabs>
          <w:tab w:val="left" w:pos="284"/>
        </w:tabs>
        <w:spacing w:line="360" w:lineRule="auto"/>
        <w:ind w:left="0" w:firstLine="0"/>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Newest approaches for EAE modeling </w:t>
      </w:r>
    </w:p>
    <w:p w:rsidR="00FB6953" w:rsidRPr="00AB15B3" w:rsidRDefault="00FB6953" w:rsidP="00AB15B3">
      <w:pPr>
        <w:pStyle w:val="a3"/>
        <w:numPr>
          <w:ilvl w:val="0"/>
          <w:numId w:val="5"/>
        </w:numPr>
        <w:tabs>
          <w:tab w:val="left" w:pos="284"/>
        </w:tabs>
        <w:spacing w:line="360" w:lineRule="auto"/>
        <w:ind w:left="0" w:firstLine="0"/>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Application of advanced architecture principles, models and standards </w:t>
      </w:r>
    </w:p>
    <w:p w:rsidR="00FB6953" w:rsidRPr="00AB15B3" w:rsidRDefault="00FB6953" w:rsidP="00AB15B3">
      <w:pPr>
        <w:pStyle w:val="a3"/>
        <w:numPr>
          <w:ilvl w:val="0"/>
          <w:numId w:val="5"/>
        </w:numPr>
        <w:tabs>
          <w:tab w:val="left" w:pos="284"/>
        </w:tabs>
        <w:spacing w:line="360" w:lineRule="auto"/>
        <w:ind w:left="0" w:firstLine="0"/>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Methodologies of EAE modeling </w:t>
      </w:r>
    </w:p>
    <w:p w:rsidR="00FB6953" w:rsidRPr="00AB15B3" w:rsidRDefault="00FB6953" w:rsidP="00AB15B3">
      <w:pPr>
        <w:pStyle w:val="a3"/>
        <w:numPr>
          <w:ilvl w:val="0"/>
          <w:numId w:val="5"/>
        </w:numPr>
        <w:tabs>
          <w:tab w:val="left" w:pos="284"/>
        </w:tabs>
        <w:spacing w:line="360" w:lineRule="auto"/>
        <w:ind w:left="0" w:firstLine="0"/>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lastRenderedPageBreak/>
        <w:t xml:space="preserve">Understanding of change management methodology </w:t>
      </w:r>
    </w:p>
    <w:p w:rsidR="00AB15B3" w:rsidRDefault="00FB6953" w:rsidP="00AB15B3">
      <w:pPr>
        <w:pStyle w:val="a3"/>
        <w:numPr>
          <w:ilvl w:val="0"/>
          <w:numId w:val="5"/>
        </w:numPr>
        <w:tabs>
          <w:tab w:val="left" w:pos="284"/>
        </w:tabs>
        <w:spacing w:line="360" w:lineRule="auto"/>
        <w:ind w:left="0" w:firstLine="0"/>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Acquiring practical knowledge for EAE constructing</w:t>
      </w:r>
    </w:p>
    <w:p w:rsidR="00477B74" w:rsidRPr="00AB15B3" w:rsidRDefault="00477B74" w:rsidP="00AB15B3">
      <w:pPr>
        <w:pStyle w:val="a3"/>
        <w:numPr>
          <w:ilvl w:val="0"/>
          <w:numId w:val="28"/>
        </w:numPr>
        <w:spacing w:line="360" w:lineRule="auto"/>
        <w:rPr>
          <w:rFonts w:ascii="Times New Roman" w:eastAsia="Times New Roman" w:hAnsi="Times New Roman" w:cs="Times New Roman"/>
          <w:b/>
          <w:sz w:val="24"/>
          <w:szCs w:val="24"/>
          <w:lang w:val="en-US"/>
        </w:rPr>
      </w:pPr>
      <w:r w:rsidRPr="00AB15B3">
        <w:rPr>
          <w:rFonts w:ascii="Times New Roman" w:eastAsia="Times New Roman" w:hAnsi="Times New Roman" w:cs="Times New Roman"/>
          <w:b/>
          <w:sz w:val="24"/>
          <w:szCs w:val="24"/>
          <w:lang w:val="en-US"/>
        </w:rPr>
        <w:t>Learning Outcomes</w:t>
      </w:r>
      <w:r w:rsidR="007A0791" w:rsidRPr="00AB15B3">
        <w:rPr>
          <w:rFonts w:ascii="Times New Roman" w:eastAsia="Times New Roman" w:hAnsi="Times New Roman" w:cs="Times New Roman"/>
          <w:b/>
          <w:sz w:val="24"/>
          <w:szCs w:val="24"/>
          <w:lang w:val="en-US"/>
        </w:rPr>
        <w:t xml:space="preserve"> </w:t>
      </w:r>
    </w:p>
    <w:p w:rsidR="00FB6953" w:rsidRPr="00AB15B3" w:rsidRDefault="00FB6953" w:rsidP="00FB6953">
      <w:pPr>
        <w:spacing w:line="360" w:lineRule="auto"/>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Studying this course student obtains the following competences:</w:t>
      </w:r>
    </w:p>
    <w:tbl>
      <w:tblPr>
        <w:tblStyle w:val="a6"/>
        <w:tblW w:w="0" w:type="auto"/>
        <w:tblLayout w:type="fixed"/>
        <w:tblLook w:val="04A0" w:firstRow="1" w:lastRow="0" w:firstColumn="1" w:lastColumn="0" w:noHBand="0" w:noVBand="1"/>
      </w:tblPr>
      <w:tblGrid>
        <w:gridCol w:w="2518"/>
        <w:gridCol w:w="2693"/>
        <w:gridCol w:w="2268"/>
        <w:gridCol w:w="1701"/>
      </w:tblGrid>
      <w:tr w:rsidR="00AB15B3" w:rsidRPr="003864F7" w:rsidTr="00AB15B3">
        <w:tc>
          <w:tcPr>
            <w:tcW w:w="2518"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Competence</w:t>
            </w:r>
          </w:p>
        </w:tc>
        <w:tc>
          <w:tcPr>
            <w:tcW w:w="2693"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Descriptors – main features of knowledge acquiring (indicators of result achievement)</w:t>
            </w:r>
          </w:p>
        </w:tc>
        <w:tc>
          <w:tcPr>
            <w:tcW w:w="2268"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Forms and methods of learning that contribute to formation and development of competence</w:t>
            </w:r>
          </w:p>
        </w:tc>
        <w:tc>
          <w:tcPr>
            <w:tcW w:w="1701"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Form of control of competence formation level</w:t>
            </w:r>
          </w:p>
        </w:tc>
      </w:tr>
      <w:tr w:rsidR="00AB15B3" w:rsidRPr="003864F7" w:rsidTr="00AB15B3">
        <w:tc>
          <w:tcPr>
            <w:tcW w:w="2518"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Ability to work with information from different sources</w:t>
            </w:r>
          </w:p>
        </w:tc>
        <w:tc>
          <w:tcPr>
            <w:tcW w:w="2693"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Student uses all available information sources</w:t>
            </w:r>
          </w:p>
        </w:tc>
        <w:tc>
          <w:tcPr>
            <w:tcW w:w="2268" w:type="dxa"/>
            <w:vMerge w:val="restart"/>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Lections, Seminars, Case-studies</w:t>
            </w:r>
          </w:p>
        </w:tc>
        <w:tc>
          <w:tcPr>
            <w:tcW w:w="1701" w:type="dxa"/>
            <w:vMerge w:val="restart"/>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Writing assignments, home assignments, exam</w:t>
            </w:r>
          </w:p>
        </w:tc>
      </w:tr>
      <w:tr w:rsidR="00AB15B3" w:rsidRPr="003864F7" w:rsidTr="00AB15B3">
        <w:tc>
          <w:tcPr>
            <w:tcW w:w="2518" w:type="dxa"/>
            <w:vAlign w:val="center"/>
          </w:tcPr>
          <w:p w:rsidR="00AB15B3" w:rsidRPr="00AB15B3" w:rsidRDefault="00AB15B3" w:rsidP="00FA42C3">
            <w:pPr>
              <w:jc w:val="center"/>
              <w:rPr>
                <w:rFonts w:ascii="Times New Roman" w:eastAsia="Times New Roman" w:hAnsi="Times New Roman" w:cs="Times New Roman"/>
                <w:sz w:val="24"/>
                <w:szCs w:val="24"/>
                <w:lang w:val="en-US"/>
              </w:rPr>
            </w:pPr>
            <w:proofErr w:type="spellStart"/>
            <w:r w:rsidRPr="00AB15B3">
              <w:rPr>
                <w:rFonts w:ascii="Times New Roman" w:hAnsi="Times New Roman" w:cs="Times New Roman"/>
                <w:sz w:val="24"/>
                <w:szCs w:val="24"/>
              </w:rPr>
              <w:t>Enterprise</w:t>
            </w:r>
            <w:proofErr w:type="spellEnd"/>
            <w:r w:rsidRPr="00AB15B3">
              <w:rPr>
                <w:rFonts w:ascii="Times New Roman" w:hAnsi="Times New Roman" w:cs="Times New Roman"/>
                <w:sz w:val="24"/>
                <w:szCs w:val="24"/>
              </w:rPr>
              <w:t xml:space="preserve"> </w:t>
            </w:r>
            <w:proofErr w:type="spellStart"/>
            <w:r w:rsidRPr="00AB15B3">
              <w:rPr>
                <w:rFonts w:ascii="Times New Roman" w:hAnsi="Times New Roman" w:cs="Times New Roman"/>
                <w:sz w:val="24"/>
                <w:szCs w:val="24"/>
              </w:rPr>
              <w:t>Architecture</w:t>
            </w:r>
            <w:proofErr w:type="spellEnd"/>
            <w:r w:rsidRPr="00AB15B3">
              <w:rPr>
                <w:rFonts w:ascii="Times New Roman" w:hAnsi="Times New Roman" w:cs="Times New Roman"/>
                <w:sz w:val="24"/>
                <w:szCs w:val="24"/>
              </w:rPr>
              <w:t xml:space="preserve"> </w:t>
            </w:r>
            <w:proofErr w:type="spellStart"/>
            <w:r w:rsidRPr="00AB15B3">
              <w:rPr>
                <w:rFonts w:ascii="Times New Roman" w:hAnsi="Times New Roman" w:cs="Times New Roman"/>
                <w:sz w:val="24"/>
                <w:szCs w:val="24"/>
              </w:rPr>
              <w:t>analysis</w:t>
            </w:r>
            <w:proofErr w:type="spellEnd"/>
          </w:p>
        </w:tc>
        <w:tc>
          <w:tcPr>
            <w:tcW w:w="2693"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Student shows possibilities of selecting types of EAE</w:t>
            </w:r>
          </w:p>
        </w:tc>
        <w:tc>
          <w:tcPr>
            <w:tcW w:w="2268" w:type="dxa"/>
            <w:vMerge/>
            <w:vAlign w:val="center"/>
          </w:tcPr>
          <w:p w:rsidR="00AB15B3" w:rsidRPr="00AB15B3" w:rsidRDefault="00AB15B3" w:rsidP="00FA42C3">
            <w:pPr>
              <w:jc w:val="center"/>
              <w:rPr>
                <w:rFonts w:ascii="Times New Roman" w:eastAsia="Times New Roman" w:hAnsi="Times New Roman" w:cs="Times New Roman"/>
                <w:sz w:val="24"/>
                <w:szCs w:val="24"/>
                <w:lang w:val="en-US"/>
              </w:rPr>
            </w:pPr>
          </w:p>
        </w:tc>
        <w:tc>
          <w:tcPr>
            <w:tcW w:w="1701" w:type="dxa"/>
            <w:vMerge/>
            <w:vAlign w:val="center"/>
          </w:tcPr>
          <w:p w:rsidR="00AB15B3" w:rsidRPr="00AB15B3" w:rsidRDefault="00AB15B3" w:rsidP="00FA42C3">
            <w:pPr>
              <w:jc w:val="center"/>
              <w:rPr>
                <w:rFonts w:ascii="Times New Roman" w:eastAsia="Times New Roman" w:hAnsi="Times New Roman" w:cs="Times New Roman"/>
                <w:sz w:val="24"/>
                <w:szCs w:val="24"/>
                <w:lang w:val="en-US"/>
              </w:rPr>
            </w:pPr>
          </w:p>
        </w:tc>
      </w:tr>
      <w:tr w:rsidR="00AB15B3" w:rsidRPr="003864F7" w:rsidTr="00AB15B3">
        <w:tc>
          <w:tcPr>
            <w:tcW w:w="2518"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Capability to formulate scientific goals in EA research</w:t>
            </w:r>
          </w:p>
        </w:tc>
        <w:tc>
          <w:tcPr>
            <w:tcW w:w="2693"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Student shows the understanding of the practical field of EAE</w:t>
            </w:r>
          </w:p>
        </w:tc>
        <w:tc>
          <w:tcPr>
            <w:tcW w:w="2268" w:type="dxa"/>
            <w:vMerge/>
            <w:vAlign w:val="center"/>
          </w:tcPr>
          <w:p w:rsidR="00AB15B3" w:rsidRPr="00AB15B3" w:rsidRDefault="00AB15B3" w:rsidP="00FA42C3">
            <w:pPr>
              <w:jc w:val="center"/>
              <w:rPr>
                <w:rFonts w:ascii="Times New Roman" w:eastAsia="Times New Roman" w:hAnsi="Times New Roman" w:cs="Times New Roman"/>
                <w:sz w:val="24"/>
                <w:szCs w:val="24"/>
                <w:lang w:val="en-US"/>
              </w:rPr>
            </w:pPr>
          </w:p>
        </w:tc>
        <w:tc>
          <w:tcPr>
            <w:tcW w:w="1701" w:type="dxa"/>
            <w:vMerge/>
            <w:vAlign w:val="center"/>
          </w:tcPr>
          <w:p w:rsidR="00AB15B3" w:rsidRPr="00AB15B3" w:rsidRDefault="00AB15B3" w:rsidP="00FA42C3">
            <w:pPr>
              <w:jc w:val="center"/>
              <w:rPr>
                <w:rFonts w:ascii="Times New Roman" w:eastAsia="Times New Roman" w:hAnsi="Times New Roman" w:cs="Times New Roman"/>
                <w:sz w:val="24"/>
                <w:szCs w:val="24"/>
                <w:lang w:val="en-US"/>
              </w:rPr>
            </w:pPr>
          </w:p>
        </w:tc>
      </w:tr>
      <w:tr w:rsidR="00AB15B3" w:rsidRPr="003864F7" w:rsidTr="00AB15B3">
        <w:tc>
          <w:tcPr>
            <w:tcW w:w="2518"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Application of program components for handling , analysis and classification of information</w:t>
            </w:r>
          </w:p>
        </w:tc>
        <w:tc>
          <w:tcPr>
            <w:tcW w:w="2693"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Student shows the application of necessary instruments for researchers</w:t>
            </w:r>
          </w:p>
        </w:tc>
        <w:tc>
          <w:tcPr>
            <w:tcW w:w="2268" w:type="dxa"/>
            <w:vMerge/>
            <w:vAlign w:val="center"/>
          </w:tcPr>
          <w:p w:rsidR="00AB15B3" w:rsidRPr="00AB15B3" w:rsidRDefault="00AB15B3" w:rsidP="00FA42C3">
            <w:pPr>
              <w:jc w:val="center"/>
              <w:rPr>
                <w:rFonts w:ascii="Times New Roman" w:eastAsia="Times New Roman" w:hAnsi="Times New Roman" w:cs="Times New Roman"/>
                <w:sz w:val="24"/>
                <w:szCs w:val="24"/>
                <w:lang w:val="en-US"/>
              </w:rPr>
            </w:pPr>
          </w:p>
        </w:tc>
        <w:tc>
          <w:tcPr>
            <w:tcW w:w="1701" w:type="dxa"/>
            <w:vMerge/>
            <w:vAlign w:val="center"/>
          </w:tcPr>
          <w:p w:rsidR="00AB15B3" w:rsidRPr="00AB15B3" w:rsidRDefault="00AB15B3" w:rsidP="00FA42C3">
            <w:pPr>
              <w:jc w:val="center"/>
              <w:rPr>
                <w:rFonts w:ascii="Times New Roman" w:eastAsia="Times New Roman" w:hAnsi="Times New Roman" w:cs="Times New Roman"/>
                <w:sz w:val="24"/>
                <w:szCs w:val="24"/>
                <w:lang w:val="en-US"/>
              </w:rPr>
            </w:pPr>
          </w:p>
        </w:tc>
      </w:tr>
      <w:tr w:rsidR="00AB15B3" w:rsidRPr="003864F7" w:rsidTr="00AB15B3">
        <w:tc>
          <w:tcPr>
            <w:tcW w:w="2518"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Preparation of scientific (technical) reports, presentations, scientific publications</w:t>
            </w:r>
          </w:p>
        </w:tc>
        <w:tc>
          <w:tcPr>
            <w:tcW w:w="2693"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Student uses reports, presentations during seminars and prepares publications on the topic</w:t>
            </w:r>
          </w:p>
        </w:tc>
        <w:tc>
          <w:tcPr>
            <w:tcW w:w="2268" w:type="dxa"/>
            <w:vMerge/>
            <w:vAlign w:val="center"/>
          </w:tcPr>
          <w:p w:rsidR="00AB15B3" w:rsidRPr="00AB15B3" w:rsidRDefault="00AB15B3" w:rsidP="00FA42C3">
            <w:pPr>
              <w:jc w:val="center"/>
              <w:rPr>
                <w:rFonts w:ascii="Times New Roman" w:eastAsia="Times New Roman" w:hAnsi="Times New Roman" w:cs="Times New Roman"/>
                <w:sz w:val="24"/>
                <w:szCs w:val="24"/>
                <w:lang w:val="en-US"/>
              </w:rPr>
            </w:pPr>
          </w:p>
        </w:tc>
        <w:tc>
          <w:tcPr>
            <w:tcW w:w="1701" w:type="dxa"/>
            <w:vMerge/>
            <w:vAlign w:val="center"/>
          </w:tcPr>
          <w:p w:rsidR="00AB15B3" w:rsidRPr="00AB15B3" w:rsidRDefault="00AB15B3" w:rsidP="00FA42C3">
            <w:pPr>
              <w:jc w:val="center"/>
              <w:rPr>
                <w:rFonts w:ascii="Times New Roman" w:eastAsia="Times New Roman" w:hAnsi="Times New Roman" w:cs="Times New Roman"/>
                <w:sz w:val="24"/>
                <w:szCs w:val="24"/>
                <w:lang w:val="en-US"/>
              </w:rPr>
            </w:pPr>
          </w:p>
        </w:tc>
      </w:tr>
      <w:tr w:rsidR="00AB15B3" w:rsidRPr="003864F7" w:rsidTr="00AB15B3">
        <w:tc>
          <w:tcPr>
            <w:tcW w:w="2518"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Develop and integrate the Enterprise architecture components</w:t>
            </w:r>
          </w:p>
        </w:tc>
        <w:tc>
          <w:tcPr>
            <w:tcW w:w="2693" w:type="dxa"/>
            <w:vAlign w:val="center"/>
          </w:tcPr>
          <w:p w:rsidR="00AB15B3" w:rsidRPr="00AB15B3" w:rsidRDefault="00AB15B3" w:rsidP="00FA42C3">
            <w:pPr>
              <w:jc w:val="center"/>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Student analyses the possible ways of EAE, provides arguments for and against of application of IA type, shows understanding of architecture development process</w:t>
            </w:r>
          </w:p>
        </w:tc>
        <w:tc>
          <w:tcPr>
            <w:tcW w:w="2268" w:type="dxa"/>
            <w:vMerge/>
            <w:vAlign w:val="center"/>
          </w:tcPr>
          <w:p w:rsidR="00AB15B3" w:rsidRPr="00AB15B3" w:rsidRDefault="00AB15B3" w:rsidP="00FA42C3">
            <w:pPr>
              <w:jc w:val="center"/>
              <w:rPr>
                <w:rFonts w:ascii="Times New Roman" w:eastAsia="Times New Roman" w:hAnsi="Times New Roman" w:cs="Times New Roman"/>
                <w:sz w:val="24"/>
                <w:szCs w:val="24"/>
                <w:lang w:val="en-US"/>
              </w:rPr>
            </w:pPr>
          </w:p>
        </w:tc>
        <w:tc>
          <w:tcPr>
            <w:tcW w:w="1701" w:type="dxa"/>
            <w:vMerge/>
            <w:vAlign w:val="center"/>
          </w:tcPr>
          <w:p w:rsidR="00AB15B3" w:rsidRPr="00AB15B3" w:rsidRDefault="00AB15B3" w:rsidP="00FA42C3">
            <w:pPr>
              <w:jc w:val="center"/>
              <w:rPr>
                <w:rFonts w:ascii="Times New Roman" w:eastAsia="Times New Roman" w:hAnsi="Times New Roman" w:cs="Times New Roman"/>
                <w:sz w:val="24"/>
                <w:szCs w:val="24"/>
                <w:lang w:val="en-US"/>
              </w:rPr>
            </w:pPr>
          </w:p>
        </w:tc>
      </w:tr>
    </w:tbl>
    <w:p w:rsidR="00FA42C3" w:rsidRPr="00AB15B3" w:rsidRDefault="00477B74" w:rsidP="00AB15B3">
      <w:pPr>
        <w:pStyle w:val="a3"/>
        <w:numPr>
          <w:ilvl w:val="0"/>
          <w:numId w:val="28"/>
        </w:numPr>
        <w:spacing w:line="360" w:lineRule="auto"/>
        <w:rPr>
          <w:rFonts w:ascii="Times New Roman" w:eastAsia="Times New Roman" w:hAnsi="Times New Roman" w:cs="Times New Roman"/>
          <w:b/>
          <w:sz w:val="24"/>
          <w:szCs w:val="24"/>
          <w:lang w:val="en-US"/>
        </w:rPr>
      </w:pPr>
      <w:r w:rsidRPr="00AB15B3">
        <w:rPr>
          <w:rFonts w:ascii="Times New Roman" w:eastAsia="Times New Roman" w:hAnsi="Times New Roman" w:cs="Times New Roman"/>
          <w:b/>
          <w:sz w:val="24"/>
          <w:szCs w:val="24"/>
          <w:lang w:val="en-US"/>
        </w:rPr>
        <w:t>Course Plan</w:t>
      </w:r>
    </w:p>
    <w:p w:rsidR="00AB15B3" w:rsidRPr="00AB15B3" w:rsidRDefault="00AB15B3" w:rsidP="00AB15B3">
      <w:pPr>
        <w:pStyle w:val="a3"/>
        <w:numPr>
          <w:ilvl w:val="0"/>
          <w:numId w:val="29"/>
        </w:numPr>
        <w:tabs>
          <w:tab w:val="left" w:pos="453"/>
        </w:tabs>
        <w:spacing w:line="360" w:lineRule="auto"/>
        <w:ind w:left="714" w:hanging="357"/>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Strategic management of enterprise from the viewpoint of enterprise architecture</w:t>
      </w:r>
    </w:p>
    <w:p w:rsidR="00AB15B3" w:rsidRPr="00AB15B3" w:rsidRDefault="00AB15B3" w:rsidP="00AB15B3">
      <w:pPr>
        <w:pStyle w:val="a3"/>
        <w:numPr>
          <w:ilvl w:val="0"/>
          <w:numId w:val="29"/>
        </w:numPr>
        <w:tabs>
          <w:tab w:val="left" w:pos="453"/>
        </w:tabs>
        <w:spacing w:line="360" w:lineRule="auto"/>
        <w:ind w:left="714" w:hanging="357"/>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Operational enterprise management from the viewpoint of enterprise architecture</w:t>
      </w:r>
    </w:p>
    <w:p w:rsidR="00AB15B3" w:rsidRPr="00AB15B3" w:rsidRDefault="00AB15B3" w:rsidP="00AB15B3">
      <w:pPr>
        <w:pStyle w:val="a3"/>
        <w:numPr>
          <w:ilvl w:val="0"/>
          <w:numId w:val="29"/>
        </w:numPr>
        <w:tabs>
          <w:tab w:val="left" w:pos="453"/>
        </w:tabs>
        <w:spacing w:line="360" w:lineRule="auto"/>
        <w:ind w:left="714" w:hanging="357"/>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Information and socio-technical systems from the viewpoint of enterprise architecture</w:t>
      </w:r>
    </w:p>
    <w:p w:rsidR="00AB15B3" w:rsidRPr="00AB15B3" w:rsidRDefault="00AB15B3" w:rsidP="00AB15B3">
      <w:pPr>
        <w:pStyle w:val="a3"/>
        <w:numPr>
          <w:ilvl w:val="0"/>
          <w:numId w:val="29"/>
        </w:numPr>
        <w:tabs>
          <w:tab w:val="left" w:pos="453"/>
        </w:tabs>
        <w:spacing w:line="360" w:lineRule="auto"/>
        <w:ind w:left="714" w:hanging="357"/>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Foundations of social management for enterprise</w:t>
      </w:r>
    </w:p>
    <w:p w:rsidR="00AB15B3" w:rsidRPr="00AB15B3" w:rsidRDefault="00AB15B3" w:rsidP="00AB15B3">
      <w:pPr>
        <w:pStyle w:val="a3"/>
        <w:numPr>
          <w:ilvl w:val="0"/>
          <w:numId w:val="29"/>
        </w:numPr>
        <w:tabs>
          <w:tab w:val="left" w:pos="453"/>
        </w:tabs>
        <w:spacing w:line="360" w:lineRule="auto"/>
        <w:ind w:left="714" w:hanging="357"/>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 xml:space="preserve">Review from industry about popular EA methodologies: </w:t>
      </w:r>
      <w:proofErr w:type="spellStart"/>
      <w:r w:rsidRPr="00AB15B3">
        <w:rPr>
          <w:rFonts w:ascii="Times New Roman" w:hAnsi="Times New Roman" w:cs="Times New Roman"/>
          <w:sz w:val="24"/>
          <w:szCs w:val="24"/>
          <w:lang w:val="en-US"/>
        </w:rPr>
        <w:t>Zachmann</w:t>
      </w:r>
      <w:proofErr w:type="spellEnd"/>
      <w:r w:rsidRPr="00AB15B3">
        <w:rPr>
          <w:rFonts w:ascii="Times New Roman" w:hAnsi="Times New Roman" w:cs="Times New Roman"/>
          <w:sz w:val="24"/>
          <w:szCs w:val="24"/>
          <w:lang w:val="en-US"/>
        </w:rPr>
        <w:t xml:space="preserve">, META Group, </w:t>
      </w:r>
      <w:proofErr w:type="spellStart"/>
      <w:r w:rsidRPr="00AB15B3">
        <w:rPr>
          <w:rFonts w:ascii="Times New Roman" w:hAnsi="Times New Roman" w:cs="Times New Roman"/>
          <w:sz w:val="24"/>
          <w:szCs w:val="24"/>
          <w:lang w:val="en-US"/>
        </w:rPr>
        <w:t>DoDAF</w:t>
      </w:r>
      <w:proofErr w:type="spellEnd"/>
      <w:r w:rsidRPr="00AB15B3">
        <w:rPr>
          <w:rFonts w:ascii="Times New Roman" w:hAnsi="Times New Roman" w:cs="Times New Roman"/>
          <w:sz w:val="24"/>
          <w:szCs w:val="24"/>
          <w:lang w:val="en-US"/>
        </w:rPr>
        <w:t xml:space="preserve">, FEA, LEAD </w:t>
      </w:r>
      <w:r w:rsidRPr="00AB15B3">
        <w:rPr>
          <w:rFonts w:ascii="Times New Roman" w:hAnsi="Times New Roman" w:cs="Times New Roman"/>
          <w:sz w:val="24"/>
          <w:szCs w:val="24"/>
        </w:rPr>
        <w:t>и</w:t>
      </w:r>
      <w:r w:rsidRPr="00AB15B3">
        <w:rPr>
          <w:rFonts w:ascii="Times New Roman" w:hAnsi="Times New Roman" w:cs="Times New Roman"/>
          <w:sz w:val="24"/>
          <w:szCs w:val="24"/>
          <w:lang w:val="en-US"/>
        </w:rPr>
        <w:t xml:space="preserve"> TOGAF</w:t>
      </w:r>
    </w:p>
    <w:p w:rsidR="00AB15B3" w:rsidRPr="00AB15B3" w:rsidRDefault="00AB15B3" w:rsidP="00AB15B3">
      <w:pPr>
        <w:pStyle w:val="a3"/>
        <w:numPr>
          <w:ilvl w:val="0"/>
          <w:numId w:val="29"/>
        </w:numPr>
        <w:tabs>
          <w:tab w:val="left" w:pos="453"/>
        </w:tabs>
        <w:spacing w:line="360" w:lineRule="auto"/>
        <w:ind w:left="714" w:hanging="357"/>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 xml:space="preserve">EA modelling according to </w:t>
      </w:r>
      <w:proofErr w:type="spellStart"/>
      <w:r w:rsidRPr="00AB15B3">
        <w:rPr>
          <w:rFonts w:ascii="Times New Roman" w:hAnsi="Times New Roman" w:cs="Times New Roman"/>
          <w:sz w:val="24"/>
          <w:szCs w:val="24"/>
          <w:lang w:val="en-US"/>
        </w:rPr>
        <w:t>DoDAF</w:t>
      </w:r>
      <w:proofErr w:type="spellEnd"/>
      <w:r w:rsidRPr="00AB15B3">
        <w:rPr>
          <w:rFonts w:ascii="Times New Roman" w:hAnsi="Times New Roman" w:cs="Times New Roman"/>
          <w:sz w:val="24"/>
          <w:szCs w:val="24"/>
          <w:lang w:val="en-US"/>
        </w:rPr>
        <w:t>. Modelling of capabilities and standards</w:t>
      </w:r>
    </w:p>
    <w:p w:rsidR="00AB15B3" w:rsidRPr="00AB15B3" w:rsidRDefault="00AB15B3" w:rsidP="00AB15B3">
      <w:pPr>
        <w:pStyle w:val="a3"/>
        <w:numPr>
          <w:ilvl w:val="0"/>
          <w:numId w:val="29"/>
        </w:numPr>
        <w:tabs>
          <w:tab w:val="left" w:pos="453"/>
        </w:tabs>
        <w:spacing w:line="360" w:lineRule="auto"/>
        <w:ind w:left="714" w:hanging="357"/>
        <w:rPr>
          <w:rFonts w:ascii="Times New Roman" w:eastAsia="Times New Roman" w:hAnsi="Times New Roman" w:cs="Times New Roman"/>
          <w:sz w:val="24"/>
          <w:szCs w:val="24"/>
          <w:lang w:val="en-US"/>
        </w:rPr>
      </w:pPr>
      <w:r w:rsidRPr="00AB15B3">
        <w:rPr>
          <w:rFonts w:ascii="Times New Roman" w:hAnsi="Times New Roman" w:cs="Times New Roman"/>
          <w:sz w:val="24"/>
          <w:szCs w:val="24"/>
          <w:lang w:val="en-US"/>
        </w:rPr>
        <w:t>EA modelling according to TOGAF. Instruments and ways of modeling</w:t>
      </w:r>
    </w:p>
    <w:p w:rsidR="00AB15B3" w:rsidRPr="00AB15B3" w:rsidRDefault="00AB15B3" w:rsidP="00AB15B3">
      <w:pPr>
        <w:pStyle w:val="a3"/>
        <w:numPr>
          <w:ilvl w:val="0"/>
          <w:numId w:val="29"/>
        </w:numPr>
        <w:tabs>
          <w:tab w:val="left" w:pos="453"/>
        </w:tabs>
        <w:spacing w:line="360" w:lineRule="auto"/>
        <w:ind w:left="714" w:hanging="357"/>
        <w:rPr>
          <w:rFonts w:ascii="Times New Roman" w:hAnsi="Times New Roman" w:cs="Times New Roman"/>
          <w:sz w:val="24"/>
          <w:szCs w:val="24"/>
          <w:lang w:val="en-US"/>
        </w:rPr>
      </w:pPr>
      <w:r w:rsidRPr="00AB15B3">
        <w:rPr>
          <w:rFonts w:ascii="Times New Roman" w:hAnsi="Times New Roman" w:cs="Times New Roman"/>
          <w:sz w:val="24"/>
          <w:szCs w:val="24"/>
          <w:lang w:val="en-US"/>
        </w:rPr>
        <w:lastRenderedPageBreak/>
        <w:t>EA modelling according to TOGAF. Instruments and ways of modeling. Architecture change management, Requirements management. Enterprise continuum, ACF and other parts of methodology</w:t>
      </w:r>
    </w:p>
    <w:p w:rsidR="00AB15B3" w:rsidRPr="00AB15B3" w:rsidRDefault="00AB15B3" w:rsidP="00AB15B3">
      <w:pPr>
        <w:pStyle w:val="a3"/>
        <w:numPr>
          <w:ilvl w:val="0"/>
          <w:numId w:val="29"/>
        </w:numPr>
        <w:tabs>
          <w:tab w:val="left" w:pos="453"/>
        </w:tabs>
        <w:spacing w:line="360" w:lineRule="auto"/>
        <w:ind w:left="714" w:hanging="357"/>
        <w:rPr>
          <w:rFonts w:ascii="Times New Roman" w:hAnsi="Times New Roman" w:cs="Times New Roman"/>
          <w:sz w:val="24"/>
          <w:szCs w:val="24"/>
          <w:lang w:val="en-US"/>
        </w:rPr>
      </w:pPr>
      <w:r w:rsidRPr="00AB15B3">
        <w:rPr>
          <w:rFonts w:ascii="Times New Roman" w:hAnsi="Times New Roman" w:cs="Times New Roman"/>
          <w:sz w:val="24"/>
          <w:szCs w:val="24"/>
          <w:lang w:val="en-US"/>
        </w:rPr>
        <w:t>Peculiarities of EAE modeling of large scale holding structures: architectural patterns for appropriate scaling</w:t>
      </w:r>
    </w:p>
    <w:p w:rsidR="00AB15B3" w:rsidRPr="00AB15B3" w:rsidRDefault="00AB15B3" w:rsidP="00AB15B3">
      <w:pPr>
        <w:pStyle w:val="a3"/>
        <w:numPr>
          <w:ilvl w:val="0"/>
          <w:numId w:val="29"/>
        </w:numPr>
        <w:tabs>
          <w:tab w:val="left" w:pos="453"/>
        </w:tabs>
        <w:spacing w:line="360" w:lineRule="auto"/>
        <w:ind w:left="714" w:hanging="357"/>
        <w:rPr>
          <w:rFonts w:ascii="Times New Roman" w:hAnsi="Times New Roman" w:cs="Times New Roman"/>
          <w:sz w:val="24"/>
          <w:szCs w:val="24"/>
          <w:lang w:val="en-US"/>
        </w:rPr>
      </w:pPr>
      <w:r w:rsidRPr="00AB15B3">
        <w:rPr>
          <w:rFonts w:ascii="Times New Roman" w:hAnsi="Times New Roman" w:cs="Times New Roman"/>
          <w:sz w:val="24"/>
          <w:szCs w:val="24"/>
          <w:lang w:val="en-US"/>
        </w:rPr>
        <w:t>Service-oriented Architecture (SOA) and its relevance in modern EA. Future concept development, alignment of business processes with «cloud» solutions</w:t>
      </w:r>
    </w:p>
    <w:p w:rsidR="00AB15B3" w:rsidRPr="00AB15B3" w:rsidRDefault="00AB15B3" w:rsidP="00AB15B3">
      <w:pPr>
        <w:pStyle w:val="a3"/>
        <w:numPr>
          <w:ilvl w:val="0"/>
          <w:numId w:val="29"/>
        </w:numPr>
        <w:tabs>
          <w:tab w:val="left" w:pos="453"/>
        </w:tabs>
        <w:spacing w:line="360" w:lineRule="auto"/>
        <w:ind w:left="714" w:hanging="357"/>
        <w:rPr>
          <w:rFonts w:ascii="Times New Roman" w:hAnsi="Times New Roman" w:cs="Times New Roman"/>
          <w:sz w:val="24"/>
          <w:szCs w:val="24"/>
          <w:lang w:val="en-US"/>
        </w:rPr>
      </w:pPr>
      <w:r w:rsidRPr="00AB15B3">
        <w:rPr>
          <w:rFonts w:ascii="Times New Roman" w:hAnsi="Times New Roman" w:cs="Times New Roman"/>
          <w:sz w:val="24"/>
          <w:szCs w:val="24"/>
          <w:lang w:val="en-US"/>
        </w:rPr>
        <w:t>Practical cases of EAE modelling (telecommunication industry, oil &amp; gas industry)</w:t>
      </w:r>
    </w:p>
    <w:p w:rsidR="00AB15B3" w:rsidRPr="00AB15B3" w:rsidRDefault="00AB15B3" w:rsidP="00AB15B3">
      <w:pPr>
        <w:pStyle w:val="a3"/>
        <w:numPr>
          <w:ilvl w:val="0"/>
          <w:numId w:val="29"/>
        </w:numPr>
        <w:tabs>
          <w:tab w:val="left" w:pos="453"/>
        </w:tabs>
        <w:spacing w:line="360" w:lineRule="auto"/>
        <w:ind w:left="714" w:hanging="357"/>
        <w:rPr>
          <w:rFonts w:ascii="Times New Roman" w:hAnsi="Times New Roman" w:cs="Times New Roman"/>
          <w:sz w:val="24"/>
          <w:szCs w:val="24"/>
          <w:lang w:val="en-US"/>
        </w:rPr>
      </w:pPr>
      <w:r w:rsidRPr="00AB15B3">
        <w:rPr>
          <w:rFonts w:ascii="Times New Roman" w:hAnsi="Times New Roman" w:cs="Times New Roman"/>
          <w:sz w:val="24"/>
          <w:szCs w:val="24"/>
          <w:lang w:val="en-US"/>
        </w:rPr>
        <w:t>Practical cases of EAE modelling (application in banking industry, etc.)</w:t>
      </w:r>
    </w:p>
    <w:p w:rsidR="00AB15B3" w:rsidRPr="00AB15B3" w:rsidRDefault="00AB15B3" w:rsidP="00AB15B3">
      <w:pPr>
        <w:pStyle w:val="a3"/>
        <w:numPr>
          <w:ilvl w:val="0"/>
          <w:numId w:val="29"/>
        </w:numPr>
        <w:tabs>
          <w:tab w:val="left" w:pos="453"/>
        </w:tabs>
        <w:spacing w:line="360" w:lineRule="auto"/>
        <w:ind w:left="714" w:hanging="357"/>
        <w:rPr>
          <w:rFonts w:ascii="Times New Roman" w:hAnsi="Times New Roman" w:cs="Times New Roman"/>
          <w:sz w:val="24"/>
          <w:szCs w:val="24"/>
          <w:lang w:val="en-US"/>
        </w:rPr>
      </w:pPr>
      <w:r w:rsidRPr="00AB15B3">
        <w:rPr>
          <w:rFonts w:ascii="Times New Roman" w:hAnsi="Times New Roman" w:cs="Times New Roman"/>
          <w:sz w:val="24"/>
          <w:szCs w:val="24"/>
          <w:lang w:val="en-US"/>
        </w:rPr>
        <w:t>Essays</w:t>
      </w:r>
    </w:p>
    <w:p w:rsidR="00AB15B3" w:rsidRPr="00AB15B3" w:rsidRDefault="00AB15B3" w:rsidP="00AB15B3">
      <w:pPr>
        <w:pStyle w:val="a3"/>
        <w:numPr>
          <w:ilvl w:val="0"/>
          <w:numId w:val="29"/>
        </w:numPr>
        <w:tabs>
          <w:tab w:val="left" w:pos="453"/>
        </w:tabs>
        <w:spacing w:line="360" w:lineRule="auto"/>
        <w:ind w:left="714" w:hanging="357"/>
        <w:rPr>
          <w:rFonts w:ascii="Times New Roman" w:hAnsi="Times New Roman" w:cs="Times New Roman"/>
          <w:sz w:val="24"/>
          <w:szCs w:val="24"/>
          <w:lang w:val="en-US"/>
        </w:rPr>
      </w:pPr>
      <w:r w:rsidRPr="00AB15B3">
        <w:rPr>
          <w:rFonts w:ascii="Times New Roman" w:hAnsi="Times New Roman" w:cs="Times New Roman"/>
          <w:sz w:val="24"/>
          <w:szCs w:val="24"/>
          <w:lang w:val="en-US"/>
        </w:rPr>
        <w:t>Final exam</w:t>
      </w:r>
    </w:p>
    <w:p w:rsidR="00477B74" w:rsidRPr="00AB15B3" w:rsidRDefault="00477B74" w:rsidP="00AB15B3">
      <w:pPr>
        <w:pStyle w:val="a3"/>
        <w:numPr>
          <w:ilvl w:val="0"/>
          <w:numId w:val="28"/>
        </w:numPr>
        <w:spacing w:line="360" w:lineRule="auto"/>
        <w:jc w:val="both"/>
        <w:rPr>
          <w:rFonts w:ascii="Times New Roman" w:eastAsia="Times New Roman" w:hAnsi="Times New Roman" w:cs="Times New Roman"/>
          <w:b/>
          <w:sz w:val="24"/>
          <w:szCs w:val="24"/>
          <w:lang w:val="en-US"/>
        </w:rPr>
      </w:pPr>
      <w:r w:rsidRPr="00AB15B3">
        <w:rPr>
          <w:rFonts w:ascii="Times New Roman" w:eastAsia="Times New Roman" w:hAnsi="Times New Roman" w:cs="Times New Roman"/>
          <w:b/>
          <w:sz w:val="24"/>
          <w:szCs w:val="24"/>
          <w:lang w:val="en-US"/>
        </w:rPr>
        <w:t>Reading List</w:t>
      </w:r>
    </w:p>
    <w:p w:rsidR="00477B74" w:rsidRPr="00AB15B3" w:rsidRDefault="00477B74" w:rsidP="00AB15B3">
      <w:pPr>
        <w:spacing w:line="360" w:lineRule="auto"/>
        <w:jc w:val="both"/>
        <w:rPr>
          <w:rFonts w:ascii="Times New Roman" w:eastAsia="Times New Roman" w:hAnsi="Times New Roman" w:cs="Times New Roman"/>
          <w:b/>
          <w:sz w:val="24"/>
          <w:szCs w:val="24"/>
        </w:rPr>
      </w:pPr>
      <w:r w:rsidRPr="00AB15B3">
        <w:rPr>
          <w:rFonts w:ascii="Times New Roman" w:eastAsia="Times New Roman" w:hAnsi="Times New Roman" w:cs="Times New Roman"/>
          <w:b/>
          <w:sz w:val="24"/>
          <w:szCs w:val="24"/>
          <w:lang w:val="en-US"/>
        </w:rPr>
        <w:t>Required</w:t>
      </w:r>
    </w:p>
    <w:p w:rsidR="003D4DC2" w:rsidRPr="00AB15B3" w:rsidRDefault="008F1ACD" w:rsidP="00AB15B3">
      <w:pPr>
        <w:spacing w:line="360" w:lineRule="auto"/>
        <w:jc w:val="both"/>
        <w:rPr>
          <w:rStyle w:val="a5"/>
          <w:rFonts w:ascii="Times New Roman" w:hAnsi="Times New Roman" w:cs="Times New Roman"/>
          <w:sz w:val="24"/>
          <w:szCs w:val="24"/>
          <w:lang w:val="en-US" w:eastAsia="ru-RU"/>
        </w:rPr>
      </w:pPr>
      <w:r w:rsidRPr="00AB15B3">
        <w:rPr>
          <w:rFonts w:ascii="Times New Roman" w:eastAsia="Times New Roman" w:hAnsi="Times New Roman" w:cs="Times New Roman"/>
          <w:sz w:val="24"/>
          <w:szCs w:val="24"/>
          <w:lang w:val="en-US"/>
        </w:rPr>
        <w:t xml:space="preserve">1. </w:t>
      </w:r>
      <w:r w:rsidR="003D4DC2" w:rsidRPr="00AB15B3">
        <w:rPr>
          <w:rFonts w:ascii="Times New Roman" w:eastAsia="Times New Roman" w:hAnsi="Times New Roman" w:cs="Times New Roman"/>
          <w:sz w:val="24"/>
          <w:szCs w:val="24"/>
          <w:lang w:val="en-US"/>
        </w:rPr>
        <w:t xml:space="preserve">Business Architecture: A Practical Guide by Jonathan Whelan and Graham </w:t>
      </w:r>
      <w:proofErr w:type="spellStart"/>
      <w:r w:rsidR="003D4DC2" w:rsidRPr="00AB15B3">
        <w:rPr>
          <w:rFonts w:ascii="Times New Roman" w:eastAsia="Times New Roman" w:hAnsi="Times New Roman" w:cs="Times New Roman"/>
          <w:sz w:val="24"/>
          <w:szCs w:val="24"/>
          <w:lang w:val="en-US"/>
        </w:rPr>
        <w:t>Meaden</w:t>
      </w:r>
      <w:proofErr w:type="spellEnd"/>
      <w:r w:rsidR="003D4DC2" w:rsidRPr="00AB15B3">
        <w:rPr>
          <w:rFonts w:ascii="Times New Roman" w:eastAsia="Times New Roman" w:hAnsi="Times New Roman" w:cs="Times New Roman"/>
          <w:sz w:val="24"/>
          <w:szCs w:val="24"/>
          <w:lang w:val="en-US"/>
        </w:rPr>
        <w:t xml:space="preserve">. Routledge (15 April 2016), 304 c. URL: </w:t>
      </w:r>
      <w:hyperlink r:id="rId7" w:tgtFrame="_blank" w:history="1">
        <w:r w:rsidR="003D4DC2" w:rsidRPr="00AB15B3">
          <w:rPr>
            <w:rStyle w:val="a5"/>
            <w:rFonts w:ascii="Times New Roman" w:hAnsi="Times New Roman" w:cs="Times New Roman"/>
            <w:sz w:val="24"/>
            <w:szCs w:val="24"/>
            <w:lang w:val="en-US" w:eastAsia="ru-RU"/>
          </w:rPr>
          <w:t>https://doi.org/10.4324/9781315570563</w:t>
        </w:r>
      </w:hyperlink>
    </w:p>
    <w:p w:rsidR="008F1ACD" w:rsidRPr="00AB15B3" w:rsidRDefault="008F1ACD" w:rsidP="00AB15B3">
      <w:pPr>
        <w:spacing w:line="360" w:lineRule="auto"/>
        <w:jc w:val="both"/>
        <w:rPr>
          <w:rFonts w:ascii="Times New Roman" w:eastAsia="Times New Roman" w:hAnsi="Times New Roman" w:cs="Times New Roman"/>
          <w:color w:val="0070C0"/>
          <w:sz w:val="24"/>
          <w:szCs w:val="24"/>
          <w:u w:val="single"/>
          <w:lang w:val="en-US"/>
        </w:rPr>
      </w:pPr>
      <w:r w:rsidRPr="00AB15B3">
        <w:rPr>
          <w:rFonts w:ascii="Times New Roman" w:eastAsia="Times New Roman" w:hAnsi="Times New Roman" w:cs="Times New Roman"/>
          <w:sz w:val="24"/>
          <w:szCs w:val="24"/>
          <w:lang w:val="en-US"/>
        </w:rPr>
        <w:t xml:space="preserve">2. Service Oriented Enterprises </w:t>
      </w:r>
      <w:proofErr w:type="spellStart"/>
      <w:r w:rsidRPr="00AB15B3">
        <w:rPr>
          <w:rFonts w:ascii="Times New Roman" w:eastAsia="Times New Roman" w:hAnsi="Times New Roman" w:cs="Times New Roman"/>
          <w:sz w:val="24"/>
          <w:szCs w:val="24"/>
          <w:lang w:val="en-US"/>
        </w:rPr>
        <w:t>BySetrag</w:t>
      </w:r>
      <w:proofErr w:type="spellEnd"/>
      <w:r w:rsidRPr="00AB15B3">
        <w:rPr>
          <w:rFonts w:ascii="Times New Roman" w:eastAsia="Times New Roman" w:hAnsi="Times New Roman" w:cs="Times New Roman"/>
          <w:sz w:val="24"/>
          <w:szCs w:val="24"/>
          <w:lang w:val="en-US"/>
        </w:rPr>
        <w:t xml:space="preserve"> </w:t>
      </w:r>
      <w:proofErr w:type="spellStart"/>
      <w:r w:rsidRPr="00AB15B3">
        <w:rPr>
          <w:rFonts w:ascii="Times New Roman" w:eastAsia="Times New Roman" w:hAnsi="Times New Roman" w:cs="Times New Roman"/>
          <w:sz w:val="24"/>
          <w:szCs w:val="24"/>
          <w:lang w:val="en-US"/>
        </w:rPr>
        <w:t>Khoshafian</w:t>
      </w:r>
      <w:proofErr w:type="spellEnd"/>
      <w:r w:rsidRPr="00AB15B3">
        <w:rPr>
          <w:rFonts w:ascii="Times New Roman" w:eastAsia="Times New Roman" w:hAnsi="Times New Roman" w:cs="Times New Roman"/>
          <w:sz w:val="24"/>
          <w:szCs w:val="24"/>
          <w:lang w:val="en-US"/>
        </w:rPr>
        <w:t xml:space="preserve">. </w:t>
      </w:r>
      <w:proofErr w:type="spellStart"/>
      <w:r w:rsidRPr="00AB15B3">
        <w:rPr>
          <w:rFonts w:ascii="Times New Roman" w:eastAsia="Times New Roman" w:hAnsi="Times New Roman" w:cs="Times New Roman"/>
          <w:sz w:val="24"/>
          <w:szCs w:val="24"/>
          <w:lang w:val="en-US"/>
        </w:rPr>
        <w:t>Auerbach</w:t>
      </w:r>
      <w:proofErr w:type="spellEnd"/>
      <w:r w:rsidRPr="00AB15B3">
        <w:rPr>
          <w:rFonts w:ascii="Times New Roman" w:eastAsia="Times New Roman" w:hAnsi="Times New Roman" w:cs="Times New Roman"/>
          <w:sz w:val="24"/>
          <w:szCs w:val="24"/>
          <w:lang w:val="en-US"/>
        </w:rPr>
        <w:t xml:space="preserve"> Publications (19 April 2016)</w:t>
      </w:r>
      <w:proofErr w:type="gramStart"/>
      <w:r w:rsidRPr="00AB15B3">
        <w:rPr>
          <w:rFonts w:ascii="Times New Roman" w:eastAsia="Times New Roman" w:hAnsi="Times New Roman" w:cs="Times New Roman"/>
          <w:sz w:val="24"/>
          <w:szCs w:val="24"/>
          <w:lang w:val="en-US"/>
        </w:rPr>
        <w:t>,464c</w:t>
      </w:r>
      <w:proofErr w:type="gramEnd"/>
      <w:r w:rsidRPr="00AB15B3">
        <w:rPr>
          <w:rFonts w:ascii="Times New Roman" w:eastAsia="Times New Roman" w:hAnsi="Times New Roman" w:cs="Times New Roman"/>
          <w:sz w:val="24"/>
          <w:szCs w:val="24"/>
          <w:lang w:val="en-US"/>
        </w:rPr>
        <w:t>. URL:</w:t>
      </w:r>
      <w:r w:rsidRPr="00AB15B3">
        <w:rPr>
          <w:rStyle w:val="a5"/>
          <w:rFonts w:ascii="Times New Roman" w:hAnsi="Times New Roman" w:cs="Times New Roman"/>
          <w:sz w:val="24"/>
          <w:szCs w:val="24"/>
          <w:lang w:val="en-US" w:eastAsia="ru-RU"/>
        </w:rPr>
        <w:t xml:space="preserve"> </w:t>
      </w:r>
      <w:hyperlink r:id="rId8" w:tgtFrame="_blank" w:history="1">
        <w:r w:rsidRPr="00AB15B3">
          <w:rPr>
            <w:rStyle w:val="a5"/>
            <w:rFonts w:ascii="Times New Roman" w:hAnsi="Times New Roman" w:cs="Times New Roman"/>
            <w:sz w:val="24"/>
            <w:szCs w:val="24"/>
            <w:lang w:val="en-US" w:eastAsia="ru-RU"/>
          </w:rPr>
          <w:t>https://doi.org/10.1201/9781420013269</w:t>
        </w:r>
      </w:hyperlink>
    </w:p>
    <w:p w:rsidR="008F1ACD" w:rsidRPr="00AB15B3" w:rsidRDefault="008F1ACD" w:rsidP="00AB15B3">
      <w:p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3. Enterprise architecture. </w:t>
      </w:r>
      <w:proofErr w:type="gramStart"/>
      <w:r w:rsidRPr="00AB15B3">
        <w:rPr>
          <w:rFonts w:ascii="Times New Roman" w:eastAsia="Times New Roman" w:hAnsi="Times New Roman" w:cs="Times New Roman"/>
          <w:sz w:val="24"/>
          <w:szCs w:val="24"/>
          <w:lang w:val="en-US"/>
        </w:rPr>
        <w:t>[Electronic resource].</w:t>
      </w:r>
      <w:proofErr w:type="gramEnd"/>
      <w:r w:rsidRPr="00AB15B3">
        <w:rPr>
          <w:rFonts w:ascii="Times New Roman" w:eastAsia="Times New Roman" w:hAnsi="Times New Roman" w:cs="Times New Roman"/>
          <w:sz w:val="24"/>
          <w:szCs w:val="24"/>
          <w:lang w:val="en-US"/>
        </w:rPr>
        <w:t xml:space="preserve"> </w:t>
      </w:r>
      <w:proofErr w:type="gramStart"/>
      <w:r w:rsidRPr="00AB15B3">
        <w:rPr>
          <w:rFonts w:ascii="Times New Roman" w:eastAsia="Times New Roman" w:hAnsi="Times New Roman" w:cs="Times New Roman"/>
          <w:sz w:val="24"/>
          <w:szCs w:val="24"/>
          <w:lang w:val="en-US"/>
        </w:rPr>
        <w:t xml:space="preserve">URL </w:t>
      </w:r>
      <w:r w:rsidRPr="00AB15B3">
        <w:rPr>
          <w:rStyle w:val="a5"/>
          <w:rFonts w:ascii="Times New Roman" w:hAnsi="Times New Roman" w:cs="Times New Roman"/>
          <w:sz w:val="24"/>
          <w:szCs w:val="24"/>
          <w:lang w:val="en-US" w:eastAsia="ru-RU"/>
        </w:rPr>
        <w:t>https://learn.open2study.com/mod/youtube/view.php?id=42933.</w:t>
      </w:r>
      <w:proofErr w:type="gramEnd"/>
      <w:r w:rsidRPr="00AB15B3">
        <w:rPr>
          <w:rFonts w:ascii="Times New Roman" w:eastAsia="Times New Roman" w:hAnsi="Times New Roman" w:cs="Times New Roman"/>
          <w:sz w:val="24"/>
          <w:szCs w:val="24"/>
          <w:lang w:val="en-US"/>
        </w:rPr>
        <w:t xml:space="preserve"> Access: Free.</w:t>
      </w:r>
    </w:p>
    <w:p w:rsidR="00477B74" w:rsidRPr="00D4028F" w:rsidRDefault="00477B74" w:rsidP="00AB15B3">
      <w:pPr>
        <w:spacing w:line="360" w:lineRule="auto"/>
        <w:jc w:val="both"/>
        <w:rPr>
          <w:rFonts w:ascii="Times New Roman" w:eastAsia="Times New Roman" w:hAnsi="Times New Roman" w:cs="Times New Roman"/>
          <w:b/>
          <w:sz w:val="24"/>
          <w:szCs w:val="24"/>
          <w:lang w:val="en-US"/>
        </w:rPr>
      </w:pPr>
      <w:r w:rsidRPr="00D4028F">
        <w:rPr>
          <w:rFonts w:ascii="Times New Roman" w:eastAsia="Times New Roman" w:hAnsi="Times New Roman" w:cs="Times New Roman"/>
          <w:b/>
          <w:sz w:val="24"/>
          <w:szCs w:val="24"/>
          <w:lang w:val="en-US"/>
        </w:rPr>
        <w:t>Optional</w:t>
      </w:r>
    </w:p>
    <w:p w:rsidR="008F1ACD" w:rsidRPr="00AB15B3" w:rsidRDefault="008F1ACD" w:rsidP="00AB15B3">
      <w:pPr>
        <w:shd w:val="clear" w:color="auto" w:fill="FFFFFF" w:themeFill="background1"/>
        <w:spacing w:after="100" w:afterAutospacing="1"/>
        <w:jc w:val="both"/>
        <w:textAlignment w:val="center"/>
        <w:rPr>
          <w:rFonts w:ascii="Times New Roman" w:eastAsia="Times New Roman" w:hAnsi="Times New Roman" w:cs="Times New Roman"/>
          <w:color w:val="333333"/>
          <w:sz w:val="24"/>
          <w:szCs w:val="24"/>
          <w:lang w:val="en-US" w:eastAsia="ru-RU"/>
        </w:rPr>
      </w:pPr>
      <w:r w:rsidRPr="00AB15B3">
        <w:rPr>
          <w:rFonts w:ascii="Times New Roman" w:eastAsia="Times New Roman" w:hAnsi="Times New Roman" w:cs="Times New Roman"/>
          <w:sz w:val="24"/>
          <w:szCs w:val="24"/>
          <w:lang w:val="en-US"/>
        </w:rPr>
        <w:t xml:space="preserve">1. Rational Enterprise Architecture by </w:t>
      </w:r>
      <w:proofErr w:type="spellStart"/>
      <w:r w:rsidRPr="00AB15B3">
        <w:rPr>
          <w:rFonts w:ascii="Times New Roman" w:eastAsia="Times New Roman" w:hAnsi="Times New Roman" w:cs="Times New Roman"/>
          <w:sz w:val="24"/>
          <w:szCs w:val="24"/>
          <w:lang w:val="en-US"/>
        </w:rPr>
        <w:t>Leendert</w:t>
      </w:r>
      <w:proofErr w:type="spellEnd"/>
      <w:r w:rsidRPr="00AB15B3">
        <w:rPr>
          <w:rFonts w:ascii="Times New Roman" w:eastAsia="Times New Roman" w:hAnsi="Times New Roman" w:cs="Times New Roman"/>
          <w:sz w:val="24"/>
          <w:szCs w:val="24"/>
          <w:lang w:val="en-US"/>
        </w:rPr>
        <w:t> van der Torre and Marc van </w:t>
      </w:r>
      <w:proofErr w:type="spellStart"/>
      <w:r w:rsidRPr="00AB15B3">
        <w:rPr>
          <w:rFonts w:ascii="Times New Roman" w:eastAsia="Times New Roman" w:hAnsi="Times New Roman" w:cs="Times New Roman"/>
          <w:sz w:val="24"/>
          <w:szCs w:val="24"/>
          <w:lang w:val="en-US"/>
        </w:rPr>
        <w:t>Zee.pp</w:t>
      </w:r>
      <w:proofErr w:type="spellEnd"/>
      <w:r w:rsidRPr="00AB15B3">
        <w:rPr>
          <w:rFonts w:ascii="Times New Roman" w:eastAsia="Times New Roman" w:hAnsi="Times New Roman" w:cs="Times New Roman"/>
          <w:sz w:val="24"/>
          <w:szCs w:val="24"/>
          <w:lang w:val="en-US"/>
        </w:rPr>
        <w:t>. 9-18 (04 June 2017). URL:</w:t>
      </w:r>
      <w:r w:rsidRPr="00AB15B3">
        <w:rPr>
          <w:rFonts w:ascii="Times New Roman" w:eastAsia="Times New Roman" w:hAnsi="Times New Roman" w:cs="Times New Roman"/>
          <w:color w:val="333333"/>
          <w:sz w:val="24"/>
          <w:szCs w:val="24"/>
          <w:lang w:val="en-US" w:eastAsia="ru-RU"/>
        </w:rPr>
        <w:t xml:space="preserve"> </w:t>
      </w:r>
      <w:hyperlink r:id="rId9" w:history="1">
        <w:r w:rsidRPr="00AB15B3">
          <w:rPr>
            <w:rStyle w:val="a5"/>
            <w:rFonts w:ascii="Times New Roman" w:eastAsia="Times New Roman" w:hAnsi="Times New Roman" w:cs="Times New Roman"/>
            <w:sz w:val="24"/>
            <w:szCs w:val="24"/>
            <w:lang w:val="en-US" w:eastAsia="ru-RU"/>
          </w:rPr>
          <w:t>https://link.springer.com/chapter/10.1007/978-3-319-60042-0_2</w:t>
        </w:r>
      </w:hyperlink>
    </w:p>
    <w:p w:rsidR="008F1ACD" w:rsidRPr="00AB15B3" w:rsidRDefault="008F1ACD" w:rsidP="00AB15B3">
      <w:pPr>
        <w:pStyle w:val="1"/>
        <w:shd w:val="clear" w:color="auto" w:fill="FFFFFF"/>
        <w:spacing w:before="0" w:beforeAutospacing="0" w:after="0" w:afterAutospacing="0"/>
        <w:jc w:val="both"/>
        <w:rPr>
          <w:rStyle w:val="a5"/>
          <w:b w:val="0"/>
          <w:bCs w:val="0"/>
          <w:kern w:val="0"/>
          <w:sz w:val="24"/>
          <w:szCs w:val="24"/>
        </w:rPr>
      </w:pPr>
      <w:r w:rsidRPr="00AB15B3">
        <w:rPr>
          <w:b w:val="0"/>
          <w:color w:val="333333"/>
          <w:sz w:val="24"/>
          <w:szCs w:val="24"/>
          <w:lang w:val="en-US"/>
        </w:rPr>
        <w:t xml:space="preserve">2. </w:t>
      </w:r>
      <w:r w:rsidRPr="00AB15B3">
        <w:rPr>
          <w:b w:val="0"/>
          <w:bCs w:val="0"/>
          <w:kern w:val="0"/>
          <w:sz w:val="24"/>
          <w:szCs w:val="24"/>
          <w:lang w:val="en-US" w:eastAsia="en-US"/>
        </w:rPr>
        <w:t>Enterprise Architecture Modelling: Purpose, Requirements and Language</w:t>
      </w:r>
      <w:r w:rsidR="00C66432" w:rsidRPr="00AB15B3">
        <w:rPr>
          <w:b w:val="0"/>
          <w:bCs w:val="0"/>
          <w:kern w:val="0"/>
          <w:sz w:val="24"/>
          <w:szCs w:val="24"/>
          <w:lang w:val="en-US" w:eastAsia="en-US"/>
        </w:rPr>
        <w:t>. IEEE (15 November 2018) URL:</w:t>
      </w:r>
      <w:r w:rsidR="00C66432" w:rsidRPr="00AB15B3">
        <w:rPr>
          <w:color w:val="333333"/>
          <w:sz w:val="24"/>
          <w:szCs w:val="24"/>
          <w:lang w:val="en-US"/>
        </w:rPr>
        <w:t xml:space="preserve"> </w:t>
      </w:r>
      <w:hyperlink r:id="rId10" w:history="1">
        <w:r w:rsidR="00C66432" w:rsidRPr="00AB15B3">
          <w:rPr>
            <w:rStyle w:val="a5"/>
            <w:b w:val="0"/>
            <w:bCs w:val="0"/>
            <w:kern w:val="0"/>
            <w:sz w:val="24"/>
            <w:szCs w:val="24"/>
            <w:lang w:val="en-US"/>
          </w:rPr>
          <w:t>https://ieeexplore.ieee.org/abstract/document/8536117</w:t>
        </w:r>
      </w:hyperlink>
    </w:p>
    <w:p w:rsidR="008F1ACD" w:rsidRPr="00AB15B3" w:rsidRDefault="008F1ACD" w:rsidP="00AB15B3">
      <w:pPr>
        <w:spacing w:line="360" w:lineRule="auto"/>
        <w:jc w:val="both"/>
        <w:rPr>
          <w:rFonts w:ascii="Times New Roman" w:eastAsia="Times New Roman" w:hAnsi="Times New Roman" w:cs="Times New Roman"/>
          <w:b/>
          <w:sz w:val="24"/>
          <w:szCs w:val="24"/>
          <w:lang w:val="en-US"/>
        </w:rPr>
      </w:pPr>
    </w:p>
    <w:p w:rsidR="00477B74" w:rsidRPr="00AB15B3" w:rsidRDefault="00477B74" w:rsidP="00AB15B3">
      <w:pPr>
        <w:pStyle w:val="a3"/>
        <w:numPr>
          <w:ilvl w:val="0"/>
          <w:numId w:val="31"/>
        </w:numPr>
        <w:spacing w:line="360" w:lineRule="auto"/>
        <w:jc w:val="both"/>
        <w:rPr>
          <w:rFonts w:ascii="Times New Roman" w:eastAsia="Times New Roman" w:hAnsi="Times New Roman" w:cs="Times New Roman"/>
          <w:b/>
          <w:sz w:val="24"/>
          <w:szCs w:val="24"/>
          <w:lang w:val="en-US"/>
        </w:rPr>
      </w:pPr>
      <w:r w:rsidRPr="00AB15B3">
        <w:rPr>
          <w:rFonts w:ascii="Times New Roman" w:eastAsia="Times New Roman" w:hAnsi="Times New Roman" w:cs="Times New Roman"/>
          <w:b/>
          <w:sz w:val="24"/>
          <w:szCs w:val="24"/>
          <w:lang w:val="en-US"/>
        </w:rPr>
        <w:t>Grading System</w:t>
      </w:r>
      <w:r w:rsidR="007A0791" w:rsidRPr="00AB15B3">
        <w:rPr>
          <w:rFonts w:ascii="Times New Roman" w:eastAsia="Times New Roman" w:hAnsi="Times New Roman" w:cs="Times New Roman"/>
          <w:b/>
          <w:sz w:val="24"/>
          <w:szCs w:val="24"/>
          <w:lang w:val="en-US"/>
        </w:rPr>
        <w:t xml:space="preserve"> </w:t>
      </w:r>
    </w:p>
    <w:p w:rsidR="00C66432" w:rsidRPr="00AB15B3" w:rsidRDefault="00C66432" w:rsidP="00AB15B3">
      <w:pPr>
        <w:spacing w:line="360" w:lineRule="auto"/>
        <w:jc w:val="both"/>
        <w:rPr>
          <w:rFonts w:ascii="Times New Roman" w:eastAsia="Times New Roman" w:hAnsi="Times New Roman" w:cs="Times New Roman"/>
          <w:b/>
          <w:sz w:val="24"/>
          <w:szCs w:val="24"/>
          <w:lang w:val="en-US"/>
        </w:rPr>
      </w:pPr>
      <w:r w:rsidRPr="00AB15B3">
        <w:rPr>
          <w:rFonts w:ascii="Times New Roman" w:eastAsia="Times New Roman" w:hAnsi="Times New Roman" w:cs="Times New Roman"/>
          <w:sz w:val="24"/>
          <w:szCs w:val="24"/>
          <w:lang w:val="en-US"/>
        </w:rPr>
        <w:t xml:space="preserve">Form of exam and the final mark structure </w:t>
      </w:r>
      <w:r w:rsidRPr="00AB15B3">
        <w:rPr>
          <w:rFonts w:ascii="Times New Roman" w:eastAsia="Times New Roman" w:hAnsi="Times New Roman" w:cs="Times New Roman"/>
          <w:b/>
          <w:sz w:val="24"/>
          <w:szCs w:val="24"/>
          <w:lang w:val="en-US"/>
        </w:rPr>
        <w:t>Exam= 50%, 50% = essays, cases, seminar activity</w:t>
      </w:r>
    </w:p>
    <w:p w:rsidR="00477B74" w:rsidRPr="00AB15B3" w:rsidRDefault="00477B74" w:rsidP="00AB15B3">
      <w:pPr>
        <w:pStyle w:val="a3"/>
        <w:numPr>
          <w:ilvl w:val="0"/>
          <w:numId w:val="31"/>
        </w:numPr>
        <w:spacing w:line="360" w:lineRule="auto"/>
        <w:jc w:val="both"/>
        <w:rPr>
          <w:rFonts w:ascii="Times New Roman" w:eastAsia="Times New Roman" w:hAnsi="Times New Roman" w:cs="Times New Roman"/>
          <w:b/>
          <w:sz w:val="24"/>
          <w:szCs w:val="24"/>
          <w:lang w:val="en-US"/>
        </w:rPr>
      </w:pPr>
      <w:r w:rsidRPr="00AB15B3">
        <w:rPr>
          <w:rFonts w:ascii="Times New Roman" w:eastAsia="Times New Roman" w:hAnsi="Times New Roman" w:cs="Times New Roman"/>
          <w:b/>
          <w:sz w:val="24"/>
          <w:szCs w:val="24"/>
          <w:lang w:val="en-US"/>
        </w:rPr>
        <w:t>Guidelines for Knowledge Assessment</w:t>
      </w:r>
    </w:p>
    <w:p w:rsidR="00C66432" w:rsidRPr="00AB15B3" w:rsidRDefault="00C66432" w:rsidP="00AB15B3">
      <w:pPr>
        <w:spacing w:line="360" w:lineRule="auto"/>
        <w:jc w:val="both"/>
        <w:rPr>
          <w:rFonts w:ascii="Times New Roman" w:eastAsia="Times New Roman" w:hAnsi="Times New Roman" w:cs="Times New Roman"/>
          <w:b/>
          <w:i/>
          <w:sz w:val="24"/>
          <w:szCs w:val="24"/>
          <w:lang w:val="en-US"/>
        </w:rPr>
      </w:pPr>
      <w:r w:rsidRPr="00AB15B3">
        <w:rPr>
          <w:rFonts w:ascii="Times New Roman" w:eastAsia="Times New Roman" w:hAnsi="Times New Roman" w:cs="Times New Roman"/>
          <w:b/>
          <w:i/>
          <w:sz w:val="24"/>
          <w:szCs w:val="24"/>
          <w:lang w:val="en-US"/>
        </w:rPr>
        <w:t xml:space="preserve">Similar questions and tasks for exam: </w:t>
      </w:r>
    </w:p>
    <w:p w:rsidR="00C66432" w:rsidRPr="00AB15B3" w:rsidRDefault="00C66432" w:rsidP="00AB15B3">
      <w:pPr>
        <w:spacing w:line="360" w:lineRule="auto"/>
        <w:jc w:val="both"/>
        <w:rPr>
          <w:rFonts w:ascii="Times New Roman" w:eastAsia="Times New Roman" w:hAnsi="Times New Roman" w:cs="Times New Roman"/>
          <w:sz w:val="24"/>
          <w:szCs w:val="24"/>
          <w:lang w:val="en-US"/>
        </w:rPr>
      </w:pPr>
      <w:proofErr w:type="gramStart"/>
      <w:r w:rsidRPr="00AB15B3">
        <w:rPr>
          <w:rFonts w:ascii="Times New Roman" w:eastAsia="Times New Roman" w:hAnsi="Times New Roman" w:cs="Times New Roman"/>
          <w:sz w:val="24"/>
          <w:szCs w:val="24"/>
          <w:lang w:val="en-US"/>
        </w:rPr>
        <w:t>Topic 1.</w:t>
      </w:r>
      <w:proofErr w:type="gramEnd"/>
      <w:r w:rsidRPr="00AB15B3">
        <w:rPr>
          <w:rFonts w:ascii="Times New Roman" w:eastAsia="Times New Roman" w:hAnsi="Times New Roman" w:cs="Times New Roman"/>
          <w:sz w:val="24"/>
          <w:szCs w:val="24"/>
          <w:lang w:val="en-US"/>
        </w:rPr>
        <w:t xml:space="preserve"> </w:t>
      </w:r>
    </w:p>
    <w:p w:rsidR="00C66432" w:rsidRPr="00AB15B3" w:rsidRDefault="00C66432" w:rsidP="00AB15B3">
      <w:pPr>
        <w:pStyle w:val="a3"/>
        <w:numPr>
          <w:ilvl w:val="0"/>
          <w:numId w:val="9"/>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Enterprise architecture definition. </w:t>
      </w:r>
    </w:p>
    <w:p w:rsidR="00C66432" w:rsidRPr="00AB15B3" w:rsidRDefault="00C66432" w:rsidP="00AB15B3">
      <w:pPr>
        <w:pStyle w:val="a3"/>
        <w:numPr>
          <w:ilvl w:val="0"/>
          <w:numId w:val="9"/>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parts of EAE? What is their purpose? </w:t>
      </w:r>
    </w:p>
    <w:p w:rsidR="00C66432" w:rsidRPr="00AB15B3" w:rsidRDefault="00C66432" w:rsidP="00AB15B3">
      <w:pPr>
        <w:pStyle w:val="a3"/>
        <w:numPr>
          <w:ilvl w:val="0"/>
          <w:numId w:val="9"/>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is the role of IT strategy and IT-architecture in business changes? </w:t>
      </w:r>
    </w:p>
    <w:p w:rsidR="00C66432" w:rsidRPr="00AB15B3" w:rsidRDefault="00C66432" w:rsidP="00AB15B3">
      <w:pPr>
        <w:spacing w:line="360" w:lineRule="auto"/>
        <w:jc w:val="both"/>
        <w:rPr>
          <w:rFonts w:ascii="Times New Roman" w:eastAsia="Times New Roman" w:hAnsi="Times New Roman" w:cs="Times New Roman"/>
          <w:sz w:val="24"/>
          <w:szCs w:val="24"/>
          <w:lang w:val="en-US"/>
        </w:rPr>
      </w:pPr>
      <w:proofErr w:type="gramStart"/>
      <w:r w:rsidRPr="00AB15B3">
        <w:rPr>
          <w:rFonts w:ascii="Times New Roman" w:eastAsia="Times New Roman" w:hAnsi="Times New Roman" w:cs="Times New Roman"/>
          <w:sz w:val="24"/>
          <w:szCs w:val="24"/>
          <w:lang w:val="en-US"/>
        </w:rPr>
        <w:t>Topic 2.</w:t>
      </w:r>
      <w:proofErr w:type="gramEnd"/>
      <w:r w:rsidRPr="00AB15B3">
        <w:rPr>
          <w:rFonts w:ascii="Times New Roman" w:eastAsia="Times New Roman" w:hAnsi="Times New Roman" w:cs="Times New Roman"/>
          <w:sz w:val="24"/>
          <w:szCs w:val="24"/>
          <w:lang w:val="en-US"/>
        </w:rPr>
        <w:t xml:space="preserve"> </w:t>
      </w:r>
    </w:p>
    <w:p w:rsidR="00C66432" w:rsidRPr="00AB15B3" w:rsidRDefault="00C66432" w:rsidP="00AB15B3">
      <w:pPr>
        <w:pStyle w:val="a3"/>
        <w:numPr>
          <w:ilvl w:val="0"/>
          <w:numId w:val="11"/>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is Balanced Scorecard and how it is used for strategic governance? </w:t>
      </w:r>
    </w:p>
    <w:p w:rsidR="00C66432" w:rsidRPr="00AB15B3" w:rsidRDefault="00C66432" w:rsidP="00AB15B3">
      <w:pPr>
        <w:pStyle w:val="a3"/>
        <w:numPr>
          <w:ilvl w:val="0"/>
          <w:numId w:val="11"/>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is EFQM Excellence Model? </w:t>
      </w:r>
    </w:p>
    <w:p w:rsidR="00C66432" w:rsidRPr="00AB15B3" w:rsidRDefault="00C66432" w:rsidP="00AB15B3">
      <w:pPr>
        <w:pStyle w:val="a3"/>
        <w:numPr>
          <w:ilvl w:val="0"/>
          <w:numId w:val="11"/>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lastRenderedPageBreak/>
        <w:t xml:space="preserve">What is ISO 9001:2000? </w:t>
      </w:r>
    </w:p>
    <w:p w:rsidR="00C66432" w:rsidRPr="00AB15B3" w:rsidRDefault="00C66432" w:rsidP="00AB15B3">
      <w:pPr>
        <w:pStyle w:val="a3"/>
        <w:numPr>
          <w:ilvl w:val="0"/>
          <w:numId w:val="11"/>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What is COBIT?</w:t>
      </w:r>
    </w:p>
    <w:p w:rsidR="00C66432" w:rsidRPr="00AB15B3" w:rsidRDefault="00C66432" w:rsidP="00AB15B3">
      <w:pPr>
        <w:pStyle w:val="a3"/>
        <w:numPr>
          <w:ilvl w:val="0"/>
          <w:numId w:val="11"/>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is ITIL? </w:t>
      </w:r>
    </w:p>
    <w:p w:rsidR="00C66432" w:rsidRPr="00AB15B3" w:rsidRDefault="00C66432" w:rsidP="00AB15B3">
      <w:pPr>
        <w:pStyle w:val="a3"/>
        <w:numPr>
          <w:ilvl w:val="0"/>
          <w:numId w:val="11"/>
        </w:numPr>
        <w:spacing w:line="360" w:lineRule="auto"/>
        <w:jc w:val="both"/>
        <w:rPr>
          <w:rFonts w:ascii="Times New Roman" w:hAnsi="Times New Roman" w:cs="Times New Roman"/>
          <w:sz w:val="24"/>
          <w:szCs w:val="24"/>
          <w:lang w:val="en-US"/>
        </w:rPr>
      </w:pPr>
      <w:r w:rsidRPr="00AB15B3">
        <w:rPr>
          <w:rFonts w:ascii="Times New Roman" w:hAnsi="Times New Roman" w:cs="Times New Roman"/>
          <w:sz w:val="24"/>
          <w:szCs w:val="24"/>
          <w:lang w:val="en-US"/>
        </w:rPr>
        <w:t xml:space="preserve">What is CMMI? </w:t>
      </w:r>
    </w:p>
    <w:p w:rsidR="00C66432" w:rsidRPr="00AB15B3" w:rsidRDefault="00C66432" w:rsidP="00AB15B3">
      <w:pPr>
        <w:spacing w:line="360" w:lineRule="auto"/>
        <w:jc w:val="both"/>
        <w:rPr>
          <w:rFonts w:ascii="Times New Roman" w:eastAsia="Times New Roman" w:hAnsi="Times New Roman" w:cs="Times New Roman"/>
          <w:sz w:val="24"/>
          <w:szCs w:val="24"/>
          <w:lang w:val="en-US"/>
        </w:rPr>
      </w:pPr>
      <w:proofErr w:type="gramStart"/>
      <w:r w:rsidRPr="00AB15B3">
        <w:rPr>
          <w:rFonts w:ascii="Times New Roman" w:eastAsia="Times New Roman" w:hAnsi="Times New Roman" w:cs="Times New Roman"/>
          <w:sz w:val="24"/>
          <w:szCs w:val="24"/>
          <w:lang w:val="en-US"/>
        </w:rPr>
        <w:t>Topic 3.</w:t>
      </w:r>
      <w:proofErr w:type="gramEnd"/>
      <w:r w:rsidRPr="00AB15B3">
        <w:rPr>
          <w:rFonts w:ascii="Times New Roman" w:eastAsia="Times New Roman" w:hAnsi="Times New Roman" w:cs="Times New Roman"/>
          <w:sz w:val="24"/>
          <w:szCs w:val="24"/>
          <w:lang w:val="en-US"/>
        </w:rPr>
        <w:t xml:space="preserve"> </w:t>
      </w:r>
    </w:p>
    <w:p w:rsidR="00C66432" w:rsidRPr="00AB15B3" w:rsidRDefault="00C66432" w:rsidP="00AB15B3">
      <w:pPr>
        <w:pStyle w:val="a3"/>
        <w:numPr>
          <w:ilvl w:val="0"/>
          <w:numId w:val="13"/>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How many rows and columns does </w:t>
      </w:r>
      <w:proofErr w:type="spellStart"/>
      <w:r w:rsidRPr="00AB15B3">
        <w:rPr>
          <w:rFonts w:ascii="Times New Roman" w:eastAsia="Times New Roman" w:hAnsi="Times New Roman" w:cs="Times New Roman"/>
          <w:sz w:val="24"/>
          <w:szCs w:val="24"/>
          <w:lang w:val="en-US"/>
        </w:rPr>
        <w:t>Archimate</w:t>
      </w:r>
      <w:proofErr w:type="spellEnd"/>
      <w:r w:rsidRPr="00AB15B3">
        <w:rPr>
          <w:rFonts w:ascii="Times New Roman" w:eastAsia="Times New Roman" w:hAnsi="Times New Roman" w:cs="Times New Roman"/>
          <w:sz w:val="24"/>
          <w:szCs w:val="24"/>
          <w:lang w:val="en-US"/>
        </w:rPr>
        <w:t xml:space="preserve"> model have? Why? </w:t>
      </w:r>
    </w:p>
    <w:p w:rsidR="00C66432" w:rsidRPr="00AB15B3" w:rsidRDefault="00C66432" w:rsidP="00AB15B3">
      <w:pPr>
        <w:pStyle w:val="a3"/>
        <w:numPr>
          <w:ilvl w:val="0"/>
          <w:numId w:val="13"/>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elements in Archi are used to model the business architecture? </w:t>
      </w:r>
    </w:p>
    <w:p w:rsidR="00C66432" w:rsidRPr="00AB15B3" w:rsidRDefault="00C66432" w:rsidP="00AB15B3">
      <w:pPr>
        <w:spacing w:line="360" w:lineRule="auto"/>
        <w:jc w:val="both"/>
        <w:rPr>
          <w:rFonts w:ascii="Times New Roman" w:eastAsia="Times New Roman" w:hAnsi="Times New Roman" w:cs="Times New Roman"/>
          <w:sz w:val="24"/>
          <w:szCs w:val="24"/>
          <w:lang w:val="en-US"/>
        </w:rPr>
      </w:pPr>
      <w:proofErr w:type="gramStart"/>
      <w:r w:rsidRPr="00AB15B3">
        <w:rPr>
          <w:rFonts w:ascii="Times New Roman" w:eastAsia="Times New Roman" w:hAnsi="Times New Roman" w:cs="Times New Roman"/>
          <w:sz w:val="24"/>
          <w:szCs w:val="24"/>
          <w:lang w:val="en-US"/>
        </w:rPr>
        <w:t>Topic 4.</w:t>
      </w:r>
      <w:proofErr w:type="gramEnd"/>
      <w:r w:rsidRPr="00AB15B3">
        <w:rPr>
          <w:rFonts w:ascii="Times New Roman" w:eastAsia="Times New Roman" w:hAnsi="Times New Roman" w:cs="Times New Roman"/>
          <w:sz w:val="24"/>
          <w:szCs w:val="24"/>
          <w:lang w:val="en-US"/>
        </w:rPr>
        <w:t xml:space="preserve"> Which elements are used for information architecture and technological architecture modelling in Archi? </w:t>
      </w:r>
    </w:p>
    <w:p w:rsidR="00C66432" w:rsidRPr="00AB15B3" w:rsidRDefault="00C66432" w:rsidP="00AB15B3">
      <w:pPr>
        <w:spacing w:line="360" w:lineRule="auto"/>
        <w:jc w:val="both"/>
        <w:rPr>
          <w:rFonts w:ascii="Times New Roman" w:eastAsia="Times New Roman" w:hAnsi="Times New Roman" w:cs="Times New Roman"/>
          <w:sz w:val="24"/>
          <w:szCs w:val="24"/>
          <w:lang w:val="en-US"/>
        </w:rPr>
      </w:pPr>
      <w:proofErr w:type="gramStart"/>
      <w:r w:rsidRPr="00AB15B3">
        <w:rPr>
          <w:rFonts w:ascii="Times New Roman" w:eastAsia="Times New Roman" w:hAnsi="Times New Roman" w:cs="Times New Roman"/>
          <w:sz w:val="24"/>
          <w:szCs w:val="24"/>
          <w:lang w:val="en-US"/>
        </w:rPr>
        <w:t>Topic 5.</w:t>
      </w:r>
      <w:proofErr w:type="gramEnd"/>
      <w:r w:rsidRPr="00AB15B3">
        <w:rPr>
          <w:rFonts w:ascii="Times New Roman" w:eastAsia="Times New Roman" w:hAnsi="Times New Roman" w:cs="Times New Roman"/>
          <w:sz w:val="24"/>
          <w:szCs w:val="24"/>
          <w:lang w:val="en-US"/>
        </w:rPr>
        <w:t xml:space="preserve"> </w:t>
      </w:r>
    </w:p>
    <w:p w:rsidR="00C66432" w:rsidRPr="00AB15B3" w:rsidRDefault="00C66432" w:rsidP="00AB15B3">
      <w:pPr>
        <w:pStyle w:val="a3"/>
        <w:numPr>
          <w:ilvl w:val="0"/>
          <w:numId w:val="15"/>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Please name the structure of Architecture description of </w:t>
      </w:r>
      <w:proofErr w:type="spellStart"/>
      <w:r w:rsidRPr="00AB15B3">
        <w:rPr>
          <w:rFonts w:ascii="Times New Roman" w:eastAsia="Times New Roman" w:hAnsi="Times New Roman" w:cs="Times New Roman"/>
          <w:sz w:val="24"/>
          <w:szCs w:val="24"/>
          <w:lang w:val="en-US"/>
        </w:rPr>
        <w:t>Zachmann</w:t>
      </w:r>
      <w:proofErr w:type="spellEnd"/>
      <w:r w:rsidRPr="00AB15B3">
        <w:rPr>
          <w:rFonts w:ascii="Times New Roman" w:eastAsia="Times New Roman" w:hAnsi="Times New Roman" w:cs="Times New Roman"/>
          <w:sz w:val="24"/>
          <w:szCs w:val="24"/>
          <w:lang w:val="en-US"/>
        </w:rPr>
        <w:t xml:space="preserve"> model? </w:t>
      </w:r>
    </w:p>
    <w:p w:rsidR="00C66432" w:rsidRPr="00AB15B3" w:rsidRDefault="00C66432" w:rsidP="00AB15B3">
      <w:pPr>
        <w:pStyle w:val="a3"/>
        <w:numPr>
          <w:ilvl w:val="0"/>
          <w:numId w:val="15"/>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Which other models you know? </w:t>
      </w:r>
    </w:p>
    <w:p w:rsidR="00C66432" w:rsidRPr="00AB15B3" w:rsidRDefault="00C66432" w:rsidP="00AB15B3">
      <w:pPr>
        <w:pStyle w:val="a3"/>
        <w:numPr>
          <w:ilvl w:val="0"/>
          <w:numId w:val="15"/>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Which architecture methodology you suppose is the best? </w:t>
      </w:r>
    </w:p>
    <w:p w:rsidR="00C66432" w:rsidRPr="00AB15B3" w:rsidRDefault="00C66432" w:rsidP="00AB15B3">
      <w:pPr>
        <w:spacing w:line="360" w:lineRule="auto"/>
        <w:jc w:val="both"/>
        <w:rPr>
          <w:rFonts w:ascii="Times New Roman" w:eastAsia="Times New Roman" w:hAnsi="Times New Roman" w:cs="Times New Roman"/>
          <w:sz w:val="24"/>
          <w:szCs w:val="24"/>
          <w:lang w:val="en-US"/>
        </w:rPr>
      </w:pPr>
      <w:proofErr w:type="gramStart"/>
      <w:r w:rsidRPr="00AB15B3">
        <w:rPr>
          <w:rFonts w:ascii="Times New Roman" w:eastAsia="Times New Roman" w:hAnsi="Times New Roman" w:cs="Times New Roman"/>
          <w:sz w:val="24"/>
          <w:szCs w:val="24"/>
          <w:lang w:val="en-US"/>
        </w:rPr>
        <w:t>Topic 6.</w:t>
      </w:r>
      <w:proofErr w:type="gramEnd"/>
      <w:r w:rsidRPr="00AB15B3">
        <w:rPr>
          <w:rFonts w:ascii="Times New Roman" w:eastAsia="Times New Roman" w:hAnsi="Times New Roman" w:cs="Times New Roman"/>
          <w:sz w:val="24"/>
          <w:szCs w:val="24"/>
          <w:lang w:val="en-US"/>
        </w:rPr>
        <w:t xml:space="preserve"> </w:t>
      </w:r>
    </w:p>
    <w:p w:rsidR="00C66432" w:rsidRPr="00AB15B3" w:rsidRDefault="00C66432" w:rsidP="00AB15B3">
      <w:pPr>
        <w:pStyle w:val="a3"/>
        <w:numPr>
          <w:ilvl w:val="0"/>
          <w:numId w:val="17"/>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Name the main phases of ADM TOGAF. </w:t>
      </w:r>
    </w:p>
    <w:p w:rsidR="00C66432" w:rsidRPr="00AB15B3" w:rsidRDefault="00C66432" w:rsidP="00AB15B3">
      <w:pPr>
        <w:pStyle w:val="a3"/>
        <w:numPr>
          <w:ilvl w:val="0"/>
          <w:numId w:val="17"/>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main outcomes of Preliminary phase? </w:t>
      </w:r>
    </w:p>
    <w:p w:rsidR="00C66432" w:rsidRPr="00AB15B3" w:rsidRDefault="00C66432" w:rsidP="00AB15B3">
      <w:pPr>
        <w:pStyle w:val="a3"/>
        <w:numPr>
          <w:ilvl w:val="0"/>
          <w:numId w:val="17"/>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main outcomes of Architecture vision? </w:t>
      </w:r>
    </w:p>
    <w:p w:rsidR="00C66432" w:rsidRPr="00AB15B3" w:rsidRDefault="00C66432" w:rsidP="00AB15B3">
      <w:pPr>
        <w:pStyle w:val="a3"/>
        <w:numPr>
          <w:ilvl w:val="0"/>
          <w:numId w:val="17"/>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main outcomes of Business architecture phase? </w:t>
      </w:r>
    </w:p>
    <w:p w:rsidR="00C66432" w:rsidRPr="00AB15B3" w:rsidRDefault="00C66432" w:rsidP="00AB15B3">
      <w:pPr>
        <w:pStyle w:val="a3"/>
        <w:numPr>
          <w:ilvl w:val="0"/>
          <w:numId w:val="17"/>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main outcomes of Information systems architecture? </w:t>
      </w:r>
    </w:p>
    <w:p w:rsidR="00C66432" w:rsidRPr="00AB15B3" w:rsidRDefault="00C66432" w:rsidP="00AB15B3">
      <w:pPr>
        <w:pStyle w:val="a3"/>
        <w:numPr>
          <w:ilvl w:val="0"/>
          <w:numId w:val="17"/>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From what parts Information Systems architecture consists? </w:t>
      </w:r>
    </w:p>
    <w:p w:rsidR="00C66432" w:rsidRPr="00AB15B3" w:rsidRDefault="00C66432" w:rsidP="00AB15B3">
      <w:pPr>
        <w:pStyle w:val="a3"/>
        <w:numPr>
          <w:ilvl w:val="0"/>
          <w:numId w:val="17"/>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Describe the concept of application architecture and data architecture </w:t>
      </w:r>
    </w:p>
    <w:p w:rsidR="00C66432" w:rsidRPr="00AB15B3" w:rsidRDefault="00C66432" w:rsidP="00AB15B3">
      <w:pPr>
        <w:pStyle w:val="a3"/>
        <w:numPr>
          <w:ilvl w:val="0"/>
          <w:numId w:val="17"/>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Describe the concept of integration architecture </w:t>
      </w:r>
    </w:p>
    <w:p w:rsidR="00C66432" w:rsidRPr="00AB15B3" w:rsidRDefault="00C66432" w:rsidP="00AB15B3">
      <w:pPr>
        <w:spacing w:line="360" w:lineRule="auto"/>
        <w:jc w:val="both"/>
        <w:rPr>
          <w:rFonts w:ascii="Times New Roman" w:eastAsia="Times New Roman" w:hAnsi="Times New Roman" w:cs="Times New Roman"/>
          <w:sz w:val="24"/>
          <w:szCs w:val="24"/>
          <w:lang w:val="en-US"/>
        </w:rPr>
      </w:pPr>
      <w:proofErr w:type="gramStart"/>
      <w:r w:rsidRPr="00AB15B3">
        <w:rPr>
          <w:rFonts w:ascii="Times New Roman" w:eastAsia="Times New Roman" w:hAnsi="Times New Roman" w:cs="Times New Roman"/>
          <w:sz w:val="24"/>
          <w:szCs w:val="24"/>
          <w:lang w:val="en-US"/>
        </w:rPr>
        <w:t>Topic 7.</w:t>
      </w:r>
      <w:proofErr w:type="gramEnd"/>
      <w:r w:rsidRPr="00AB15B3">
        <w:rPr>
          <w:rFonts w:ascii="Times New Roman" w:eastAsia="Times New Roman" w:hAnsi="Times New Roman" w:cs="Times New Roman"/>
          <w:sz w:val="24"/>
          <w:szCs w:val="24"/>
          <w:lang w:val="en-US"/>
        </w:rPr>
        <w:t xml:space="preserve"> </w:t>
      </w:r>
    </w:p>
    <w:p w:rsidR="00C66432" w:rsidRPr="00AB15B3" w:rsidRDefault="00C66432" w:rsidP="00AB15B3">
      <w:pPr>
        <w:pStyle w:val="a3"/>
        <w:numPr>
          <w:ilvl w:val="0"/>
          <w:numId w:val="19"/>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Define technology architecture. </w:t>
      </w:r>
    </w:p>
    <w:p w:rsidR="00C66432" w:rsidRPr="00AB15B3" w:rsidRDefault="00C66432" w:rsidP="00AB15B3">
      <w:pPr>
        <w:pStyle w:val="a3"/>
        <w:numPr>
          <w:ilvl w:val="0"/>
          <w:numId w:val="19"/>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main outcomes of Technology architecture phase? </w:t>
      </w:r>
    </w:p>
    <w:p w:rsidR="00C66432" w:rsidRPr="00AB15B3" w:rsidRDefault="00C66432" w:rsidP="00AB15B3">
      <w:pPr>
        <w:pStyle w:val="a3"/>
        <w:numPr>
          <w:ilvl w:val="0"/>
          <w:numId w:val="19"/>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main outcomes of Opportunities and Solutions phase? </w:t>
      </w:r>
    </w:p>
    <w:p w:rsidR="00C66432" w:rsidRPr="00AB15B3" w:rsidRDefault="00C66432" w:rsidP="00AB15B3">
      <w:pPr>
        <w:pStyle w:val="a3"/>
        <w:numPr>
          <w:ilvl w:val="0"/>
          <w:numId w:val="19"/>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main outcomes of Migration planning phase? </w:t>
      </w:r>
    </w:p>
    <w:p w:rsidR="00C66432" w:rsidRPr="00AB15B3" w:rsidRDefault="00C66432" w:rsidP="00AB15B3">
      <w:pPr>
        <w:pStyle w:val="a3"/>
        <w:numPr>
          <w:ilvl w:val="0"/>
          <w:numId w:val="19"/>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main outcomes of Implementation Governance phase? </w:t>
      </w:r>
    </w:p>
    <w:p w:rsidR="00C66432" w:rsidRPr="00AB15B3" w:rsidRDefault="00C66432" w:rsidP="00AB15B3">
      <w:pPr>
        <w:spacing w:line="360" w:lineRule="auto"/>
        <w:jc w:val="both"/>
        <w:rPr>
          <w:rFonts w:ascii="Times New Roman" w:eastAsia="Times New Roman" w:hAnsi="Times New Roman" w:cs="Times New Roman"/>
          <w:sz w:val="24"/>
          <w:szCs w:val="24"/>
          <w:lang w:val="en-US"/>
        </w:rPr>
      </w:pPr>
      <w:proofErr w:type="gramStart"/>
      <w:r w:rsidRPr="00AB15B3">
        <w:rPr>
          <w:rFonts w:ascii="Times New Roman" w:eastAsia="Times New Roman" w:hAnsi="Times New Roman" w:cs="Times New Roman"/>
          <w:sz w:val="24"/>
          <w:szCs w:val="24"/>
          <w:lang w:val="en-US"/>
        </w:rPr>
        <w:t>Topic 8.</w:t>
      </w:r>
      <w:proofErr w:type="gramEnd"/>
      <w:r w:rsidRPr="00AB15B3">
        <w:rPr>
          <w:rFonts w:ascii="Times New Roman" w:eastAsia="Times New Roman" w:hAnsi="Times New Roman" w:cs="Times New Roman"/>
          <w:sz w:val="24"/>
          <w:szCs w:val="24"/>
          <w:lang w:val="en-US"/>
        </w:rPr>
        <w:t xml:space="preserve"> </w:t>
      </w:r>
    </w:p>
    <w:p w:rsidR="00C66432" w:rsidRPr="00AB15B3" w:rsidRDefault="00C66432" w:rsidP="00AB15B3">
      <w:pPr>
        <w:pStyle w:val="a3"/>
        <w:numPr>
          <w:ilvl w:val="0"/>
          <w:numId w:val="21"/>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main outcomes of Architecture change management phase? </w:t>
      </w:r>
    </w:p>
    <w:p w:rsidR="00C66432" w:rsidRPr="00AB15B3" w:rsidRDefault="00C66432" w:rsidP="00AB15B3">
      <w:pPr>
        <w:pStyle w:val="a3"/>
        <w:numPr>
          <w:ilvl w:val="0"/>
          <w:numId w:val="21"/>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are the main outcomes of Requirements management phase? </w:t>
      </w:r>
    </w:p>
    <w:p w:rsidR="00C66432" w:rsidRPr="00AB15B3" w:rsidRDefault="00C66432" w:rsidP="00AB15B3">
      <w:pPr>
        <w:pStyle w:val="a3"/>
        <w:numPr>
          <w:ilvl w:val="0"/>
          <w:numId w:val="21"/>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What for TOGAF </w:t>
      </w:r>
      <w:proofErr w:type="spellStart"/>
      <w:r w:rsidRPr="00AB15B3">
        <w:rPr>
          <w:rFonts w:ascii="Times New Roman" w:eastAsia="Times New Roman" w:hAnsi="Times New Roman" w:cs="Times New Roman"/>
          <w:sz w:val="24"/>
          <w:szCs w:val="24"/>
          <w:lang w:val="en-US"/>
        </w:rPr>
        <w:t>Repositary</w:t>
      </w:r>
      <w:proofErr w:type="spellEnd"/>
      <w:r w:rsidRPr="00AB15B3">
        <w:rPr>
          <w:rFonts w:ascii="Times New Roman" w:eastAsia="Times New Roman" w:hAnsi="Times New Roman" w:cs="Times New Roman"/>
          <w:sz w:val="24"/>
          <w:szCs w:val="24"/>
          <w:lang w:val="en-US"/>
        </w:rPr>
        <w:t xml:space="preserve"> is used? </w:t>
      </w:r>
    </w:p>
    <w:p w:rsidR="00C66432" w:rsidRPr="00AB15B3" w:rsidRDefault="00C66432" w:rsidP="00AB15B3">
      <w:pPr>
        <w:pStyle w:val="a3"/>
        <w:numPr>
          <w:ilvl w:val="0"/>
          <w:numId w:val="21"/>
        </w:numPr>
        <w:spacing w:line="360" w:lineRule="auto"/>
        <w:jc w:val="both"/>
        <w:rPr>
          <w:rFonts w:ascii="Times New Roman" w:hAnsi="Times New Roman" w:cs="Times New Roman"/>
          <w:sz w:val="24"/>
          <w:szCs w:val="24"/>
          <w:lang w:val="en-US"/>
        </w:rPr>
      </w:pPr>
      <w:r w:rsidRPr="00AB15B3">
        <w:rPr>
          <w:rFonts w:ascii="Times New Roman" w:eastAsia="Times New Roman" w:hAnsi="Times New Roman" w:cs="Times New Roman"/>
          <w:sz w:val="24"/>
          <w:szCs w:val="24"/>
          <w:lang w:val="en-US"/>
        </w:rPr>
        <w:t>What TOGAF extensions</w:t>
      </w:r>
      <w:r w:rsidRPr="00AB15B3">
        <w:rPr>
          <w:rFonts w:ascii="Times New Roman" w:hAnsi="Times New Roman" w:cs="Times New Roman"/>
          <w:sz w:val="24"/>
          <w:szCs w:val="24"/>
          <w:lang w:val="en-US"/>
        </w:rPr>
        <w:t xml:space="preserve"> do you know and how they are used? </w:t>
      </w:r>
    </w:p>
    <w:p w:rsidR="00C66432" w:rsidRPr="00AB15B3" w:rsidRDefault="00C66432" w:rsidP="00AB15B3">
      <w:pPr>
        <w:spacing w:line="360" w:lineRule="auto"/>
        <w:jc w:val="both"/>
        <w:rPr>
          <w:rFonts w:ascii="Times New Roman" w:eastAsia="Times New Roman" w:hAnsi="Times New Roman" w:cs="Times New Roman"/>
          <w:sz w:val="24"/>
          <w:szCs w:val="24"/>
          <w:lang w:val="en-US"/>
        </w:rPr>
      </w:pPr>
      <w:proofErr w:type="gramStart"/>
      <w:r w:rsidRPr="00AB15B3">
        <w:rPr>
          <w:rFonts w:ascii="Times New Roman" w:eastAsia="Times New Roman" w:hAnsi="Times New Roman" w:cs="Times New Roman"/>
          <w:sz w:val="24"/>
          <w:szCs w:val="24"/>
          <w:lang w:val="en-US"/>
        </w:rPr>
        <w:t>Topic 9.</w:t>
      </w:r>
      <w:proofErr w:type="gramEnd"/>
      <w:r w:rsidRPr="00AB15B3">
        <w:rPr>
          <w:rFonts w:ascii="Times New Roman" w:eastAsia="Times New Roman" w:hAnsi="Times New Roman" w:cs="Times New Roman"/>
          <w:sz w:val="24"/>
          <w:szCs w:val="24"/>
          <w:lang w:val="en-US"/>
        </w:rPr>
        <w:t xml:space="preserve"> </w:t>
      </w:r>
    </w:p>
    <w:p w:rsidR="00C66432" w:rsidRPr="00AB15B3" w:rsidRDefault="00C66432" w:rsidP="00AB15B3">
      <w:pPr>
        <w:pStyle w:val="a3"/>
        <w:numPr>
          <w:ilvl w:val="0"/>
          <w:numId w:val="23"/>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Describe the peculiarities of SOA. </w:t>
      </w:r>
    </w:p>
    <w:p w:rsidR="00C66432" w:rsidRPr="00AB15B3" w:rsidRDefault="00C66432" w:rsidP="00AB15B3">
      <w:pPr>
        <w:pStyle w:val="a3"/>
        <w:numPr>
          <w:ilvl w:val="0"/>
          <w:numId w:val="23"/>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lastRenderedPageBreak/>
        <w:t xml:space="preserve">Describe connection of SOA notion with Enterprise architecture. </w:t>
      </w:r>
    </w:p>
    <w:p w:rsidR="00C66432" w:rsidRPr="00AB15B3" w:rsidRDefault="00C66432" w:rsidP="00AB15B3">
      <w:pPr>
        <w:pStyle w:val="a3"/>
        <w:numPr>
          <w:ilvl w:val="0"/>
          <w:numId w:val="23"/>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What are the advantages of cloud solutions whilst IT architecture development?</w:t>
      </w:r>
    </w:p>
    <w:p w:rsidR="000C49CE" w:rsidRPr="001528BC" w:rsidRDefault="003F482C" w:rsidP="001528BC">
      <w:pPr>
        <w:pStyle w:val="a3"/>
        <w:numPr>
          <w:ilvl w:val="0"/>
          <w:numId w:val="17"/>
        </w:numPr>
        <w:spacing w:line="360" w:lineRule="auto"/>
        <w:jc w:val="both"/>
        <w:rPr>
          <w:rFonts w:ascii="Times New Roman" w:eastAsia="Times New Roman" w:hAnsi="Times New Roman" w:cs="Times New Roman"/>
          <w:b/>
          <w:sz w:val="24"/>
          <w:szCs w:val="24"/>
          <w:lang w:val="en-US"/>
        </w:rPr>
      </w:pPr>
      <w:r w:rsidRPr="001528BC">
        <w:rPr>
          <w:rFonts w:ascii="Times New Roman" w:eastAsia="Times New Roman" w:hAnsi="Times New Roman" w:cs="Times New Roman"/>
          <w:b/>
          <w:sz w:val="24"/>
          <w:szCs w:val="24"/>
          <w:lang w:val="en-US"/>
        </w:rPr>
        <w:t>Methods of Instruction</w:t>
      </w:r>
      <w:r w:rsidR="00C66432" w:rsidRPr="001528BC">
        <w:rPr>
          <w:rFonts w:ascii="Times New Roman" w:eastAsia="Times New Roman" w:hAnsi="Times New Roman" w:cs="Times New Roman"/>
          <w:b/>
          <w:sz w:val="24"/>
          <w:szCs w:val="24"/>
          <w:lang w:val="en-US"/>
        </w:rPr>
        <w:t xml:space="preserve"> </w:t>
      </w:r>
    </w:p>
    <w:p w:rsidR="00C66432" w:rsidRPr="00AB15B3" w:rsidRDefault="00C66432" w:rsidP="001528BC">
      <w:pPr>
        <w:spacing w:line="360" w:lineRule="auto"/>
        <w:ind w:firstLine="142"/>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Educational technologies used in the implementation of various type</w:t>
      </w:r>
      <w:r w:rsidR="000C49CE" w:rsidRPr="00AB15B3">
        <w:rPr>
          <w:rFonts w:ascii="Times New Roman" w:eastAsia="Times New Roman" w:hAnsi="Times New Roman" w:cs="Times New Roman"/>
          <w:sz w:val="24"/>
          <w:szCs w:val="24"/>
          <w:lang w:val="en-US"/>
        </w:rPr>
        <w:t xml:space="preserve">s of educational work: reports, </w:t>
      </w:r>
      <w:r w:rsidRPr="00AB15B3">
        <w:rPr>
          <w:rFonts w:ascii="Times New Roman" w:eastAsia="Times New Roman" w:hAnsi="Times New Roman" w:cs="Times New Roman"/>
          <w:sz w:val="24"/>
          <w:szCs w:val="24"/>
          <w:lang w:val="en-US"/>
        </w:rPr>
        <w:t>discussions, problem solving, case studies.</w:t>
      </w:r>
    </w:p>
    <w:p w:rsidR="00477B74" w:rsidRPr="001528BC" w:rsidRDefault="00477B74" w:rsidP="001528BC">
      <w:pPr>
        <w:pStyle w:val="a3"/>
        <w:numPr>
          <w:ilvl w:val="0"/>
          <w:numId w:val="17"/>
        </w:numPr>
        <w:spacing w:line="360" w:lineRule="auto"/>
        <w:jc w:val="both"/>
        <w:rPr>
          <w:rFonts w:ascii="Times New Roman" w:eastAsia="Times New Roman" w:hAnsi="Times New Roman" w:cs="Times New Roman"/>
          <w:b/>
          <w:sz w:val="24"/>
          <w:szCs w:val="24"/>
          <w:lang w:val="en-US"/>
        </w:rPr>
      </w:pPr>
      <w:r w:rsidRPr="001528BC">
        <w:rPr>
          <w:rFonts w:ascii="Times New Roman" w:eastAsia="Times New Roman" w:hAnsi="Times New Roman" w:cs="Times New Roman"/>
          <w:b/>
          <w:sz w:val="24"/>
          <w:szCs w:val="24"/>
          <w:lang w:val="en-US"/>
        </w:rPr>
        <w:t>Special Equipment and Software Support (if required)</w:t>
      </w:r>
    </w:p>
    <w:p w:rsidR="000C49CE" w:rsidRPr="00AB15B3" w:rsidRDefault="000C49CE" w:rsidP="001528BC">
      <w:p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For preparing practical tasks, reports and presentations following program tools are used:</w:t>
      </w:r>
    </w:p>
    <w:p w:rsidR="000C49CE" w:rsidRPr="00AB15B3" w:rsidRDefault="000C49CE" w:rsidP="001528BC">
      <w:pPr>
        <w:pStyle w:val="a3"/>
        <w:numPr>
          <w:ilvl w:val="0"/>
          <w:numId w:val="27"/>
        </w:numPr>
        <w:spacing w:line="360" w:lineRule="auto"/>
        <w:ind w:left="426"/>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Standard packages of programs, </w:t>
      </w:r>
      <w:proofErr w:type="spellStart"/>
      <w:r w:rsidRPr="00AB15B3">
        <w:rPr>
          <w:rFonts w:ascii="Times New Roman" w:eastAsia="Times New Roman" w:hAnsi="Times New Roman" w:cs="Times New Roman"/>
          <w:sz w:val="24"/>
          <w:szCs w:val="24"/>
          <w:lang w:val="en-US"/>
        </w:rPr>
        <w:t>inc</w:t>
      </w:r>
      <w:proofErr w:type="spellEnd"/>
      <w:r w:rsidRPr="00AB15B3">
        <w:rPr>
          <w:rFonts w:ascii="Times New Roman" w:eastAsia="Times New Roman" w:hAnsi="Times New Roman" w:cs="Times New Roman"/>
          <w:sz w:val="24"/>
          <w:szCs w:val="24"/>
          <w:lang w:val="en-US"/>
        </w:rPr>
        <w:t xml:space="preserve">: </w:t>
      </w:r>
    </w:p>
    <w:p w:rsidR="000C49CE" w:rsidRPr="00AB15B3" w:rsidRDefault="000C49CE" w:rsidP="001528BC">
      <w:pPr>
        <w:pStyle w:val="a3"/>
        <w:numPr>
          <w:ilvl w:val="1"/>
          <w:numId w:val="27"/>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Essays &amp; assignments (Microsoft Word); </w:t>
      </w:r>
    </w:p>
    <w:p w:rsidR="000C49CE" w:rsidRPr="00AB15B3" w:rsidRDefault="000C49CE" w:rsidP="001528BC">
      <w:pPr>
        <w:pStyle w:val="a3"/>
        <w:numPr>
          <w:ilvl w:val="1"/>
          <w:numId w:val="27"/>
        </w:numPr>
        <w:spacing w:line="360" w:lineRule="auto"/>
        <w:jc w:val="both"/>
        <w:rPr>
          <w:rFonts w:ascii="Times New Roman" w:eastAsia="Times New Roman" w:hAnsi="Times New Roman" w:cs="Times New Roman"/>
          <w:sz w:val="24"/>
          <w:szCs w:val="24"/>
          <w:lang w:val="en-US"/>
        </w:rPr>
      </w:pPr>
      <w:r w:rsidRPr="00AB15B3">
        <w:rPr>
          <w:rFonts w:ascii="Times New Roman" w:eastAsia="Times New Roman" w:hAnsi="Times New Roman" w:cs="Times New Roman"/>
          <w:sz w:val="24"/>
          <w:szCs w:val="24"/>
          <w:lang w:val="en-US"/>
        </w:rPr>
        <w:t xml:space="preserve">Presentations (Microsoft PowerPoint); </w:t>
      </w:r>
    </w:p>
    <w:p w:rsidR="00C94E8C" w:rsidRPr="000C49CE" w:rsidRDefault="000C49CE" w:rsidP="001528BC">
      <w:pPr>
        <w:pStyle w:val="a3"/>
        <w:numPr>
          <w:ilvl w:val="0"/>
          <w:numId w:val="27"/>
        </w:numPr>
        <w:spacing w:line="360" w:lineRule="auto"/>
        <w:ind w:left="426"/>
        <w:jc w:val="both"/>
        <w:rPr>
          <w:rFonts w:ascii="Cambria" w:eastAsia="Times New Roman" w:hAnsi="Cambria"/>
          <w:lang w:val="en-US"/>
        </w:rPr>
      </w:pPr>
      <w:r w:rsidRPr="00AB15B3">
        <w:rPr>
          <w:rFonts w:ascii="Times New Roman" w:eastAsia="Times New Roman" w:hAnsi="Times New Roman" w:cs="Times New Roman"/>
          <w:sz w:val="24"/>
          <w:szCs w:val="24"/>
          <w:lang w:val="en-US"/>
        </w:rPr>
        <w:t>The Open Forum</w:t>
      </w:r>
      <w:r w:rsidRPr="000C49CE">
        <w:rPr>
          <w:rFonts w:ascii="Cambria" w:eastAsia="Times New Roman" w:hAnsi="Cambria"/>
          <w:lang w:val="en-US"/>
        </w:rPr>
        <w:t xml:space="preserve"> </w:t>
      </w:r>
      <w:proofErr w:type="spellStart"/>
      <w:r w:rsidRPr="000C49CE">
        <w:rPr>
          <w:rFonts w:ascii="Cambria" w:eastAsia="Times New Roman" w:hAnsi="Cambria"/>
          <w:lang w:val="en-US"/>
        </w:rPr>
        <w:t>Archimate</w:t>
      </w:r>
      <w:proofErr w:type="spellEnd"/>
      <w:r w:rsidRPr="000C49CE">
        <w:rPr>
          <w:rFonts w:ascii="Cambria" w:eastAsia="Times New Roman" w:hAnsi="Cambria"/>
          <w:lang w:val="en-US"/>
        </w:rPr>
        <w:t>/ Archi</w:t>
      </w:r>
    </w:p>
    <w:sectPr w:rsidR="00C94E8C" w:rsidRPr="000C4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30AD"/>
    <w:multiLevelType w:val="hybridMultilevel"/>
    <w:tmpl w:val="0D921C32"/>
    <w:lvl w:ilvl="0" w:tplc="1F30FA6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D5B36"/>
    <w:multiLevelType w:val="hybridMultilevel"/>
    <w:tmpl w:val="E63AD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E6573"/>
    <w:multiLevelType w:val="hybridMultilevel"/>
    <w:tmpl w:val="01509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53BC5"/>
    <w:multiLevelType w:val="hybridMultilevel"/>
    <w:tmpl w:val="093E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D2C51"/>
    <w:multiLevelType w:val="hybridMultilevel"/>
    <w:tmpl w:val="93D0F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0F4E57"/>
    <w:multiLevelType w:val="hybridMultilevel"/>
    <w:tmpl w:val="1F4A9F0C"/>
    <w:lvl w:ilvl="0" w:tplc="0419000F">
      <w:start w:val="1"/>
      <w:numFmt w:val="decimal"/>
      <w:lvlText w:val="%1."/>
      <w:lvlJc w:val="left"/>
      <w:pPr>
        <w:ind w:left="-2535" w:hanging="360"/>
      </w:pPr>
    </w:lvl>
    <w:lvl w:ilvl="1" w:tplc="04190019">
      <w:start w:val="1"/>
      <w:numFmt w:val="lowerLetter"/>
      <w:lvlText w:val="%2."/>
      <w:lvlJc w:val="left"/>
      <w:pPr>
        <w:ind w:left="-1815" w:hanging="360"/>
      </w:pPr>
    </w:lvl>
    <w:lvl w:ilvl="2" w:tplc="0419001B">
      <w:start w:val="1"/>
      <w:numFmt w:val="lowerRoman"/>
      <w:lvlText w:val="%3."/>
      <w:lvlJc w:val="right"/>
      <w:pPr>
        <w:ind w:left="-1095" w:hanging="180"/>
      </w:pPr>
    </w:lvl>
    <w:lvl w:ilvl="3" w:tplc="0419000F">
      <w:start w:val="1"/>
      <w:numFmt w:val="decimal"/>
      <w:lvlText w:val="%4."/>
      <w:lvlJc w:val="left"/>
      <w:pPr>
        <w:ind w:left="-375" w:hanging="360"/>
      </w:pPr>
    </w:lvl>
    <w:lvl w:ilvl="4" w:tplc="04190019">
      <w:start w:val="1"/>
      <w:numFmt w:val="lowerLetter"/>
      <w:lvlText w:val="%5."/>
      <w:lvlJc w:val="left"/>
      <w:pPr>
        <w:ind w:left="345" w:hanging="360"/>
      </w:pPr>
    </w:lvl>
    <w:lvl w:ilvl="5" w:tplc="0419001B">
      <w:start w:val="1"/>
      <w:numFmt w:val="lowerRoman"/>
      <w:lvlText w:val="%6."/>
      <w:lvlJc w:val="right"/>
      <w:pPr>
        <w:ind w:left="1065" w:hanging="180"/>
      </w:pPr>
    </w:lvl>
    <w:lvl w:ilvl="6" w:tplc="0419000F">
      <w:start w:val="1"/>
      <w:numFmt w:val="decimal"/>
      <w:lvlText w:val="%7."/>
      <w:lvlJc w:val="left"/>
      <w:pPr>
        <w:ind w:left="1785" w:hanging="360"/>
      </w:pPr>
    </w:lvl>
    <w:lvl w:ilvl="7" w:tplc="04190019">
      <w:start w:val="1"/>
      <w:numFmt w:val="lowerLetter"/>
      <w:lvlText w:val="%8."/>
      <w:lvlJc w:val="left"/>
      <w:pPr>
        <w:ind w:left="2505" w:hanging="360"/>
      </w:pPr>
    </w:lvl>
    <w:lvl w:ilvl="8" w:tplc="0419001B">
      <w:start w:val="1"/>
      <w:numFmt w:val="lowerRoman"/>
      <w:lvlText w:val="%9."/>
      <w:lvlJc w:val="right"/>
      <w:pPr>
        <w:ind w:left="3225" w:hanging="180"/>
      </w:pPr>
    </w:lvl>
  </w:abstractNum>
  <w:abstractNum w:abstractNumId="6">
    <w:nsid w:val="136D006E"/>
    <w:multiLevelType w:val="hybridMultilevel"/>
    <w:tmpl w:val="52AADB78"/>
    <w:lvl w:ilvl="0" w:tplc="908CB570">
      <w:start w:val="66"/>
      <w:numFmt w:val="bullet"/>
      <w:lvlText w:val=""/>
      <w:lvlJc w:val="left"/>
      <w:pPr>
        <w:ind w:left="2484" w:hanging="360"/>
      </w:pPr>
      <w:rPr>
        <w:rFonts w:ascii="Symbol" w:eastAsia="Times New Roman" w:hAnsi="Symbol"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1A13C3"/>
    <w:multiLevelType w:val="hybridMultilevel"/>
    <w:tmpl w:val="C4F6B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CE3BB5"/>
    <w:multiLevelType w:val="hybridMultilevel"/>
    <w:tmpl w:val="5FB0821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9B42C0"/>
    <w:multiLevelType w:val="hybridMultilevel"/>
    <w:tmpl w:val="FE0EE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F8383E"/>
    <w:multiLevelType w:val="hybridMultilevel"/>
    <w:tmpl w:val="DB76CD9E"/>
    <w:lvl w:ilvl="0" w:tplc="908CB570">
      <w:start w:val="66"/>
      <w:numFmt w:val="bullet"/>
      <w:lvlText w:val=""/>
      <w:lvlJc w:val="left"/>
      <w:pPr>
        <w:ind w:left="2484"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74635"/>
    <w:multiLevelType w:val="hybridMultilevel"/>
    <w:tmpl w:val="3202E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FA49E1"/>
    <w:multiLevelType w:val="hybridMultilevel"/>
    <w:tmpl w:val="9C725C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476ACA"/>
    <w:multiLevelType w:val="hybridMultilevel"/>
    <w:tmpl w:val="7EECB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B5F2B"/>
    <w:multiLevelType w:val="hybridMultilevel"/>
    <w:tmpl w:val="9A80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215EED"/>
    <w:multiLevelType w:val="hybridMultilevel"/>
    <w:tmpl w:val="EC8C3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593C3B"/>
    <w:multiLevelType w:val="hybridMultilevel"/>
    <w:tmpl w:val="53985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E4C1D"/>
    <w:multiLevelType w:val="hybridMultilevel"/>
    <w:tmpl w:val="72C44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AA57F1"/>
    <w:multiLevelType w:val="hybridMultilevel"/>
    <w:tmpl w:val="34B8EDE8"/>
    <w:lvl w:ilvl="0" w:tplc="908CB570">
      <w:start w:val="66"/>
      <w:numFmt w:val="bullet"/>
      <w:lvlText w:val=""/>
      <w:lvlJc w:val="left"/>
      <w:pPr>
        <w:ind w:left="2484" w:hanging="360"/>
      </w:pPr>
      <w:rPr>
        <w:rFonts w:ascii="Symbol" w:eastAsia="Times New Roman" w:hAnsi="Symbol" w:cs="Calibri"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9">
    <w:nsid w:val="599D1C70"/>
    <w:multiLevelType w:val="hybridMultilevel"/>
    <w:tmpl w:val="48E86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FF1997"/>
    <w:multiLevelType w:val="hybridMultilevel"/>
    <w:tmpl w:val="64826758"/>
    <w:lvl w:ilvl="0" w:tplc="908CB570">
      <w:start w:val="66"/>
      <w:numFmt w:val="bullet"/>
      <w:lvlText w:val=""/>
      <w:lvlJc w:val="left"/>
      <w:pPr>
        <w:ind w:left="2484" w:hanging="360"/>
      </w:pPr>
      <w:rPr>
        <w:rFonts w:ascii="Symbol" w:eastAsia="Times New Roman" w:hAnsi="Symbol" w:cs="Calibri" w:hint="default"/>
      </w:rPr>
    </w:lvl>
    <w:lvl w:ilvl="1" w:tplc="013A8C74">
      <w:start w:val="3"/>
      <w:numFmt w:val="bullet"/>
      <w:lvlText w:val="-"/>
      <w:lvlJc w:val="left"/>
      <w:pPr>
        <w:ind w:left="1440" w:hanging="360"/>
      </w:pPr>
      <w:rPr>
        <w:rFonts w:ascii="Cambria" w:eastAsia="Times New Roman" w:hAnsi="Cambria"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A4516D"/>
    <w:multiLevelType w:val="hybridMultilevel"/>
    <w:tmpl w:val="29480B24"/>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22">
    <w:nsid w:val="68B82B01"/>
    <w:multiLevelType w:val="hybridMultilevel"/>
    <w:tmpl w:val="AB5C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2D4AB5"/>
    <w:multiLevelType w:val="multilevel"/>
    <w:tmpl w:val="A164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7B349A"/>
    <w:multiLevelType w:val="hybridMultilevel"/>
    <w:tmpl w:val="8D08D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D93E37"/>
    <w:multiLevelType w:val="hybridMultilevel"/>
    <w:tmpl w:val="7248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2803FB"/>
    <w:multiLevelType w:val="hybridMultilevel"/>
    <w:tmpl w:val="B1C45118"/>
    <w:lvl w:ilvl="0" w:tplc="908CB570">
      <w:start w:val="66"/>
      <w:numFmt w:val="bullet"/>
      <w:lvlText w:val=""/>
      <w:lvlJc w:val="left"/>
      <w:pPr>
        <w:ind w:left="3192" w:hanging="360"/>
      </w:pPr>
      <w:rPr>
        <w:rFonts w:ascii="Symbol" w:eastAsia="Times New Roman" w:hAnsi="Symbol"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DD82172"/>
    <w:multiLevelType w:val="multilevel"/>
    <w:tmpl w:val="A510059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7E0E41B5"/>
    <w:multiLevelType w:val="hybridMultilevel"/>
    <w:tmpl w:val="C976279A"/>
    <w:lvl w:ilvl="0" w:tplc="9A3C9962">
      <w:start w:val="3"/>
      <w:numFmt w:val="bullet"/>
      <w:lvlText w:val=""/>
      <w:lvlJc w:val="left"/>
      <w:pPr>
        <w:ind w:left="405" w:hanging="360"/>
      </w:pPr>
      <w:rPr>
        <w:rFonts w:ascii="Symbol" w:eastAsia="Times New Roman" w:hAnsi="Symbol"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9">
    <w:nsid w:val="7E485ACE"/>
    <w:multiLevelType w:val="multilevel"/>
    <w:tmpl w:val="CBC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num>
  <w:num w:numId="5">
    <w:abstractNumId w:val="18"/>
  </w:num>
  <w:num w:numId="6">
    <w:abstractNumId w:val="26"/>
  </w:num>
  <w:num w:numId="7">
    <w:abstractNumId w:val="29"/>
  </w:num>
  <w:num w:numId="8">
    <w:abstractNumId w:val="23"/>
  </w:num>
  <w:num w:numId="9">
    <w:abstractNumId w:val="7"/>
  </w:num>
  <w:num w:numId="10">
    <w:abstractNumId w:val="24"/>
  </w:num>
  <w:num w:numId="11">
    <w:abstractNumId w:val="25"/>
  </w:num>
  <w:num w:numId="12">
    <w:abstractNumId w:val="4"/>
  </w:num>
  <w:num w:numId="13">
    <w:abstractNumId w:val="13"/>
  </w:num>
  <w:num w:numId="14">
    <w:abstractNumId w:val="15"/>
  </w:num>
  <w:num w:numId="15">
    <w:abstractNumId w:val="14"/>
  </w:num>
  <w:num w:numId="16">
    <w:abstractNumId w:val="9"/>
  </w:num>
  <w:num w:numId="17">
    <w:abstractNumId w:val="16"/>
  </w:num>
  <w:num w:numId="18">
    <w:abstractNumId w:val="19"/>
  </w:num>
  <w:num w:numId="19">
    <w:abstractNumId w:val="3"/>
  </w:num>
  <w:num w:numId="20">
    <w:abstractNumId w:val="11"/>
  </w:num>
  <w:num w:numId="21">
    <w:abstractNumId w:val="22"/>
  </w:num>
  <w:num w:numId="22">
    <w:abstractNumId w:val="1"/>
  </w:num>
  <w:num w:numId="23">
    <w:abstractNumId w:val="2"/>
  </w:num>
  <w:num w:numId="24">
    <w:abstractNumId w:val="10"/>
  </w:num>
  <w:num w:numId="25">
    <w:abstractNumId w:val="20"/>
  </w:num>
  <w:num w:numId="26">
    <w:abstractNumId w:val="28"/>
  </w:num>
  <w:num w:numId="27">
    <w:abstractNumId w:val="6"/>
  </w:num>
  <w:num w:numId="28">
    <w:abstractNumId w:val="12"/>
  </w:num>
  <w:num w:numId="29">
    <w:abstractNumId w:val="17"/>
  </w:num>
  <w:num w:numId="30">
    <w:abstractNumId w:val="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74"/>
    <w:rsid w:val="00065B6E"/>
    <w:rsid w:val="000C49CE"/>
    <w:rsid w:val="001528BC"/>
    <w:rsid w:val="001B118D"/>
    <w:rsid w:val="00201362"/>
    <w:rsid w:val="00331776"/>
    <w:rsid w:val="003864F7"/>
    <w:rsid w:val="003D4DC2"/>
    <w:rsid w:val="003D5566"/>
    <w:rsid w:val="003F482C"/>
    <w:rsid w:val="00477B74"/>
    <w:rsid w:val="00575767"/>
    <w:rsid w:val="0066222D"/>
    <w:rsid w:val="007A0791"/>
    <w:rsid w:val="007C04FE"/>
    <w:rsid w:val="008B43BC"/>
    <w:rsid w:val="008F1ACD"/>
    <w:rsid w:val="009A57AE"/>
    <w:rsid w:val="00AB15B3"/>
    <w:rsid w:val="00B7048B"/>
    <w:rsid w:val="00C66432"/>
    <w:rsid w:val="00C94E8C"/>
    <w:rsid w:val="00D4028F"/>
    <w:rsid w:val="00FA42C3"/>
    <w:rsid w:val="00FB6953"/>
    <w:rsid w:val="00FF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74"/>
    <w:pPr>
      <w:spacing w:after="0" w:line="240" w:lineRule="auto"/>
    </w:pPr>
    <w:rPr>
      <w:rFonts w:ascii="Calibri" w:hAnsi="Calibri" w:cs="Calibri"/>
    </w:rPr>
  </w:style>
  <w:style w:type="paragraph" w:styleId="1">
    <w:name w:val="heading 1"/>
    <w:basedOn w:val="a"/>
    <w:link w:val="10"/>
    <w:uiPriority w:val="9"/>
    <w:qFormat/>
    <w:rsid w:val="008F1AC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B74"/>
    <w:pPr>
      <w:ind w:left="720"/>
      <w:contextualSpacing/>
    </w:pPr>
  </w:style>
  <w:style w:type="paragraph" w:styleId="a4">
    <w:name w:val="No Spacing"/>
    <w:uiPriority w:val="1"/>
    <w:qFormat/>
    <w:rsid w:val="003F482C"/>
    <w:pPr>
      <w:spacing w:after="0" w:line="240" w:lineRule="auto"/>
    </w:pPr>
  </w:style>
  <w:style w:type="character" w:styleId="a5">
    <w:name w:val="Hyperlink"/>
    <w:basedOn w:val="a0"/>
    <w:uiPriority w:val="99"/>
    <w:unhideWhenUsed/>
    <w:rsid w:val="007C04FE"/>
    <w:rPr>
      <w:color w:val="0000FF" w:themeColor="hyperlink"/>
      <w:u w:val="single"/>
    </w:rPr>
  </w:style>
  <w:style w:type="table" w:styleId="a6">
    <w:name w:val="Table Grid"/>
    <w:basedOn w:val="a1"/>
    <w:uiPriority w:val="59"/>
    <w:rsid w:val="00FB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banner-author">
    <w:name w:val="product-banner-author"/>
    <w:basedOn w:val="a0"/>
    <w:rsid w:val="008F1ACD"/>
  </w:style>
  <w:style w:type="character" w:customStyle="1" w:styleId="product-banner-author-name">
    <w:name w:val="product-banner-author-name"/>
    <w:basedOn w:val="a0"/>
    <w:rsid w:val="008F1ACD"/>
  </w:style>
  <w:style w:type="character" w:customStyle="1" w:styleId="10">
    <w:name w:val="Заголовок 1 Знак"/>
    <w:basedOn w:val="a0"/>
    <w:link w:val="1"/>
    <w:uiPriority w:val="9"/>
    <w:rsid w:val="008F1ACD"/>
    <w:rPr>
      <w:rFonts w:ascii="Times New Roman" w:eastAsia="Times New Roman" w:hAnsi="Times New Roman" w:cs="Times New Roman"/>
      <w:b/>
      <w:bCs/>
      <w:kern w:val="36"/>
      <w:sz w:val="48"/>
      <w:szCs w:val="48"/>
      <w:lang w:eastAsia="ru-RU"/>
    </w:rPr>
  </w:style>
  <w:style w:type="character" w:customStyle="1" w:styleId="authorsname">
    <w:name w:val="authors__name"/>
    <w:basedOn w:val="a0"/>
    <w:rsid w:val="008F1ACD"/>
  </w:style>
  <w:style w:type="character" w:styleId="a7">
    <w:name w:val="FollowedHyperlink"/>
    <w:basedOn w:val="a0"/>
    <w:uiPriority w:val="99"/>
    <w:semiHidden/>
    <w:unhideWhenUsed/>
    <w:rsid w:val="008F1ACD"/>
    <w:rPr>
      <w:color w:val="800080" w:themeColor="followedHyperlink"/>
      <w:u w:val="single"/>
    </w:rPr>
  </w:style>
  <w:style w:type="paragraph" w:styleId="a8">
    <w:name w:val="Balloon Text"/>
    <w:basedOn w:val="a"/>
    <w:link w:val="a9"/>
    <w:uiPriority w:val="99"/>
    <w:semiHidden/>
    <w:unhideWhenUsed/>
    <w:rsid w:val="009A57AE"/>
    <w:rPr>
      <w:rFonts w:ascii="Tahoma" w:hAnsi="Tahoma" w:cs="Tahoma"/>
      <w:sz w:val="16"/>
      <w:szCs w:val="16"/>
    </w:rPr>
  </w:style>
  <w:style w:type="character" w:customStyle="1" w:styleId="a9">
    <w:name w:val="Текст выноски Знак"/>
    <w:basedOn w:val="a0"/>
    <w:link w:val="a8"/>
    <w:uiPriority w:val="99"/>
    <w:semiHidden/>
    <w:rsid w:val="009A5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74"/>
    <w:pPr>
      <w:spacing w:after="0" w:line="240" w:lineRule="auto"/>
    </w:pPr>
    <w:rPr>
      <w:rFonts w:ascii="Calibri" w:hAnsi="Calibri" w:cs="Calibri"/>
    </w:rPr>
  </w:style>
  <w:style w:type="paragraph" w:styleId="1">
    <w:name w:val="heading 1"/>
    <w:basedOn w:val="a"/>
    <w:link w:val="10"/>
    <w:uiPriority w:val="9"/>
    <w:qFormat/>
    <w:rsid w:val="008F1AC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B74"/>
    <w:pPr>
      <w:ind w:left="720"/>
      <w:contextualSpacing/>
    </w:pPr>
  </w:style>
  <w:style w:type="paragraph" w:styleId="a4">
    <w:name w:val="No Spacing"/>
    <w:uiPriority w:val="1"/>
    <w:qFormat/>
    <w:rsid w:val="003F482C"/>
    <w:pPr>
      <w:spacing w:after="0" w:line="240" w:lineRule="auto"/>
    </w:pPr>
  </w:style>
  <w:style w:type="character" w:styleId="a5">
    <w:name w:val="Hyperlink"/>
    <w:basedOn w:val="a0"/>
    <w:uiPriority w:val="99"/>
    <w:unhideWhenUsed/>
    <w:rsid w:val="007C04FE"/>
    <w:rPr>
      <w:color w:val="0000FF" w:themeColor="hyperlink"/>
      <w:u w:val="single"/>
    </w:rPr>
  </w:style>
  <w:style w:type="table" w:styleId="a6">
    <w:name w:val="Table Grid"/>
    <w:basedOn w:val="a1"/>
    <w:uiPriority w:val="59"/>
    <w:rsid w:val="00FB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banner-author">
    <w:name w:val="product-banner-author"/>
    <w:basedOn w:val="a0"/>
    <w:rsid w:val="008F1ACD"/>
  </w:style>
  <w:style w:type="character" w:customStyle="1" w:styleId="product-banner-author-name">
    <w:name w:val="product-banner-author-name"/>
    <w:basedOn w:val="a0"/>
    <w:rsid w:val="008F1ACD"/>
  </w:style>
  <w:style w:type="character" w:customStyle="1" w:styleId="10">
    <w:name w:val="Заголовок 1 Знак"/>
    <w:basedOn w:val="a0"/>
    <w:link w:val="1"/>
    <w:uiPriority w:val="9"/>
    <w:rsid w:val="008F1ACD"/>
    <w:rPr>
      <w:rFonts w:ascii="Times New Roman" w:eastAsia="Times New Roman" w:hAnsi="Times New Roman" w:cs="Times New Roman"/>
      <w:b/>
      <w:bCs/>
      <w:kern w:val="36"/>
      <w:sz w:val="48"/>
      <w:szCs w:val="48"/>
      <w:lang w:eastAsia="ru-RU"/>
    </w:rPr>
  </w:style>
  <w:style w:type="character" w:customStyle="1" w:styleId="authorsname">
    <w:name w:val="authors__name"/>
    <w:basedOn w:val="a0"/>
    <w:rsid w:val="008F1ACD"/>
  </w:style>
  <w:style w:type="character" w:styleId="a7">
    <w:name w:val="FollowedHyperlink"/>
    <w:basedOn w:val="a0"/>
    <w:uiPriority w:val="99"/>
    <w:semiHidden/>
    <w:unhideWhenUsed/>
    <w:rsid w:val="008F1ACD"/>
    <w:rPr>
      <w:color w:val="800080" w:themeColor="followedHyperlink"/>
      <w:u w:val="single"/>
    </w:rPr>
  </w:style>
  <w:style w:type="paragraph" w:styleId="a8">
    <w:name w:val="Balloon Text"/>
    <w:basedOn w:val="a"/>
    <w:link w:val="a9"/>
    <w:uiPriority w:val="99"/>
    <w:semiHidden/>
    <w:unhideWhenUsed/>
    <w:rsid w:val="009A57AE"/>
    <w:rPr>
      <w:rFonts w:ascii="Tahoma" w:hAnsi="Tahoma" w:cs="Tahoma"/>
      <w:sz w:val="16"/>
      <w:szCs w:val="16"/>
    </w:rPr>
  </w:style>
  <w:style w:type="character" w:customStyle="1" w:styleId="a9">
    <w:name w:val="Текст выноски Знак"/>
    <w:basedOn w:val="a0"/>
    <w:link w:val="a8"/>
    <w:uiPriority w:val="99"/>
    <w:semiHidden/>
    <w:rsid w:val="009A5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11089">
      <w:bodyDiv w:val="1"/>
      <w:marLeft w:val="0"/>
      <w:marRight w:val="0"/>
      <w:marTop w:val="0"/>
      <w:marBottom w:val="0"/>
      <w:divBdr>
        <w:top w:val="none" w:sz="0" w:space="0" w:color="auto"/>
        <w:left w:val="none" w:sz="0" w:space="0" w:color="auto"/>
        <w:bottom w:val="none" w:sz="0" w:space="0" w:color="auto"/>
        <w:right w:val="none" w:sz="0" w:space="0" w:color="auto"/>
      </w:divBdr>
    </w:div>
    <w:div w:id="767654493">
      <w:bodyDiv w:val="1"/>
      <w:marLeft w:val="0"/>
      <w:marRight w:val="0"/>
      <w:marTop w:val="0"/>
      <w:marBottom w:val="0"/>
      <w:divBdr>
        <w:top w:val="none" w:sz="0" w:space="0" w:color="auto"/>
        <w:left w:val="none" w:sz="0" w:space="0" w:color="auto"/>
        <w:bottom w:val="none" w:sz="0" w:space="0" w:color="auto"/>
        <w:right w:val="none" w:sz="0" w:space="0" w:color="auto"/>
      </w:divBdr>
    </w:div>
    <w:div w:id="1169448740">
      <w:bodyDiv w:val="1"/>
      <w:marLeft w:val="0"/>
      <w:marRight w:val="0"/>
      <w:marTop w:val="0"/>
      <w:marBottom w:val="0"/>
      <w:divBdr>
        <w:top w:val="none" w:sz="0" w:space="0" w:color="auto"/>
        <w:left w:val="none" w:sz="0" w:space="0" w:color="auto"/>
        <w:bottom w:val="none" w:sz="0" w:space="0" w:color="auto"/>
        <w:right w:val="none" w:sz="0" w:space="0" w:color="auto"/>
      </w:divBdr>
    </w:div>
    <w:div w:id="1371761924">
      <w:bodyDiv w:val="1"/>
      <w:marLeft w:val="0"/>
      <w:marRight w:val="0"/>
      <w:marTop w:val="0"/>
      <w:marBottom w:val="0"/>
      <w:divBdr>
        <w:top w:val="none" w:sz="0" w:space="0" w:color="auto"/>
        <w:left w:val="none" w:sz="0" w:space="0" w:color="auto"/>
        <w:bottom w:val="none" w:sz="0" w:space="0" w:color="auto"/>
        <w:right w:val="none" w:sz="0" w:space="0" w:color="auto"/>
      </w:divBdr>
    </w:div>
    <w:div w:id="1891309805">
      <w:bodyDiv w:val="1"/>
      <w:marLeft w:val="0"/>
      <w:marRight w:val="0"/>
      <w:marTop w:val="0"/>
      <w:marBottom w:val="0"/>
      <w:divBdr>
        <w:top w:val="none" w:sz="0" w:space="0" w:color="auto"/>
        <w:left w:val="none" w:sz="0" w:space="0" w:color="auto"/>
        <w:bottom w:val="none" w:sz="0" w:space="0" w:color="auto"/>
        <w:right w:val="none" w:sz="0" w:space="0" w:color="auto"/>
      </w:divBdr>
    </w:div>
    <w:div w:id="1942180828">
      <w:bodyDiv w:val="1"/>
      <w:marLeft w:val="0"/>
      <w:marRight w:val="0"/>
      <w:marTop w:val="0"/>
      <w:marBottom w:val="0"/>
      <w:divBdr>
        <w:top w:val="none" w:sz="0" w:space="0" w:color="auto"/>
        <w:left w:val="none" w:sz="0" w:space="0" w:color="auto"/>
        <w:bottom w:val="none" w:sz="0" w:space="0" w:color="auto"/>
        <w:right w:val="none" w:sz="0" w:space="0" w:color="auto"/>
      </w:divBdr>
    </w:div>
    <w:div w:id="2075656921">
      <w:bodyDiv w:val="1"/>
      <w:marLeft w:val="0"/>
      <w:marRight w:val="0"/>
      <w:marTop w:val="0"/>
      <w:marBottom w:val="0"/>
      <w:divBdr>
        <w:top w:val="none" w:sz="0" w:space="0" w:color="auto"/>
        <w:left w:val="none" w:sz="0" w:space="0" w:color="auto"/>
        <w:bottom w:val="none" w:sz="0" w:space="0" w:color="auto"/>
        <w:right w:val="none" w:sz="0" w:space="0" w:color="auto"/>
      </w:divBdr>
      <w:divsChild>
        <w:div w:id="158622586">
          <w:marLeft w:val="0"/>
          <w:marRight w:val="0"/>
          <w:marTop w:val="0"/>
          <w:marBottom w:val="0"/>
          <w:divBdr>
            <w:top w:val="none" w:sz="0" w:space="0" w:color="auto"/>
            <w:left w:val="none" w:sz="0" w:space="0" w:color="auto"/>
            <w:bottom w:val="none" w:sz="0" w:space="0" w:color="auto"/>
            <w:right w:val="none" w:sz="0" w:space="0" w:color="auto"/>
          </w:divBdr>
          <w:divsChild>
            <w:div w:id="1805342746">
              <w:marLeft w:val="0"/>
              <w:marRight w:val="0"/>
              <w:marTop w:val="0"/>
              <w:marBottom w:val="0"/>
              <w:divBdr>
                <w:top w:val="none" w:sz="0" w:space="0" w:color="auto"/>
                <w:left w:val="none" w:sz="0" w:space="0" w:color="auto"/>
                <w:bottom w:val="none" w:sz="0" w:space="0" w:color="auto"/>
                <w:right w:val="none" w:sz="0" w:space="0" w:color="auto"/>
              </w:divBdr>
            </w:div>
          </w:divsChild>
        </w:div>
        <w:div w:id="151870684">
          <w:marLeft w:val="0"/>
          <w:marRight w:val="0"/>
          <w:marTop w:val="0"/>
          <w:marBottom w:val="0"/>
          <w:divBdr>
            <w:top w:val="none" w:sz="0" w:space="0" w:color="auto"/>
            <w:left w:val="none" w:sz="0" w:space="0" w:color="auto"/>
            <w:bottom w:val="none" w:sz="0" w:space="0" w:color="auto"/>
            <w:right w:val="none" w:sz="0" w:space="0" w:color="auto"/>
          </w:divBdr>
          <w:divsChild>
            <w:div w:id="1383825334">
              <w:marLeft w:val="0"/>
              <w:marRight w:val="0"/>
              <w:marTop w:val="0"/>
              <w:marBottom w:val="0"/>
              <w:divBdr>
                <w:top w:val="none" w:sz="0" w:space="0" w:color="auto"/>
                <w:left w:val="none" w:sz="0" w:space="0" w:color="auto"/>
                <w:bottom w:val="none" w:sz="0" w:space="0" w:color="auto"/>
                <w:right w:val="none" w:sz="0" w:space="0" w:color="auto"/>
              </w:divBdr>
              <w:divsChild>
                <w:div w:id="993486957">
                  <w:marLeft w:val="0"/>
                  <w:marRight w:val="0"/>
                  <w:marTop w:val="0"/>
                  <w:marBottom w:val="0"/>
                  <w:divBdr>
                    <w:top w:val="none" w:sz="0" w:space="0" w:color="auto"/>
                    <w:left w:val="none" w:sz="0" w:space="0" w:color="auto"/>
                    <w:bottom w:val="none" w:sz="0" w:space="0" w:color="auto"/>
                    <w:right w:val="none" w:sz="0" w:space="0" w:color="auto"/>
                  </w:divBdr>
                  <w:divsChild>
                    <w:div w:id="1564487615">
                      <w:marLeft w:val="0"/>
                      <w:marRight w:val="0"/>
                      <w:marTop w:val="0"/>
                      <w:marBottom w:val="0"/>
                      <w:divBdr>
                        <w:top w:val="none" w:sz="0" w:space="0" w:color="auto"/>
                        <w:left w:val="none" w:sz="0" w:space="0" w:color="auto"/>
                        <w:bottom w:val="none" w:sz="0" w:space="0" w:color="auto"/>
                        <w:right w:val="none" w:sz="0" w:space="0" w:color="auto"/>
                      </w:divBdr>
                      <w:divsChild>
                        <w:div w:id="1442266629">
                          <w:marLeft w:val="0"/>
                          <w:marRight w:val="0"/>
                          <w:marTop w:val="0"/>
                          <w:marBottom w:val="0"/>
                          <w:divBdr>
                            <w:top w:val="none" w:sz="0" w:space="0" w:color="auto"/>
                            <w:left w:val="none" w:sz="0" w:space="0" w:color="auto"/>
                            <w:bottom w:val="none" w:sz="0" w:space="0" w:color="auto"/>
                            <w:right w:val="none" w:sz="0" w:space="0" w:color="auto"/>
                          </w:divBdr>
                          <w:divsChild>
                            <w:div w:id="847523295">
                              <w:marLeft w:val="0"/>
                              <w:marRight w:val="0"/>
                              <w:marTop w:val="0"/>
                              <w:marBottom w:val="0"/>
                              <w:divBdr>
                                <w:top w:val="single" w:sz="6" w:space="0" w:color="006600"/>
                                <w:left w:val="single" w:sz="6" w:space="10" w:color="006600"/>
                                <w:bottom w:val="single" w:sz="6" w:space="0" w:color="006600"/>
                                <w:right w:val="single" w:sz="6" w:space="10" w:color="006600"/>
                              </w:divBdr>
                              <w:divsChild>
                                <w:div w:id="18827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01/9781420013269" TargetMode="External"/><Relationship Id="rId3" Type="http://schemas.microsoft.com/office/2007/relationships/stylesWithEffects" Target="stylesWithEffects.xml"/><Relationship Id="rId7" Type="http://schemas.openxmlformats.org/officeDocument/2006/relationships/hyperlink" Target="https://doi.org/10.4324/97813155705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omov@hse.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eeexplore.ieee.org/abstract/document/8536117" TargetMode="External"/><Relationship Id="rId4" Type="http://schemas.openxmlformats.org/officeDocument/2006/relationships/settings" Target="settings.xml"/><Relationship Id="rId9" Type="http://schemas.openxmlformats.org/officeDocument/2006/relationships/hyperlink" Target="https://link.springer.com/chapter/10.1007/978-3-319-60042-0_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Пользователь Windows</cp:lastModifiedBy>
  <cp:revision>6</cp:revision>
  <cp:lastPrinted>2019-02-06T14:59:00Z</cp:lastPrinted>
  <dcterms:created xsi:type="dcterms:W3CDTF">2019-02-06T10:26:00Z</dcterms:created>
  <dcterms:modified xsi:type="dcterms:W3CDTF">2019-02-15T12:30:00Z</dcterms:modified>
</cp:coreProperties>
</file>