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3D461C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0F34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3491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349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</w:t>
      </w:r>
      <w:r w:rsidR="00E807B7" w:rsidRPr="00866066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07B7" w:rsidRPr="00866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7B7" w:rsidRPr="00E807B7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="00E8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34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3491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Tr="00B629D5">
        <w:tc>
          <w:tcPr>
            <w:tcW w:w="2162" w:type="dxa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A6E87" w:rsidRPr="005C6198" w:rsidRDefault="009276D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C619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Вишнеков А</w:t>
            </w:r>
            <w:r w:rsidR="005C6198"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61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C6198"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A6E87" w:rsidRPr="009276DD" w:rsidRDefault="003D461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Pr="009276DD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:rsidTr="00B629D5">
        <w:tc>
          <w:tcPr>
            <w:tcW w:w="2162" w:type="dxa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Pr="009276DD" w:rsidRDefault="003D461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A6E87" w:rsidRPr="009276DD" w:rsidRDefault="007C063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DD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29D5" w:rsidTr="00B629D5">
        <w:tc>
          <w:tcPr>
            <w:tcW w:w="2162" w:type="dxa"/>
          </w:tcPr>
          <w:p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:rsidR="00B629D5" w:rsidRPr="007C063B" w:rsidRDefault="007C063B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онлайн-курса</w:t>
            </w:r>
          </w:p>
        </w:tc>
      </w:tr>
    </w:tbl>
    <w:p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:rsidR="00D32722" w:rsidRDefault="00D32722" w:rsidP="00D32722">
      <w:pPr>
        <w:pStyle w:val="a5"/>
        <w:shd w:val="clear" w:color="auto" w:fill="FFFFFF"/>
        <w:spacing w:before="0" w:beforeAutospacing="0" w:after="0" w:afterAutospacing="0"/>
        <w:ind w:left="927"/>
        <w:textAlignment w:val="baseline"/>
        <w:rPr>
          <w:b/>
          <w:lang w:eastAsia="en-US"/>
        </w:rPr>
      </w:pPr>
    </w:p>
    <w:p w:rsidR="00D32722" w:rsidRPr="00E6142F" w:rsidRDefault="00D32722" w:rsidP="00D327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проведения научно-исследовательской работы </w:t>
      </w:r>
      <w:r w:rsidRPr="00E6142F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обеспечение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ности самостоятельного осуществления </w:t>
      </w:r>
      <w:r w:rsidRPr="00E6142F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/>
          <w:sz w:val="24"/>
          <w:szCs w:val="24"/>
        </w:rPr>
        <w:t>работы, связанной с решением сложных профессиональных задач в области компьютерных сетей</w:t>
      </w:r>
      <w:r w:rsidRPr="00043A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 аналитических систем и систем моделирования, основным результатом которой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нет написание и успешная защита междисциплинарной курсовой работы на 1 курсе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чения и выпускная квалификацио</w:t>
      </w:r>
      <w:r w:rsidR="004528AC">
        <w:rPr>
          <w:rFonts w:ascii="Times New Roman" w:hAnsi="Times New Roman"/>
          <w:sz w:val="24"/>
          <w:szCs w:val="24"/>
        </w:rPr>
        <w:t>нная работа на 2 курсе обучения</w:t>
      </w:r>
      <w:r w:rsidRPr="00E6142F">
        <w:rPr>
          <w:rFonts w:ascii="Times New Roman" w:hAnsi="Times New Roman"/>
          <w:sz w:val="24"/>
          <w:szCs w:val="24"/>
        </w:rPr>
        <w:t>.</w:t>
      </w:r>
    </w:p>
    <w:p w:rsidR="00D32722" w:rsidRPr="00D32722" w:rsidRDefault="00D32722" w:rsidP="00D327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научно-исследовательской работы</w:t>
      </w:r>
      <w:r w:rsidRPr="00E6142F">
        <w:rPr>
          <w:rFonts w:ascii="Times New Roman" w:hAnsi="Times New Roman"/>
          <w:sz w:val="24"/>
          <w:szCs w:val="24"/>
        </w:rPr>
        <w:t>:</w:t>
      </w:r>
    </w:p>
    <w:p w:rsidR="00D32722" w:rsidRPr="00406F80" w:rsidRDefault="00D32722" w:rsidP="00D3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разработка методов исследования объектов профессиональной деятельности на основе общих тенденций развития вычислительных систем;</w:t>
      </w:r>
    </w:p>
    <w:p w:rsidR="00D32722" w:rsidRPr="00406F80" w:rsidRDefault="00D32722" w:rsidP="00D3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оптимизация проектных и технологических решений с целью обеспечения качества объектов профессиональной деятельности;</w:t>
      </w:r>
    </w:p>
    <w:p w:rsidR="00D32722" w:rsidRPr="00406F80" w:rsidRDefault="00D32722" w:rsidP="00D3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разработка планов, программ, заданий и методик проведения исследования объектов профессиональной деятельности;</w:t>
      </w:r>
    </w:p>
    <w:p w:rsidR="00D32722" w:rsidRPr="00406F80" w:rsidRDefault="00D32722" w:rsidP="00D3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организация научно-исследовательской работы;</w:t>
      </w:r>
    </w:p>
    <w:p w:rsidR="00D32722" w:rsidRPr="00406F80" w:rsidRDefault="00D32722" w:rsidP="00D3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создание теоретических моделей, позволяющих оценивать и прогнозировать свойства объектов профессиональной деятельности;</w:t>
      </w:r>
    </w:p>
    <w:p w:rsidR="00D32722" w:rsidRPr="00406F80" w:rsidRDefault="00D32722" w:rsidP="00D327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анализ состояния и динамики показателей качества объектов професси</w:t>
      </w:r>
      <w:r w:rsidRPr="00406F80">
        <w:rPr>
          <w:rFonts w:ascii="Times New Roman" w:hAnsi="Times New Roman"/>
          <w:sz w:val="24"/>
          <w:szCs w:val="24"/>
        </w:rPr>
        <w:t>о</w:t>
      </w:r>
      <w:r w:rsidRPr="00406F80">
        <w:rPr>
          <w:rFonts w:ascii="Times New Roman" w:hAnsi="Times New Roman"/>
          <w:sz w:val="24"/>
          <w:szCs w:val="24"/>
        </w:rPr>
        <w:t>нальной деятельности;</w:t>
      </w:r>
    </w:p>
    <w:p w:rsidR="00DA12DC" w:rsidRPr="00406F80" w:rsidRDefault="00DA12DC" w:rsidP="00DA12D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верификация компьютерных и телекоммуникационных систем;</w:t>
      </w:r>
    </w:p>
    <w:p w:rsidR="00DA12DC" w:rsidRPr="00406F80" w:rsidRDefault="00DA12DC" w:rsidP="00DA12D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развитие методологических, технологических и практических аспектов и</w:t>
      </w:r>
      <w:r w:rsidRPr="00406F80">
        <w:rPr>
          <w:rFonts w:ascii="Times New Roman" w:hAnsi="Times New Roman"/>
          <w:sz w:val="24"/>
          <w:szCs w:val="24"/>
        </w:rPr>
        <w:t>н</w:t>
      </w:r>
      <w:r w:rsidRPr="00406F80">
        <w:rPr>
          <w:rFonts w:ascii="Times New Roman" w:hAnsi="Times New Roman"/>
          <w:sz w:val="24"/>
          <w:szCs w:val="24"/>
        </w:rPr>
        <w:t>формационного поиска и интеллектуальной обработки данных;</w:t>
      </w:r>
    </w:p>
    <w:p w:rsidR="00DA12DC" w:rsidRPr="00406F80" w:rsidRDefault="00DA12DC" w:rsidP="00DA12D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развитие методов математического моделирования, численных методов, н</w:t>
      </w:r>
      <w:r w:rsidRPr="00406F80">
        <w:rPr>
          <w:rFonts w:ascii="Times New Roman" w:hAnsi="Times New Roman"/>
          <w:sz w:val="24"/>
          <w:szCs w:val="24"/>
        </w:rPr>
        <w:t>е</w:t>
      </w:r>
      <w:r w:rsidRPr="00406F80">
        <w:rPr>
          <w:rFonts w:ascii="Times New Roman" w:hAnsi="Times New Roman"/>
          <w:sz w:val="24"/>
          <w:szCs w:val="24"/>
        </w:rPr>
        <w:t>обходимых для осуществления производственно-технологической деятельности;</w:t>
      </w:r>
    </w:p>
    <w:p w:rsidR="00DA12DC" w:rsidRPr="000F3491" w:rsidRDefault="00DA12DC" w:rsidP="00DA12D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6F80">
        <w:rPr>
          <w:rFonts w:ascii="Times New Roman" w:hAnsi="Times New Roman"/>
          <w:sz w:val="24"/>
          <w:szCs w:val="24"/>
        </w:rPr>
        <w:t>-</w:t>
      </w:r>
      <w:r w:rsidRPr="00406F80">
        <w:rPr>
          <w:rFonts w:ascii="Times New Roman" w:hAnsi="Times New Roman"/>
          <w:sz w:val="24"/>
          <w:szCs w:val="24"/>
        </w:rPr>
        <w:tab/>
        <w:t>составление обзоров и отч</w:t>
      </w:r>
      <w:r>
        <w:rPr>
          <w:rFonts w:ascii="Times New Roman" w:hAnsi="Times New Roman"/>
          <w:sz w:val="24"/>
          <w:szCs w:val="24"/>
        </w:rPr>
        <w:t>етов о проводимых исследования</w:t>
      </w:r>
      <w:proofErr w:type="gramEnd"/>
    </w:p>
    <w:p w:rsidR="007A6FFA" w:rsidRPr="000F3491" w:rsidRDefault="007A6FFA" w:rsidP="00DA12D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3EE" w:rsidRPr="00E6142F" w:rsidRDefault="007D63EE" w:rsidP="007D63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Знания, умения и навыки, приобретенные магистрантами при выполнении </w:t>
      </w:r>
      <w:r w:rsidRPr="00E6142F">
        <w:rPr>
          <w:rFonts w:ascii="Times New Roman" w:hAnsi="Times New Roman"/>
          <w:sz w:val="24"/>
          <w:szCs w:val="24"/>
        </w:rPr>
        <w:t>«Научно-</w:t>
      </w:r>
    </w:p>
    <w:p w:rsidR="00D32722" w:rsidRPr="00EF03BB" w:rsidRDefault="007D63EE" w:rsidP="00EF0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исследовательской работы», </w:t>
      </w:r>
      <w:r w:rsidRPr="00E6142F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>уются ими при написании междисциплинарной ку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совой работы и выпускной квалификационной работы</w:t>
      </w:r>
      <w:r w:rsidRPr="00E6142F">
        <w:rPr>
          <w:rFonts w:ascii="Times New Roman" w:hAnsi="Times New Roman"/>
          <w:sz w:val="24"/>
          <w:szCs w:val="24"/>
        </w:rPr>
        <w:t>.</w:t>
      </w:r>
    </w:p>
    <w:p w:rsidR="00BF34B5" w:rsidRPr="00E807B7" w:rsidRDefault="00E34FE1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Основной целью  научно-исследовательской работы 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развитие у маг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>странтов профессиональных компетенций и навыков самостоятельной исслед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>вательской работы в области компьютерных сетей и распределенных вычисл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>тельных систем, а также их практического применения</w:t>
      </w:r>
      <w:proofErr w:type="gramStart"/>
      <w:r w:rsidR="00BF34B5" w:rsidRPr="00E807B7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Ос</w:t>
      </w:r>
      <w:r w:rsidR="00E34FE1" w:rsidRPr="00E807B7">
        <w:rPr>
          <w:rFonts w:ascii="Times New Roman" w:hAnsi="Times New Roman" w:cs="Times New Roman"/>
          <w:color w:val="auto"/>
          <w:sz w:val="24"/>
          <w:szCs w:val="24"/>
        </w:rPr>
        <w:t>новные задачи  научно-исследовательской работы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Анализ проблем моделирования компьютерных сетей и распределенных в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числительных систем, вопросов их проектирования и эксплуатации.</w:t>
      </w:r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Анализ проблематики создания современных компьютерных сетей, в том числе программно-конфигурируемых сетей с использованием систем поддержки принятия проектных решений и систем автоматизированного проектирования.</w:t>
      </w:r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Выбор направлений и тем исследований.</w:t>
      </w:r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4.      Приобретение навыков проведения поиска информации по теме исследов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ния в современных источниках научно-технической информации.</w:t>
      </w:r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Приобретение навыков постановки и решения инженерных задач, связанных с разработкой компьютерных сетей и распределенных вычислительных систем, а также физических принципов работы современного сетевого и телекоммуник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ционного оборудования.</w:t>
      </w:r>
    </w:p>
    <w:p w:rsidR="00BF34B5" w:rsidRPr="00E807B7" w:rsidRDefault="00BF34B5" w:rsidP="009268EC">
      <w:pPr>
        <w:pStyle w:val="1"/>
        <w:ind w:left="927"/>
        <w:rPr>
          <w:rFonts w:ascii="Times New Roman" w:hAnsi="Times New Roman" w:cs="Times New Roman"/>
          <w:color w:val="auto"/>
          <w:sz w:val="24"/>
          <w:szCs w:val="24"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Овладение современными методиками подготовки и проведения теоретич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ских и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экспериментальных научных исследований в области компьютерных сетей и распределенных вычислительных систем, а также компьютерного мод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лирования при создании компьютерных сетей и телекоммуникационных систем</w:t>
      </w:r>
      <w:proofErr w:type="gramStart"/>
      <w:r w:rsidRPr="00E807B7">
        <w:rPr>
          <w:rFonts w:ascii="Times New Roman" w:hAnsi="Times New Roman" w:cs="Times New Roman"/>
          <w:color w:val="auto"/>
          <w:sz w:val="24"/>
          <w:szCs w:val="24"/>
        </w:rPr>
        <w:t>..</w:t>
      </w:r>
      <w:proofErr w:type="gramEnd"/>
    </w:p>
    <w:p w:rsidR="00BF34B5" w:rsidRPr="00705CEE" w:rsidRDefault="00BF34B5" w:rsidP="009268EC">
      <w:pPr>
        <w:pStyle w:val="1"/>
        <w:ind w:left="927"/>
        <w:rPr>
          <w:b/>
        </w:rPr>
      </w:pPr>
      <w:r w:rsidRPr="00E807B7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ab/>
        <w:t>Получение и закрепление навыков исследовательской работы в группах, в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дения научной дискуссии, подготовки научных докладов, публикаций и презе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807B7">
        <w:rPr>
          <w:rFonts w:ascii="Times New Roman" w:hAnsi="Times New Roman" w:cs="Times New Roman"/>
          <w:color w:val="auto"/>
          <w:sz w:val="24"/>
          <w:szCs w:val="24"/>
        </w:rPr>
        <w:t>таций результатов исследований.</w:t>
      </w:r>
    </w:p>
    <w:p w:rsidR="00BF34B5" w:rsidRPr="00E807B7" w:rsidRDefault="009174AA" w:rsidP="00BF34B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F34B5" w:rsidRPr="00E746AC">
        <w:t xml:space="preserve"> </w:t>
      </w:r>
      <w:r w:rsidR="00BF34B5" w:rsidRPr="00E807B7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Основы построения программно-аппаратного обеспечения вычислительных с</w:t>
      </w:r>
      <w:r w:rsidRPr="00E807B7">
        <w:rPr>
          <w:rFonts w:ascii="Times New Roman" w:hAnsi="Times New Roman" w:cs="Times New Roman"/>
          <w:sz w:val="24"/>
          <w:szCs w:val="24"/>
        </w:rPr>
        <w:t>и</w:t>
      </w:r>
      <w:r w:rsidRPr="00E807B7">
        <w:rPr>
          <w:rFonts w:ascii="Times New Roman" w:hAnsi="Times New Roman" w:cs="Times New Roman"/>
          <w:sz w:val="24"/>
          <w:szCs w:val="24"/>
        </w:rPr>
        <w:t>стем и сетей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Системный анализ и проектирование сложных технических систем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Современные проблемы информатики вычислительной техники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Pr="00E807B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807B7">
        <w:rPr>
          <w:rFonts w:ascii="Times New Roman" w:hAnsi="Times New Roman" w:cs="Times New Roman"/>
          <w:sz w:val="24"/>
          <w:szCs w:val="24"/>
        </w:rPr>
        <w:t xml:space="preserve">-проектами и </w:t>
      </w:r>
      <w:r w:rsidRPr="00E807B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807B7">
        <w:rPr>
          <w:rFonts w:ascii="Times New Roman" w:hAnsi="Times New Roman" w:cs="Times New Roman"/>
          <w:sz w:val="24"/>
          <w:szCs w:val="24"/>
        </w:rPr>
        <w:t>-</w:t>
      </w:r>
      <w:r w:rsidR="00E807B7" w:rsidRPr="00E807B7">
        <w:rPr>
          <w:rFonts w:ascii="Times New Roman" w:hAnsi="Times New Roman" w:cs="Times New Roman"/>
          <w:sz w:val="24"/>
          <w:szCs w:val="24"/>
        </w:rPr>
        <w:t>процессами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Распределенные базы данных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Сетевые методы и сетевые вычисления</w:t>
      </w:r>
    </w:p>
    <w:p w:rsidR="00BF34B5" w:rsidRPr="00E807B7" w:rsidRDefault="00BF34B5" w:rsidP="00BF34B5">
      <w:pPr>
        <w:numPr>
          <w:ilvl w:val="0"/>
          <w:numId w:val="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 Вычислительные системы</w:t>
      </w:r>
    </w:p>
    <w:p w:rsidR="00BF34B5" w:rsidRPr="00E807B7" w:rsidRDefault="00BF34B5" w:rsidP="00BF34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4B5" w:rsidRPr="00E807B7" w:rsidRDefault="00BF34B5" w:rsidP="00BF34B5">
      <w:pPr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Для освоения учебной дисциплины, студенты должны владеть следующими знаниями и компетенциями: </w:t>
      </w:r>
    </w:p>
    <w:p w:rsidR="00BF34B5" w:rsidRPr="00E807B7" w:rsidRDefault="00BF34B5" w:rsidP="00BF34B5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знание ПК на уровне продвинутого пользователя, </w:t>
      </w:r>
    </w:p>
    <w:p w:rsidR="00BF34B5" w:rsidRPr="00E807B7" w:rsidRDefault="00BF34B5" w:rsidP="00BF34B5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умение ориентироваться в вопросах проектирования локальных и глобальных компьютерных сетей и вычислительных систем,</w:t>
      </w:r>
    </w:p>
    <w:p w:rsidR="00BF34B5" w:rsidRPr="00E807B7" w:rsidRDefault="00BF34B5" w:rsidP="00BF34B5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понимание принципов организации и функционирования основных блоков  ВС</w:t>
      </w:r>
      <w:proofErr w:type="gramStart"/>
      <w:r w:rsidRPr="00E807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F34B5" w:rsidRPr="00E807B7" w:rsidRDefault="00BF34B5" w:rsidP="00BF34B5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знание принципов хранения данных  различных типов в памяти компьютера,</w:t>
      </w:r>
    </w:p>
    <w:p w:rsidR="00BF34B5" w:rsidRPr="00E746AC" w:rsidRDefault="00BF34B5" w:rsidP="00BF34B5">
      <w:pPr>
        <w:numPr>
          <w:ilvl w:val="0"/>
          <w:numId w:val="27"/>
        </w:numPr>
        <w:spacing w:after="0" w:line="240" w:lineRule="auto"/>
        <w:ind w:left="851" w:hanging="284"/>
        <w:jc w:val="both"/>
      </w:pPr>
      <w:r w:rsidRPr="00E807B7">
        <w:rPr>
          <w:rFonts w:ascii="Times New Roman" w:hAnsi="Times New Roman" w:cs="Times New Roman"/>
          <w:sz w:val="24"/>
          <w:szCs w:val="24"/>
        </w:rPr>
        <w:lastRenderedPageBreak/>
        <w:t>знание основ построения алгоритмов.</w:t>
      </w:r>
    </w:p>
    <w:p w:rsidR="00BF34B5" w:rsidRPr="00E746AC" w:rsidRDefault="00BF34B5" w:rsidP="00BF34B5">
      <w:pPr>
        <w:jc w:val="both"/>
      </w:pPr>
    </w:p>
    <w:p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A1A26" w:rsidRPr="000F7447" w:rsidRDefault="00BA1A26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71E" w:rsidRDefault="000F7447" w:rsidP="00E34F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63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с помощью информационных технологий и и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с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в практической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новых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и уме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, в том числе в новых областях знаний, непосредственно не связанных со сферой деятельности </w:t>
            </w:r>
          </w:p>
        </w:tc>
      </w:tr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профессиональной эксплуатации современного оборудования и приборов в с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ответствии с целями магистерской программы</w:t>
            </w:r>
          </w:p>
        </w:tc>
      </w:tr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CD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86CDC">
              <w:rPr>
                <w:rFonts w:ascii="Times New Roman" w:hAnsi="Times New Roman"/>
                <w:sz w:val="24"/>
                <w:szCs w:val="24"/>
              </w:rPr>
              <w:t>ы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="00086CDC"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математи</w:t>
            </w:r>
            <w:r w:rsidR="00086CDC"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, естествен</w:t>
            </w:r>
            <w:r w:rsidR="00086CDC">
              <w:rPr>
                <w:rFonts w:ascii="Times New Roman" w:hAnsi="Times New Roman"/>
                <w:sz w:val="24"/>
                <w:szCs w:val="24"/>
              </w:rPr>
              <w:t>нонаучных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, социально-экономиче</w:t>
            </w:r>
            <w:r w:rsidR="00086CDC">
              <w:rPr>
                <w:rFonts w:ascii="Times New Roman" w:hAnsi="Times New Roman"/>
                <w:sz w:val="24"/>
                <w:szCs w:val="24"/>
              </w:rPr>
              <w:t>ских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и професси</w:t>
            </w:r>
            <w:r w:rsidR="00086CDC">
              <w:rPr>
                <w:rFonts w:ascii="Times New Roman" w:hAnsi="Times New Roman"/>
                <w:sz w:val="24"/>
                <w:szCs w:val="24"/>
              </w:rPr>
              <w:t>ональных знаний,  способы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086CD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приобре</w:t>
            </w:r>
            <w:r w:rsidR="00086CDC">
              <w:rPr>
                <w:rFonts w:ascii="Times New Roman" w:hAnsi="Times New Roman"/>
                <w:sz w:val="24"/>
                <w:szCs w:val="24"/>
              </w:rPr>
              <w:t>тения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07B7" w:rsidRPr="002D0CCD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E807B7"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и прим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е</w:t>
            </w:r>
            <w:r w:rsidR="00086CDC"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их для решения нестандартных задач, в том числе в новой или незнакомой среде и в междисциплинарном контексте </w:t>
            </w:r>
          </w:p>
        </w:tc>
      </w:tr>
    </w:tbl>
    <w:p w:rsidR="000F7447" w:rsidRPr="000F7447" w:rsidRDefault="000F7447" w:rsidP="00E807B7">
      <w:pPr>
        <w:tabs>
          <w:tab w:val="left" w:pos="9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66" w:rsidRDefault="000F7447" w:rsidP="00E34F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CD">
              <w:rPr>
                <w:rFonts w:ascii="Times New Roman" w:hAnsi="Times New Roman"/>
                <w:sz w:val="24"/>
                <w:szCs w:val="24"/>
              </w:rPr>
              <w:t>Обладает культурой мышления, способностью выстраивать логику рассуждений и выск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зываний, основанных на интерпретации данных, интегрированных из разных областей науки и техники, выносить суждения на основании неполных данных </w:t>
            </w:r>
          </w:p>
        </w:tc>
      </w:tr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CD">
              <w:rPr>
                <w:rFonts w:ascii="Times New Roman" w:hAnsi="Times New Roman"/>
                <w:sz w:val="24"/>
                <w:szCs w:val="24"/>
              </w:rPr>
              <w:t>способность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ными выводами и рекомендациями </w:t>
            </w:r>
          </w:p>
        </w:tc>
      </w:tr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CD">
              <w:rPr>
                <w:rFonts w:ascii="Times New Roman" w:hAnsi="Times New Roman"/>
                <w:sz w:val="24"/>
                <w:szCs w:val="24"/>
              </w:rPr>
              <w:t>Способность воспринимать математические, естественнонаучные, социально-экономические и профессиональные знания, умением самостоятельно приобретать, разв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вать и применять их для решения нестандартных задач, в том числе в новой или незнак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мой среде и в междисциплинарном контексте (ОПК-1)</w:t>
            </w:r>
          </w:p>
        </w:tc>
      </w:tr>
    </w:tbl>
    <w:p w:rsidR="000F7447" w:rsidRPr="000F7447" w:rsidRDefault="000F7447" w:rsidP="00CD071E">
      <w:pPr>
        <w:tabs>
          <w:tab w:val="left" w:pos="14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Default="00CD071E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</w:p>
    <w:p w:rsidR="00086CDC" w:rsidRDefault="00086CDC" w:rsidP="00086C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2D0CCD">
        <w:rPr>
          <w:rFonts w:ascii="Times New Roman" w:hAnsi="Times New Roman"/>
          <w:sz w:val="24"/>
          <w:szCs w:val="24"/>
        </w:rPr>
        <w:t>ультурой мышления</w:t>
      </w:r>
    </w:p>
    <w:p w:rsidR="00086CDC" w:rsidRDefault="00086CDC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CD">
              <w:rPr>
                <w:rFonts w:ascii="Times New Roman" w:hAnsi="Times New Roman"/>
                <w:sz w:val="24"/>
                <w:szCs w:val="24"/>
              </w:rPr>
              <w:t>На основе знания педагогических приё</w:t>
            </w:r>
            <w:r w:rsidR="000159F9">
              <w:rPr>
                <w:rFonts w:ascii="Times New Roman" w:hAnsi="Times New Roman"/>
                <w:sz w:val="24"/>
                <w:szCs w:val="24"/>
              </w:rPr>
              <w:t xml:space="preserve">мов формами участия 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в учеб</w:t>
            </w:r>
            <w:r w:rsidR="002E14F4">
              <w:rPr>
                <w:rFonts w:ascii="Times New Roman" w:hAnsi="Times New Roman"/>
                <w:sz w:val="24"/>
                <w:szCs w:val="24"/>
              </w:rPr>
              <w:t xml:space="preserve">ной работе 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 по проф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лю направления "Информатика и вычислительная техника"</w:t>
            </w:r>
          </w:p>
        </w:tc>
      </w:tr>
      <w:tr w:rsidR="006E4CC6" w:rsidRPr="002D0CCD" w:rsidTr="0048347E">
        <w:tc>
          <w:tcPr>
            <w:tcW w:w="823" w:type="pct"/>
          </w:tcPr>
          <w:p w:rsidR="006E4CC6" w:rsidRPr="002D0CCD" w:rsidRDefault="006E4CC6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CD">
              <w:rPr>
                <w:rFonts w:ascii="Times New Roman" w:hAnsi="Times New Roman"/>
                <w:sz w:val="24"/>
                <w:szCs w:val="24"/>
              </w:rPr>
              <w:t>способностью проектировать системы с параллельной обработкой данных и высокопрои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>з</w:t>
            </w:r>
            <w:r w:rsidRPr="002D0CCD">
              <w:rPr>
                <w:rFonts w:ascii="Times New Roman" w:hAnsi="Times New Roman"/>
                <w:sz w:val="24"/>
                <w:szCs w:val="24"/>
              </w:rPr>
              <w:t xml:space="preserve">водительные системы и их компоненты </w:t>
            </w:r>
          </w:p>
        </w:tc>
      </w:tr>
      <w:tr w:rsidR="006E4CC6" w:rsidRPr="002D0CCD" w:rsidTr="0048347E">
        <w:tc>
          <w:tcPr>
            <w:tcW w:w="823" w:type="pct"/>
          </w:tcPr>
          <w:p w:rsidR="006E4CC6" w:rsidRPr="002D0CCD" w:rsidRDefault="002E14F4" w:rsidP="004834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ф</w:t>
            </w:r>
            <w:r w:rsidR="006E4CC6" w:rsidRPr="002D0CCD">
              <w:rPr>
                <w:rFonts w:ascii="Times New Roman" w:hAnsi="Times New Roman"/>
                <w:sz w:val="24"/>
                <w:szCs w:val="24"/>
              </w:rPr>
              <w:t>ормировать технические задания и участвовать в разработке аппаратных и/или программных средств вычислительной техники</w:t>
            </w:r>
          </w:p>
        </w:tc>
      </w:tr>
    </w:tbl>
    <w:p w:rsidR="000F7447" w:rsidRPr="007A6FFA" w:rsidRDefault="000F7447" w:rsidP="00CD071E">
      <w:p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E807B7" w:rsidRDefault="009268EC" w:rsidP="009268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07B7" w:rsidRPr="00E807B7">
        <w:rPr>
          <w:rFonts w:cs="Times New Roman"/>
          <w:b/>
          <w:sz w:val="24"/>
          <w:szCs w:val="24"/>
        </w:rPr>
        <w:t>С</w:t>
      </w:r>
      <w:r w:rsidR="000F7447" w:rsidRPr="00E807B7">
        <w:rPr>
          <w:b/>
        </w:rPr>
        <w:t>ОДЕРЖАНИЕ</w:t>
      </w:r>
      <w:r w:rsidR="000F7447" w:rsidRPr="00E807B7">
        <w:rPr>
          <w:b/>
          <w:bCs/>
          <w:color w:val="000000"/>
        </w:rPr>
        <w:t xml:space="preserve"> УЧЕБНОЙ ДИСЦИПЛИНЫ</w:t>
      </w:r>
    </w:p>
    <w:p w:rsidR="00B7191A" w:rsidRDefault="00B7191A" w:rsidP="000111E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638"/>
        <w:gridCol w:w="4088"/>
        <w:gridCol w:w="2005"/>
      </w:tblGrid>
      <w:tr w:rsidR="00F31FEF" w:rsidRPr="004F6955" w:rsidTr="0048347E">
        <w:tc>
          <w:tcPr>
            <w:tcW w:w="846" w:type="dxa"/>
            <w:shd w:val="clear" w:color="auto" w:fill="auto"/>
            <w:vAlign w:val="center"/>
          </w:tcPr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1FEF" w:rsidRPr="004F6955" w:rsidRDefault="00F31FEF" w:rsidP="004834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текущего</w:t>
            </w:r>
          </w:p>
          <w:p w:rsidR="00F31FEF" w:rsidRPr="004F6955" w:rsidRDefault="00F31FEF" w:rsidP="00483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F31FEF" w:rsidRPr="00EC6E66" w:rsidTr="0048347E">
        <w:tc>
          <w:tcPr>
            <w:tcW w:w="846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 xml:space="preserve">Определение тематики </w:t>
            </w:r>
          </w:p>
          <w:p w:rsidR="00F31FEF" w:rsidRPr="00136AFB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 xml:space="preserve">исследований.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ТЗ на НИР.</w:t>
            </w:r>
          </w:p>
          <w:p w:rsidR="00F31FEF" w:rsidRPr="004F6955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и  анализ</w:t>
            </w:r>
          </w:p>
          <w:p w:rsidR="00F31FEF" w:rsidRPr="004F6955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научной литературы,</w:t>
            </w:r>
          </w:p>
          <w:p w:rsidR="00F31FEF" w:rsidRPr="004F6955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позволяющий</w:t>
            </w:r>
            <w:proofErr w:type="gramEnd"/>
            <w:r w:rsidRPr="004F6955">
              <w:rPr>
                <w:rFonts w:ascii="Times New Roman" w:hAnsi="Times New Roman"/>
                <w:sz w:val="20"/>
                <w:szCs w:val="20"/>
              </w:rPr>
              <w:t xml:space="preserve"> определить цели и задачи выполнения НИР</w:t>
            </w:r>
          </w:p>
        </w:tc>
        <w:tc>
          <w:tcPr>
            <w:tcW w:w="4253" w:type="dxa"/>
            <w:shd w:val="clear" w:color="auto" w:fill="auto"/>
          </w:tcPr>
          <w:p w:rsidR="00F31FEF" w:rsidRPr="000E4CB6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Формулируются  цели и  задачи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исследов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а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ния. Определяется актуальность и научная новизна работы. Совместно с научным рук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о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водителем проводится работа по формул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и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рованию темы НИР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составлению плана (перечня основных этапов) выполнения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научно-исследовательской 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  <w:p w:rsidR="00F31FEF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4F6955">
              <w:rPr>
                <w:rFonts w:ascii="Times New Roman" w:hAnsi="Times New Roman"/>
                <w:sz w:val="20"/>
                <w:szCs w:val="20"/>
              </w:rPr>
              <w:cr/>
              <w:t>НИР.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курс</w:t>
            </w:r>
          </w:p>
          <w:p w:rsidR="00F31FEF" w:rsidRPr="00EC6E66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Аналитический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зор</w:t>
            </w:r>
            <w:r w:rsidRPr="00EC6E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НИР</w:t>
            </w:r>
          </w:p>
        </w:tc>
      </w:tr>
      <w:tr w:rsidR="00F31FEF" w:rsidRPr="004F6955" w:rsidTr="0048347E">
        <w:tc>
          <w:tcPr>
            <w:tcW w:w="846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F31FEF" w:rsidRPr="001D04C3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4C3">
              <w:rPr>
                <w:rFonts w:ascii="Times New Roman" w:hAnsi="Times New Roman"/>
                <w:sz w:val="20"/>
                <w:szCs w:val="20"/>
              </w:rPr>
              <w:t>Формулирование возмо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>ж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>ных подходов к решению задачи, поставленной в ТЗ на выполнение НИР и их сравнительная оценка.</w:t>
            </w:r>
          </w:p>
          <w:p w:rsidR="00F31FEF" w:rsidRPr="001D04C3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4C3">
              <w:rPr>
                <w:rFonts w:ascii="Times New Roman" w:hAnsi="Times New Roman"/>
                <w:sz w:val="20"/>
                <w:szCs w:val="20"/>
              </w:rPr>
              <w:t>Выбор и обо</w:t>
            </w:r>
            <w:r>
              <w:rPr>
                <w:rFonts w:ascii="Times New Roman" w:hAnsi="Times New Roman"/>
                <w:sz w:val="20"/>
                <w:szCs w:val="20"/>
              </w:rPr>
              <w:t>снование 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нятой методики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 xml:space="preserve"> и  исслед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>вание способов решения задач.</w:t>
            </w:r>
          </w:p>
          <w:p w:rsidR="00F31FEF" w:rsidRPr="001D04C3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4C3">
              <w:rPr>
                <w:rFonts w:ascii="Times New Roman" w:hAnsi="Times New Roman"/>
                <w:sz w:val="20"/>
                <w:szCs w:val="20"/>
              </w:rPr>
              <w:t xml:space="preserve">Выбор и </w:t>
            </w:r>
            <w:proofErr w:type="gramStart"/>
            <w:r w:rsidRPr="001D04C3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gramEnd"/>
            <w:r w:rsidRPr="001D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FEF" w:rsidRPr="001D04C3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4C3">
              <w:rPr>
                <w:rFonts w:ascii="Times New Roman" w:hAnsi="Times New Roman"/>
                <w:sz w:val="20"/>
                <w:szCs w:val="20"/>
              </w:rPr>
              <w:t>освоение методов иссле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ваний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1FEF" w:rsidRPr="001D04C3" w:rsidRDefault="00F31FEF" w:rsidP="0048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4C3">
              <w:rPr>
                <w:rFonts w:ascii="Times New Roman" w:hAnsi="Times New Roman"/>
                <w:sz w:val="20"/>
                <w:szCs w:val="20"/>
              </w:rPr>
              <w:t>Выполнение экспериме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4C3">
              <w:rPr>
                <w:rFonts w:ascii="Times New Roman" w:hAnsi="Times New Roman"/>
                <w:sz w:val="20"/>
                <w:szCs w:val="20"/>
              </w:rPr>
              <w:t>тальной части НИР</w:t>
            </w:r>
          </w:p>
        </w:tc>
        <w:tc>
          <w:tcPr>
            <w:tcW w:w="4253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Выбираются наиболее рациональные мет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 проведения  теоретических и экспер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ментальных исследований.  Магистрант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ы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полняет 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экспериментальную часть работы</w:t>
            </w:r>
            <w:r>
              <w:rPr>
                <w:rFonts w:ascii="Times New Roman" w:hAnsi="Times New Roman"/>
                <w:sz w:val="20"/>
                <w:szCs w:val="20"/>
              </w:rPr>
              <w:t>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ществляет сбор и обработку экспериме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тальных данных.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1и 2 курс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FEF" w:rsidRPr="004F6955" w:rsidTr="0048347E">
        <w:tc>
          <w:tcPr>
            <w:tcW w:w="846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бработка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результатов теор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тических и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экспериме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н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таль</w:t>
            </w:r>
            <w:r>
              <w:rPr>
                <w:rFonts w:ascii="Times New Roman" w:hAnsi="Times New Roman"/>
                <w:sz w:val="20"/>
                <w:szCs w:val="20"/>
              </w:rPr>
              <w:t>ных исследований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Формулировка выводов по результатам НИР.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Магистрант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осуществляет обобщение и с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и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стематизацию результатов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теоретических и экспериментальных 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иссл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>дова</w:t>
            </w:r>
            <w:r>
              <w:rPr>
                <w:rFonts w:ascii="Times New Roman" w:hAnsi="Times New Roman"/>
                <w:sz w:val="20"/>
                <w:szCs w:val="20"/>
              </w:rPr>
              <w:t>ний,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формулирует заключение и выводы по результа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там </w:t>
            </w:r>
            <w:r w:rsidRPr="004F695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1835" w:type="dxa"/>
            <w:shd w:val="clear" w:color="auto" w:fill="auto"/>
          </w:tcPr>
          <w:p w:rsidR="00F31FEF" w:rsidRPr="00291773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955"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hAnsi="Times New Roman"/>
                <w:sz w:val="20"/>
                <w:szCs w:val="20"/>
              </w:rPr>
              <w:t>пром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жуточного отчета по научно-исследовательской работе (1 курс) и итогового отчета (2  курс)</w:t>
            </w:r>
            <w:r w:rsidRPr="002917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1FEF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междисциплинарной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курсовой работы (1 курс) </w:t>
            </w:r>
            <w:r w:rsidRPr="00E15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 выпускной квалификационной  работы (2 курс).</w:t>
            </w:r>
          </w:p>
          <w:p w:rsidR="00F31FEF" w:rsidRPr="004F6955" w:rsidRDefault="00F31FEF" w:rsidP="00483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FEF" w:rsidRPr="00B7191A" w:rsidRDefault="00F31FEF" w:rsidP="000111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7D87" w:rsidRDefault="00967D87" w:rsidP="0086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7323F7" w:rsidRPr="00866066" w:rsidTr="0048347E">
        <w:tc>
          <w:tcPr>
            <w:tcW w:w="1101" w:type="dxa"/>
            <w:vMerge w:val="restart"/>
          </w:tcPr>
          <w:p w:rsidR="007323F7" w:rsidRPr="00866066" w:rsidRDefault="007323F7" w:rsidP="007323F7">
            <w:pPr>
              <w:numPr>
                <w:ilvl w:val="0"/>
                <w:numId w:val="3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Форма ко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580" w:type="dxa"/>
            <w:gridSpan w:val="4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81" w:type="dxa"/>
            <w:gridSpan w:val="4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517" w:type="dxa"/>
            <w:vMerge w:val="restart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ра/подразделение</w:t>
            </w:r>
          </w:p>
        </w:tc>
        <w:tc>
          <w:tcPr>
            <w:tcW w:w="2835" w:type="dxa"/>
            <w:vMerge w:val="restart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7323F7" w:rsidRPr="00866066" w:rsidTr="0048347E">
        <w:tc>
          <w:tcPr>
            <w:tcW w:w="1101" w:type="dxa"/>
            <w:vMerge/>
          </w:tcPr>
          <w:p w:rsidR="007323F7" w:rsidRPr="00866066" w:rsidRDefault="007323F7" w:rsidP="004834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vMerge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F7" w:rsidRPr="00866066" w:rsidTr="0048347E">
        <w:tc>
          <w:tcPr>
            <w:tcW w:w="1101" w:type="dxa"/>
            <w:vMerge/>
          </w:tcPr>
          <w:p w:rsidR="007323F7" w:rsidRPr="00866066" w:rsidRDefault="007323F7" w:rsidP="004834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6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</w:p>
        </w:tc>
        <w:tc>
          <w:tcPr>
            <w:tcW w:w="2835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866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323F7" w:rsidRPr="00866066" w:rsidTr="0048347E">
        <w:tc>
          <w:tcPr>
            <w:tcW w:w="1101" w:type="dxa"/>
          </w:tcPr>
          <w:p w:rsidR="007323F7" w:rsidRPr="00866066" w:rsidRDefault="007323F7" w:rsidP="004834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17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</w:p>
        </w:tc>
        <w:tc>
          <w:tcPr>
            <w:tcW w:w="2835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7323F7" w:rsidRPr="00866066" w:rsidTr="0048347E">
        <w:tc>
          <w:tcPr>
            <w:tcW w:w="1101" w:type="dxa"/>
          </w:tcPr>
          <w:p w:rsidR="007323F7" w:rsidRPr="00866066" w:rsidRDefault="007323F7" w:rsidP="004834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559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6" w:type="dxa"/>
          </w:tcPr>
          <w:p w:rsidR="007323F7" w:rsidRPr="00866066" w:rsidRDefault="007323F7" w:rsidP="004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</w:p>
        </w:tc>
        <w:tc>
          <w:tcPr>
            <w:tcW w:w="2835" w:type="dxa"/>
          </w:tcPr>
          <w:p w:rsidR="007323F7" w:rsidRPr="00866066" w:rsidRDefault="007323F7" w:rsidP="004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</w:tbl>
    <w:p w:rsidR="007323F7" w:rsidRPr="00866066" w:rsidRDefault="007323F7" w:rsidP="000111E6">
      <w:pPr>
        <w:rPr>
          <w:rFonts w:ascii="Times New Roman" w:hAnsi="Times New Roman" w:cs="Times New Roman"/>
          <w:b/>
          <w:sz w:val="24"/>
          <w:szCs w:val="24"/>
        </w:rPr>
      </w:pPr>
    </w:p>
    <w:p w:rsidR="00051FBD" w:rsidRPr="00866066" w:rsidRDefault="00051FBD" w:rsidP="00C82469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 выставляется 10-балльная оценка. Способ округления накопленной оце</w:t>
      </w:r>
      <w:r w:rsidRPr="008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051FBD" w:rsidRPr="00866066" w:rsidRDefault="00051FBD" w:rsidP="00C82469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пользу студента.</w:t>
      </w:r>
    </w:p>
    <w:p w:rsidR="00051FBD" w:rsidRPr="00350940" w:rsidRDefault="00051FBD" w:rsidP="00350940">
      <w:pPr>
        <w:spacing w:line="0" w:lineRule="atLeast"/>
        <w:rPr>
          <w:rFonts w:eastAsia="Times New Roman" w:cs="Arial"/>
          <w:b/>
          <w:szCs w:val="20"/>
          <w:lang w:eastAsia="ru-RU"/>
        </w:rPr>
      </w:pPr>
    </w:p>
    <w:p w:rsidR="00F31FEF" w:rsidRPr="00E6142F" w:rsidRDefault="00F31FEF" w:rsidP="00F31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этапом текущей аттестации НИР является  </w:t>
      </w:r>
      <w:r w:rsidRPr="00E6142F">
        <w:rPr>
          <w:rFonts w:ascii="Times New Roman" w:hAnsi="Times New Roman"/>
          <w:sz w:val="24"/>
          <w:szCs w:val="24"/>
        </w:rPr>
        <w:t xml:space="preserve">утверждение </w:t>
      </w:r>
      <w:r>
        <w:rPr>
          <w:rFonts w:ascii="Times New Roman" w:hAnsi="Times New Roman"/>
          <w:sz w:val="24"/>
          <w:szCs w:val="24"/>
        </w:rPr>
        <w:t>научным руковод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 и академическим руководителем программы темы. В качестве основной формы и </w:t>
      </w:r>
      <w:r w:rsidRPr="00E6142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2F">
        <w:rPr>
          <w:rFonts w:ascii="Times New Roman" w:hAnsi="Times New Roman"/>
          <w:sz w:val="24"/>
          <w:szCs w:val="24"/>
        </w:rPr>
        <w:t>отчетности устанавливае</w:t>
      </w:r>
      <w:r>
        <w:rPr>
          <w:rFonts w:ascii="Times New Roman" w:hAnsi="Times New Roman"/>
          <w:sz w:val="24"/>
          <w:szCs w:val="24"/>
        </w:rPr>
        <w:t>тся отчет магистранта</w:t>
      </w:r>
      <w:r w:rsidRPr="00F8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научно-исследовательской работе. </w:t>
      </w:r>
      <w:r w:rsidRPr="00E6142F">
        <w:rPr>
          <w:rFonts w:ascii="Times New Roman" w:hAnsi="Times New Roman"/>
          <w:sz w:val="24"/>
          <w:szCs w:val="24"/>
        </w:rPr>
        <w:t xml:space="preserve">Форма, примерное содержание и структура отчета определяется </w:t>
      </w:r>
      <w:r>
        <w:rPr>
          <w:rFonts w:ascii="Times New Roman" w:hAnsi="Times New Roman"/>
          <w:sz w:val="24"/>
          <w:szCs w:val="24"/>
        </w:rPr>
        <w:t>научным руководителем</w:t>
      </w:r>
      <w:r w:rsidRPr="00931C42">
        <w:rPr>
          <w:rFonts w:ascii="Times New Roman" w:hAnsi="Times New Roman"/>
          <w:sz w:val="24"/>
          <w:szCs w:val="24"/>
        </w:rPr>
        <w:t>.</w:t>
      </w:r>
    </w:p>
    <w:p w:rsidR="00F31FEF" w:rsidRPr="00E6142F" w:rsidRDefault="00F31FEF" w:rsidP="00F31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Pr="00E6142F">
        <w:rPr>
          <w:rFonts w:ascii="Times New Roman" w:hAnsi="Times New Roman"/>
          <w:sz w:val="24"/>
          <w:szCs w:val="24"/>
        </w:rPr>
        <w:t xml:space="preserve">оценивается </w:t>
      </w:r>
      <w:r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ством выступлений на научно-технических конференциях на 1 курсе и количеством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тей опубликованных в научно-технических журналах на 2 курсе</w:t>
      </w:r>
      <w:r w:rsidRPr="00E6142F">
        <w:rPr>
          <w:rFonts w:ascii="Times New Roman" w:hAnsi="Times New Roman"/>
          <w:sz w:val="24"/>
          <w:szCs w:val="24"/>
        </w:rPr>
        <w:t>.</w:t>
      </w:r>
    </w:p>
    <w:p w:rsidR="00F31FEF" w:rsidRPr="00F31FEF" w:rsidRDefault="00F31FEF" w:rsidP="00F31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 выполненной научно-исследовательской работы является экзамен</w:t>
      </w:r>
    </w:p>
    <w:p w:rsidR="00F31FEF" w:rsidRDefault="00F31FEF" w:rsidP="00F31FE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FEF" w:rsidRPr="00C4676B" w:rsidRDefault="00F31FEF" w:rsidP="00F31FE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 экзамене  выставляется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оценка по 10-балльной шкале</w:t>
      </w:r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. Способ округления накопленной оценки</w:t>
      </w:r>
    </w:p>
    <w:p w:rsidR="00F31FEF" w:rsidRDefault="00F31FEF" w:rsidP="00F31FE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– в пользу студента</w:t>
      </w:r>
    </w:p>
    <w:p w:rsidR="00F31FEF" w:rsidRDefault="00F31FEF" w:rsidP="00F31FEF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Накопленная оценка  </w:t>
      </w:r>
      <w:proofErr w:type="spell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C4676B">
        <w:rPr>
          <w:rFonts w:ascii="Times New Roman" w:eastAsia="Times New Roman" w:hAnsi="Times New Roman" w:cs="Arial"/>
          <w:sz w:val="16"/>
          <w:szCs w:val="20"/>
          <w:lang w:eastAsia="ru-RU"/>
        </w:rPr>
        <w:t>накопл</w:t>
      </w:r>
      <w:proofErr w:type="spellEnd"/>
      <w:r>
        <w:rPr>
          <w:rFonts w:ascii="Times New Roman" w:eastAsia="Times New Roman" w:hAnsi="Times New Roman" w:cs="Arial"/>
          <w:sz w:val="16"/>
          <w:szCs w:val="20"/>
          <w:lang w:eastAsia="ru-RU"/>
        </w:rPr>
        <w:t>=</w:t>
      </w:r>
      <w:r w:rsidRPr="00D918F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Arial"/>
          <w:sz w:val="16"/>
          <w:szCs w:val="20"/>
          <w:lang w:eastAsia="ru-RU"/>
        </w:rPr>
        <w:t>доклад</w:t>
      </w:r>
      <w:proofErr w:type="spellEnd"/>
    </w:p>
    <w:p w:rsidR="00F31FEF" w:rsidRDefault="00F31FEF" w:rsidP="00F31FE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Arial"/>
          <w:sz w:val="16"/>
          <w:szCs w:val="20"/>
          <w:lang w:eastAsia="ru-RU"/>
        </w:rPr>
        <w:t>доклад</w:t>
      </w:r>
      <w:proofErr w:type="spellEnd"/>
      <w:r>
        <w:rPr>
          <w:rFonts w:ascii="Times New Roman" w:eastAsia="Times New Roman" w:hAnsi="Times New Roman" w:cs="Arial"/>
          <w:sz w:val="16"/>
          <w:szCs w:val="20"/>
          <w:lang w:eastAsia="ru-RU"/>
        </w:rPr>
        <w:t xml:space="preserve"> - 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оценка за доклад по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результам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научно-исследовательской работы</w:t>
      </w:r>
      <w:r w:rsidRPr="00E83711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31FEF" w:rsidRPr="00C4676B" w:rsidRDefault="00F31FEF" w:rsidP="00F31FE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C4676B">
        <w:rPr>
          <w:rFonts w:ascii="Times New Roman" w:eastAsia="Times New Roman" w:hAnsi="Times New Roman" w:cs="Arial"/>
          <w:sz w:val="16"/>
          <w:szCs w:val="20"/>
          <w:lang w:eastAsia="ru-RU"/>
        </w:rPr>
        <w:t>экз</w:t>
      </w:r>
      <w:proofErr w:type="spellEnd"/>
      <w:r>
        <w:rPr>
          <w:rFonts w:ascii="Times New Roman" w:eastAsia="Times New Roman" w:hAnsi="Times New Roman" w:cs="Arial"/>
          <w:sz w:val="16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оценка за отчет по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результам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научно-исследовательской работы</w:t>
      </w:r>
      <w:r w:rsidRPr="00E83711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31FEF" w:rsidRPr="00C4676B" w:rsidRDefault="00F31FEF" w:rsidP="00F31FE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31FEF" w:rsidRPr="00C4676B" w:rsidRDefault="00F31FEF" w:rsidP="00F31FE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31FEF" w:rsidRPr="00C4676B" w:rsidRDefault="00F31FEF" w:rsidP="00F31FEF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31FEF" w:rsidRPr="00C4676B" w:rsidRDefault="00F31FEF" w:rsidP="00F31FEF">
      <w:pPr>
        <w:spacing w:after="0" w:line="234" w:lineRule="auto"/>
        <w:ind w:left="360" w:right="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Результирующая оценка итогового </w:t>
      </w:r>
      <w:r w:rsidRPr="00EF03BB">
        <w:rPr>
          <w:rFonts w:ascii="Times New Roman" w:eastAsia="Times New Roman" w:hAnsi="Times New Roman" w:cs="Arial"/>
          <w:sz w:val="24"/>
          <w:szCs w:val="20"/>
          <w:lang w:eastAsia="ru-RU"/>
        </w:rPr>
        <w:t>контроля</w:t>
      </w:r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форме экзамена выставляется по сл</w:t>
      </w:r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дующей формуле:</w:t>
      </w:r>
    </w:p>
    <w:p w:rsidR="00F31FEF" w:rsidRPr="00C4676B" w:rsidRDefault="00F31FEF" w:rsidP="00F31FEF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31FEF" w:rsidRPr="00C4676B" w:rsidRDefault="00F31FEF" w:rsidP="00F31FEF">
      <w:pPr>
        <w:spacing w:after="0" w:line="0" w:lineRule="atLeast"/>
        <w:ind w:left="360"/>
        <w:rPr>
          <w:rFonts w:ascii="Times New Roman" w:eastAsia="Times New Roman" w:hAnsi="Times New Roman" w:cs="Arial"/>
          <w:sz w:val="16"/>
          <w:szCs w:val="20"/>
          <w:lang w:eastAsia="ru-RU"/>
        </w:rPr>
      </w:pPr>
      <w:proofErr w:type="spellStart"/>
      <w:proofErr w:type="gram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O</w:t>
      </w:r>
      <w:proofErr w:type="gramEnd"/>
      <w:r w:rsidRPr="00C4676B">
        <w:rPr>
          <w:rFonts w:ascii="Times New Roman" w:eastAsia="Times New Roman" w:hAnsi="Times New Roman" w:cs="Arial"/>
          <w:sz w:val="16"/>
          <w:szCs w:val="20"/>
          <w:lang w:eastAsia="ru-RU"/>
        </w:rPr>
        <w:t>итог</w:t>
      </w:r>
      <w:proofErr w:type="spellEnd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. = 0,5*</w:t>
      </w:r>
      <w:proofErr w:type="spell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C4676B">
        <w:rPr>
          <w:rFonts w:ascii="Times New Roman" w:eastAsia="Times New Roman" w:hAnsi="Times New Roman" w:cs="Arial"/>
          <w:sz w:val="16"/>
          <w:szCs w:val="20"/>
          <w:lang w:eastAsia="ru-RU"/>
        </w:rPr>
        <w:t>накопл</w:t>
      </w:r>
      <w:proofErr w:type="spellEnd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+ 0,5*</w:t>
      </w:r>
      <w:proofErr w:type="spellStart"/>
      <w:r w:rsidRPr="00C4676B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C4676B">
        <w:rPr>
          <w:rFonts w:ascii="Times New Roman" w:eastAsia="Times New Roman" w:hAnsi="Times New Roman" w:cs="Arial"/>
          <w:sz w:val="16"/>
          <w:szCs w:val="20"/>
          <w:lang w:eastAsia="ru-RU"/>
        </w:rPr>
        <w:t>экз</w:t>
      </w:r>
      <w:proofErr w:type="spellEnd"/>
    </w:p>
    <w:p w:rsidR="00051FBD" w:rsidRPr="00051FBD" w:rsidRDefault="00051FBD" w:rsidP="000111E6">
      <w:pPr>
        <w:pStyle w:val="a4"/>
        <w:spacing w:line="0" w:lineRule="atLeast"/>
        <w:rPr>
          <w:rFonts w:eastAsia="Times New Roman" w:cs="Arial"/>
          <w:sz w:val="16"/>
          <w:szCs w:val="20"/>
          <w:lang w:eastAsia="ru-RU"/>
        </w:rPr>
      </w:pPr>
    </w:p>
    <w:p w:rsidR="00051FBD" w:rsidRPr="000111E6" w:rsidRDefault="00051FBD" w:rsidP="000111E6">
      <w:pPr>
        <w:spacing w:line="0" w:lineRule="atLeast"/>
        <w:ind w:left="360"/>
        <w:rPr>
          <w:rFonts w:eastAsia="Times New Roman" w:cs="Arial"/>
          <w:sz w:val="16"/>
          <w:szCs w:val="20"/>
          <w:lang w:eastAsia="ru-RU"/>
        </w:rPr>
      </w:pPr>
    </w:p>
    <w:p w:rsidR="00051FBD" w:rsidRDefault="00051FBD" w:rsidP="000111E6">
      <w:pPr>
        <w:ind w:left="360"/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051FBD" w:rsidRPr="00E807B7" w:rsidRDefault="00051FBD" w:rsidP="00E807B7">
      <w:pPr>
        <w:pStyle w:val="a4"/>
        <w:spacing w:before="240"/>
        <w:rPr>
          <w:sz w:val="28"/>
          <w:szCs w:val="28"/>
          <w:vertAlign w:val="subscript"/>
        </w:rPr>
      </w:pPr>
      <w:proofErr w:type="spellStart"/>
      <w:r w:rsidRPr="00051FBD">
        <w:rPr>
          <w:sz w:val="28"/>
          <w:szCs w:val="28"/>
        </w:rPr>
        <w:t>О</w:t>
      </w:r>
      <w:r w:rsidRPr="00051FBD">
        <w:rPr>
          <w:i/>
          <w:sz w:val="28"/>
          <w:szCs w:val="28"/>
          <w:vertAlign w:val="subscript"/>
        </w:rPr>
        <w:t>накопленная</w:t>
      </w:r>
      <w:proofErr w:type="spellEnd"/>
      <w:r w:rsidRPr="00051FBD">
        <w:rPr>
          <w:sz w:val="28"/>
          <w:szCs w:val="28"/>
        </w:rPr>
        <w:t>= 0.4*</w:t>
      </w:r>
      <w:r w:rsidRPr="00051FBD">
        <w:rPr>
          <w:i/>
          <w:sz w:val="28"/>
          <w:szCs w:val="28"/>
        </w:rPr>
        <w:t xml:space="preserve"> </w:t>
      </w:r>
      <w:proofErr w:type="spellStart"/>
      <w:r w:rsidRPr="00051FBD">
        <w:rPr>
          <w:i/>
          <w:sz w:val="28"/>
          <w:szCs w:val="28"/>
        </w:rPr>
        <w:t>О</w:t>
      </w:r>
      <w:r w:rsidRPr="00051FBD">
        <w:rPr>
          <w:i/>
          <w:sz w:val="28"/>
          <w:szCs w:val="28"/>
          <w:vertAlign w:val="subscript"/>
        </w:rPr>
        <w:t>текущий</w:t>
      </w:r>
      <w:proofErr w:type="spellEnd"/>
      <w:r w:rsidRPr="00051FBD">
        <w:rPr>
          <w:sz w:val="28"/>
          <w:szCs w:val="28"/>
        </w:rPr>
        <w:t xml:space="preserve"> + 0.2* </w:t>
      </w:r>
      <w:proofErr w:type="spellStart"/>
      <w:r w:rsidRPr="00051FBD">
        <w:rPr>
          <w:sz w:val="28"/>
          <w:szCs w:val="28"/>
        </w:rPr>
        <w:t>О</w:t>
      </w:r>
      <w:r w:rsidRPr="00051FBD">
        <w:rPr>
          <w:sz w:val="28"/>
          <w:szCs w:val="28"/>
          <w:vertAlign w:val="subscript"/>
        </w:rPr>
        <w:t>ауд</w:t>
      </w:r>
      <w:proofErr w:type="spellEnd"/>
      <w:r w:rsidRPr="00051FBD">
        <w:rPr>
          <w:sz w:val="28"/>
          <w:szCs w:val="28"/>
        </w:rPr>
        <w:t xml:space="preserve"> + 0.</w:t>
      </w:r>
      <w:r w:rsidRPr="000111E6">
        <w:rPr>
          <w:sz w:val="28"/>
          <w:szCs w:val="28"/>
        </w:rPr>
        <w:t>4</w:t>
      </w:r>
      <w:r w:rsidRPr="00051FBD">
        <w:rPr>
          <w:sz w:val="28"/>
          <w:szCs w:val="28"/>
        </w:rPr>
        <w:t xml:space="preserve">* </w:t>
      </w:r>
      <w:proofErr w:type="spellStart"/>
      <w:r w:rsidRPr="00051FBD">
        <w:rPr>
          <w:sz w:val="28"/>
          <w:szCs w:val="28"/>
        </w:rPr>
        <w:t>О</w:t>
      </w:r>
      <w:r w:rsidRPr="00051FBD">
        <w:rPr>
          <w:sz w:val="28"/>
          <w:szCs w:val="28"/>
          <w:vertAlign w:val="subscript"/>
        </w:rPr>
        <w:t>сам</w:t>
      </w:r>
      <w:proofErr w:type="gramStart"/>
      <w:r w:rsidRPr="00051FBD">
        <w:rPr>
          <w:sz w:val="28"/>
          <w:szCs w:val="28"/>
          <w:vertAlign w:val="subscript"/>
        </w:rPr>
        <w:t>.р</w:t>
      </w:r>
      <w:proofErr w:type="gramEnd"/>
      <w:r w:rsidRPr="00051FBD">
        <w:rPr>
          <w:sz w:val="28"/>
          <w:szCs w:val="28"/>
          <w:vertAlign w:val="subscript"/>
        </w:rPr>
        <w:t>абота</w:t>
      </w:r>
      <w:proofErr w:type="spellEnd"/>
    </w:p>
    <w:p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:rsidR="00051FBD" w:rsidRPr="00E807B7" w:rsidRDefault="00051FBD" w:rsidP="00051F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виде подготовки докладов </w:t>
      </w:r>
      <w:r w:rsidR="0002629E" w:rsidRPr="00E807B7">
        <w:rPr>
          <w:rFonts w:ascii="Times New Roman" w:hAnsi="Times New Roman" w:cs="Times New Roman"/>
          <w:sz w:val="24"/>
          <w:szCs w:val="24"/>
        </w:rPr>
        <w:t xml:space="preserve"> и отчета </w:t>
      </w:r>
      <w:r w:rsidRPr="00E807B7">
        <w:rPr>
          <w:rFonts w:ascii="Times New Roman" w:hAnsi="Times New Roman" w:cs="Times New Roman"/>
          <w:sz w:val="24"/>
          <w:szCs w:val="24"/>
        </w:rPr>
        <w:t>по теме исследования.</w:t>
      </w:r>
    </w:p>
    <w:p w:rsidR="00967D87" w:rsidRDefault="00967D87" w:rsidP="00E807B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50940" w:rsidRPr="00866066" w:rsidRDefault="0068729C" w:rsidP="00E807B7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066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350940" w:rsidRPr="00943D51" w:rsidRDefault="00350940" w:rsidP="00350940">
      <w:pPr>
        <w:spacing w:after="0" w:line="240" w:lineRule="auto"/>
        <w:ind w:left="720" w:right="-1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</w:p>
    <w:p w:rsidR="00EF03BB" w:rsidRPr="00EF03BB" w:rsidRDefault="00350940" w:rsidP="00EF03BB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07B7">
        <w:rPr>
          <w:rFonts w:ascii="Times New Roman" w:hAnsi="Times New Roman" w:cs="Times New Roman"/>
          <w:sz w:val="24"/>
          <w:szCs w:val="24"/>
        </w:rPr>
        <w:t>Мигуренко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 Р. А. Научно-исследовательская работа. Учебно-методическое пособие. – Томск: Изд-во ТПУ, 2006.</w:t>
      </w:r>
    </w:p>
    <w:p w:rsidR="00350940" w:rsidRPr="00EF03BB" w:rsidRDefault="00350940" w:rsidP="00EF03BB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03BB">
        <w:rPr>
          <w:rFonts w:ascii="Times New Roman" w:hAnsi="Times New Roman" w:cs="Times New Roman"/>
          <w:sz w:val="24"/>
          <w:szCs w:val="24"/>
        </w:rPr>
        <w:t>Нинбург</w:t>
      </w:r>
      <w:proofErr w:type="spellEnd"/>
      <w:r w:rsidRPr="00EF03BB">
        <w:rPr>
          <w:rFonts w:ascii="Times New Roman" w:hAnsi="Times New Roman" w:cs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350940" w:rsidRPr="00E807B7" w:rsidRDefault="00350940" w:rsidP="0035094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Патентные исследования в Интернете /Э. П. Скорняков, И. З. Смирнова. – М.: П</w:t>
      </w:r>
      <w:r w:rsidRPr="00E807B7">
        <w:rPr>
          <w:rFonts w:ascii="Times New Roman" w:hAnsi="Times New Roman" w:cs="Times New Roman"/>
          <w:sz w:val="24"/>
          <w:szCs w:val="24"/>
        </w:rPr>
        <w:t>А</w:t>
      </w:r>
      <w:r w:rsidRPr="00E807B7">
        <w:rPr>
          <w:rFonts w:ascii="Times New Roman" w:hAnsi="Times New Roman" w:cs="Times New Roman"/>
          <w:sz w:val="24"/>
          <w:szCs w:val="24"/>
        </w:rPr>
        <w:t>ТЕНТ, 2007. – 112 с.</w:t>
      </w:r>
    </w:p>
    <w:p w:rsidR="00350940" w:rsidRPr="00E807B7" w:rsidRDefault="00350940" w:rsidP="0035094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07B7">
        <w:rPr>
          <w:rFonts w:ascii="Times New Roman" w:hAnsi="Times New Roman" w:cs="Times New Roman"/>
          <w:sz w:val="24"/>
          <w:szCs w:val="24"/>
          <w:lang w:val="en-US"/>
        </w:rPr>
        <w:t xml:space="preserve">Ian H. Witten, </w:t>
      </w:r>
      <w:proofErr w:type="spellStart"/>
      <w:r w:rsidRPr="00E807B7">
        <w:rPr>
          <w:rFonts w:ascii="Times New Roman" w:hAnsi="Times New Roman" w:cs="Times New Roman"/>
          <w:sz w:val="24"/>
          <w:szCs w:val="24"/>
          <w:lang w:val="en-US"/>
        </w:rPr>
        <w:t>Eibe</w:t>
      </w:r>
      <w:proofErr w:type="spellEnd"/>
      <w:r w:rsidRPr="00E807B7">
        <w:rPr>
          <w:rFonts w:ascii="Times New Roman" w:hAnsi="Times New Roman" w:cs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350940" w:rsidRPr="00E807B7" w:rsidRDefault="00350940" w:rsidP="0035094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07B7">
        <w:rPr>
          <w:rFonts w:ascii="Times New Roman" w:hAnsi="Times New Roman" w:cs="Times New Roman"/>
          <w:sz w:val="24"/>
          <w:szCs w:val="24"/>
        </w:rPr>
        <w:lastRenderedPageBreak/>
        <w:t>Гмурман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 w:rsidRPr="00E807B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7B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>. , 2003. – 479 с.  http://bookre.org/reader?file=621775</w:t>
      </w:r>
    </w:p>
    <w:p w:rsidR="00350940" w:rsidRPr="00E807B7" w:rsidRDefault="00350940" w:rsidP="0035094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Шпаков П.С., Статистическая обработка экспериментальных данных: учебное п</w:t>
      </w:r>
      <w:r w:rsidRPr="00E807B7">
        <w:rPr>
          <w:rFonts w:ascii="Times New Roman" w:hAnsi="Times New Roman" w:cs="Times New Roman"/>
          <w:sz w:val="24"/>
          <w:szCs w:val="24"/>
        </w:rPr>
        <w:t>о</w:t>
      </w:r>
      <w:r w:rsidRPr="00E807B7">
        <w:rPr>
          <w:rFonts w:ascii="Times New Roman" w:hAnsi="Times New Roman" w:cs="Times New Roman"/>
          <w:sz w:val="24"/>
          <w:szCs w:val="24"/>
        </w:rPr>
        <w:t xml:space="preserve">собие для студентов вузов / П. С. Шпаков, В. Н. Попов. – Москва: Издательство Московского государственного горного университета, 2003. – 261 с.  </w:t>
      </w:r>
    </w:p>
    <w:p w:rsidR="00350940" w:rsidRPr="00E807B7" w:rsidRDefault="00350940" w:rsidP="0035094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 w:rsidRPr="00E807B7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>; под ред. И.И. Елисеевой. – М.: Финансы и статистика, 2009. – 656 с.</w:t>
      </w:r>
    </w:p>
    <w:p w:rsidR="00350940" w:rsidRPr="00E807B7" w:rsidRDefault="00350940" w:rsidP="003509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7B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350940" w:rsidRPr="00EF03BB" w:rsidRDefault="00350940" w:rsidP="00EF03B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BB">
        <w:rPr>
          <w:rFonts w:ascii="Times New Roman" w:hAnsi="Times New Roman" w:cs="Times New Roman"/>
          <w:sz w:val="24"/>
          <w:szCs w:val="24"/>
        </w:rPr>
        <w:t xml:space="preserve">Ларичев О.И. Теория и методы принятия решений.  2-е изд., </w:t>
      </w:r>
      <w:proofErr w:type="spellStart"/>
      <w:r w:rsidRPr="00EF03B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F03BB">
        <w:rPr>
          <w:rFonts w:ascii="Times New Roman" w:hAnsi="Times New Roman" w:cs="Times New Roman"/>
          <w:sz w:val="24"/>
          <w:szCs w:val="24"/>
        </w:rPr>
        <w:t xml:space="preserve">. и доп. -  М.: Логос, 2002, — 392 с.  </w:t>
      </w:r>
    </w:p>
    <w:p w:rsidR="00350940" w:rsidRPr="00E807B7" w:rsidRDefault="00350940" w:rsidP="00350940">
      <w:pPr>
        <w:numPr>
          <w:ilvl w:val="0"/>
          <w:numId w:val="34"/>
        </w:num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7B7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 В., Самойленко А. </w:t>
      </w:r>
      <w:proofErr w:type="spellStart"/>
      <w:r w:rsidRPr="00E807B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7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>: учебный курс (+CD). – СПб.: Изд. Питер, 2001. – 368 </w:t>
      </w:r>
      <w:proofErr w:type="gramStart"/>
      <w:r w:rsidRPr="00E807B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0940" w:rsidRPr="00E807B7" w:rsidRDefault="00350940" w:rsidP="00350940">
      <w:pPr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7B7">
        <w:rPr>
          <w:rFonts w:ascii="Times New Roman" w:hAnsi="Times New Roman" w:cs="Times New Roman"/>
          <w:sz w:val="24"/>
          <w:szCs w:val="24"/>
        </w:rPr>
        <w:t>Шестимиров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350940" w:rsidRPr="00E807B7" w:rsidRDefault="00350940" w:rsidP="00350940">
      <w:pPr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350940" w:rsidRPr="00E807B7" w:rsidRDefault="00350940" w:rsidP="00350940">
      <w:pPr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7B7">
        <w:rPr>
          <w:rFonts w:ascii="Times New Roman" w:hAnsi="Times New Roman" w:cs="Times New Roman"/>
          <w:sz w:val="24"/>
          <w:szCs w:val="24"/>
        </w:rPr>
        <w:t>Эллиотт</w:t>
      </w:r>
      <w:proofErr w:type="spellEnd"/>
      <w:r w:rsidRPr="00E807B7">
        <w:rPr>
          <w:rFonts w:ascii="Times New Roman" w:hAnsi="Times New Roman" w:cs="Times New Roman"/>
          <w:sz w:val="24"/>
          <w:szCs w:val="24"/>
        </w:rPr>
        <w:t xml:space="preserve"> С.М., Литвинов Б.В. Основные правила опубликования научно-технических статей в западных технических журналах. – </w:t>
      </w:r>
      <w:proofErr w:type="spellStart"/>
      <w:r w:rsidRPr="00E807B7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proofErr w:type="gramStart"/>
      <w:r w:rsidRPr="00E807B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807B7">
        <w:rPr>
          <w:rFonts w:ascii="Times New Roman" w:hAnsi="Times New Roman" w:cs="Times New Roman"/>
          <w:sz w:val="24"/>
          <w:szCs w:val="24"/>
        </w:rPr>
        <w:t>РФЯЦ – ВНИИТФ, 1998</w:t>
      </w:r>
    </w:p>
    <w:p w:rsidR="00350940" w:rsidRPr="00E807B7" w:rsidRDefault="00350940" w:rsidP="00350940">
      <w:pPr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 w:rsidRPr="00E807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07B7">
        <w:rPr>
          <w:rFonts w:ascii="Times New Roman" w:hAnsi="Times New Roman" w:cs="Times New Roman"/>
          <w:sz w:val="24"/>
          <w:szCs w:val="24"/>
        </w:rPr>
        <w:t xml:space="preserve"> 15.011 //Интеллектуальная собственность. 1998. №4. С. 47-59.</w:t>
      </w:r>
    </w:p>
    <w:p w:rsidR="00350940" w:rsidRPr="00E807B7" w:rsidRDefault="00350940" w:rsidP="00350940">
      <w:pPr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07B7">
        <w:rPr>
          <w:rFonts w:ascii="Times New Roman" w:hAnsi="Times New Roman" w:cs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350940" w:rsidRPr="007A6FFA" w:rsidRDefault="00350940" w:rsidP="00EF03BB">
      <w:pPr>
        <w:pStyle w:val="2"/>
        <w:keepLines w:val="0"/>
        <w:spacing w:before="240" w:after="120" w:line="240" w:lineRule="auto"/>
        <w:rPr>
          <w:b/>
        </w:rPr>
      </w:pPr>
    </w:p>
    <w:p w:rsidR="000F7447" w:rsidRPr="00866066" w:rsidRDefault="0068729C" w:rsidP="00DB7D1F">
      <w:pPr>
        <w:pStyle w:val="a4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0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DB7D1F" w:rsidRPr="00960FB7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:rsidR="00DB7D1F" w:rsidRPr="00960FB7" w:rsidRDefault="00DB7D1F" w:rsidP="00DB7D1F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:rsidR="00DB7D1F" w:rsidRPr="0011464A" w:rsidRDefault="00DB7D1F" w:rsidP="0011464A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DB7D1F" w:rsidRPr="00960FB7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</w:t>
      </w:r>
      <w:r w:rsidR="00C82469">
        <w:rPr>
          <w:bCs/>
          <w:sz w:val="24"/>
          <w:szCs w:val="24"/>
        </w:rPr>
        <w:t>ные аудитории для</w:t>
      </w:r>
      <w:r w:rsidRPr="00960FB7">
        <w:rPr>
          <w:bCs/>
          <w:sz w:val="24"/>
          <w:szCs w:val="24"/>
        </w:rPr>
        <w:t xml:space="preserve">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</w:r>
      <w:r w:rsidR="00C82469">
        <w:rPr>
          <w:bCs/>
          <w:sz w:val="24"/>
          <w:szCs w:val="24"/>
        </w:rPr>
        <w:softHyphen/>
        <w:t xml:space="preserve"> комп</w:t>
      </w:r>
      <w:r w:rsidR="00C82469">
        <w:rPr>
          <w:bCs/>
          <w:sz w:val="24"/>
          <w:szCs w:val="24"/>
        </w:rPr>
        <w:t>ь</w:t>
      </w:r>
      <w:r w:rsidR="00C82469">
        <w:rPr>
          <w:bCs/>
          <w:sz w:val="24"/>
          <w:szCs w:val="24"/>
        </w:rPr>
        <w:t>ютерами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>с возможностью подключения к сети Интернет и доступом к электронной и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 xml:space="preserve">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 w:rsidSect="00A0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242556D"/>
    <w:multiLevelType w:val="hybridMultilevel"/>
    <w:tmpl w:val="FB4E7236"/>
    <w:lvl w:ilvl="0" w:tplc="A2D8CE5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012755"/>
    <w:multiLevelType w:val="hybridMultilevel"/>
    <w:tmpl w:val="305A7DA0"/>
    <w:lvl w:ilvl="0" w:tplc="99281A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1900E8"/>
    <w:multiLevelType w:val="hybridMultilevel"/>
    <w:tmpl w:val="FD82E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>
    <w:nsid w:val="1E6840B4"/>
    <w:multiLevelType w:val="hybridMultilevel"/>
    <w:tmpl w:val="CD8AC1AE"/>
    <w:lvl w:ilvl="0" w:tplc="CC021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2">
    <w:nsid w:val="413F6163"/>
    <w:multiLevelType w:val="hybridMultilevel"/>
    <w:tmpl w:val="9F98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953979"/>
    <w:multiLevelType w:val="hybridMultilevel"/>
    <w:tmpl w:val="4F7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8131D1"/>
    <w:multiLevelType w:val="hybridMultilevel"/>
    <w:tmpl w:val="44C23860"/>
    <w:lvl w:ilvl="0" w:tplc="FF7CD0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D502DB"/>
    <w:multiLevelType w:val="hybridMultilevel"/>
    <w:tmpl w:val="8802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6455B"/>
    <w:multiLevelType w:val="hybridMultilevel"/>
    <w:tmpl w:val="6D6C3E7E"/>
    <w:lvl w:ilvl="0" w:tplc="7A1029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AC11A93"/>
    <w:multiLevelType w:val="hybridMultilevel"/>
    <w:tmpl w:val="0526D898"/>
    <w:lvl w:ilvl="0" w:tplc="0222500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27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1"/>
  </w:num>
  <w:num w:numId="6">
    <w:abstractNumId w:val="9"/>
  </w:num>
  <w:num w:numId="7">
    <w:abstractNumId w:val="1"/>
  </w:num>
  <w:num w:numId="8">
    <w:abstractNumId w:val="33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2"/>
  </w:num>
  <w:num w:numId="18">
    <w:abstractNumId w:val="19"/>
  </w:num>
  <w:num w:numId="19">
    <w:abstractNumId w:val="10"/>
  </w:num>
  <w:num w:numId="20">
    <w:abstractNumId w:val="8"/>
  </w:num>
  <w:num w:numId="21">
    <w:abstractNumId w:val="0"/>
  </w:num>
  <w:num w:numId="22">
    <w:abstractNumId w:val="25"/>
  </w:num>
  <w:num w:numId="23">
    <w:abstractNumId w:val="15"/>
  </w:num>
  <w:num w:numId="24">
    <w:abstractNumId w:val="24"/>
  </w:num>
  <w:num w:numId="25">
    <w:abstractNumId w:val="30"/>
  </w:num>
  <w:num w:numId="26">
    <w:abstractNumId w:val="31"/>
  </w:num>
  <w:num w:numId="27">
    <w:abstractNumId w:val="18"/>
  </w:num>
  <w:num w:numId="28">
    <w:abstractNumId w:val="22"/>
  </w:num>
  <w:num w:numId="29">
    <w:abstractNumId w:val="29"/>
  </w:num>
  <w:num w:numId="30">
    <w:abstractNumId w:val="16"/>
  </w:num>
  <w:num w:numId="31">
    <w:abstractNumId w:val="34"/>
  </w:num>
  <w:num w:numId="32">
    <w:abstractNumId w:val="35"/>
  </w:num>
  <w:num w:numId="33">
    <w:abstractNumId w:val="14"/>
  </w:num>
  <w:num w:numId="34">
    <w:abstractNumId w:val="20"/>
  </w:num>
  <w:num w:numId="35">
    <w:abstractNumId w:val="23"/>
  </w:num>
  <w:num w:numId="36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111E6"/>
    <w:rsid w:val="000159F9"/>
    <w:rsid w:val="0002629E"/>
    <w:rsid w:val="00051FBD"/>
    <w:rsid w:val="00086CDC"/>
    <w:rsid w:val="000A6E87"/>
    <w:rsid w:val="000F3491"/>
    <w:rsid w:val="000F7447"/>
    <w:rsid w:val="0011464A"/>
    <w:rsid w:val="001A6B42"/>
    <w:rsid w:val="00244B4E"/>
    <w:rsid w:val="002B1E9F"/>
    <w:rsid w:val="002E14F4"/>
    <w:rsid w:val="00350940"/>
    <w:rsid w:val="00364DCA"/>
    <w:rsid w:val="003D461C"/>
    <w:rsid w:val="004528AC"/>
    <w:rsid w:val="00471391"/>
    <w:rsid w:val="00556297"/>
    <w:rsid w:val="005C6198"/>
    <w:rsid w:val="006170FF"/>
    <w:rsid w:val="00632D66"/>
    <w:rsid w:val="0068729C"/>
    <w:rsid w:val="006E4CC6"/>
    <w:rsid w:val="00712BF4"/>
    <w:rsid w:val="007323F7"/>
    <w:rsid w:val="00792DEA"/>
    <w:rsid w:val="007A6FFA"/>
    <w:rsid w:val="007C063B"/>
    <w:rsid w:val="007D63EE"/>
    <w:rsid w:val="00866066"/>
    <w:rsid w:val="008C2FD4"/>
    <w:rsid w:val="008F4333"/>
    <w:rsid w:val="009174AA"/>
    <w:rsid w:val="009268EC"/>
    <w:rsid w:val="009276DD"/>
    <w:rsid w:val="00967D87"/>
    <w:rsid w:val="009A66FC"/>
    <w:rsid w:val="009D7560"/>
    <w:rsid w:val="00A016BB"/>
    <w:rsid w:val="00A05E24"/>
    <w:rsid w:val="00A64306"/>
    <w:rsid w:val="00B629D5"/>
    <w:rsid w:val="00B7191A"/>
    <w:rsid w:val="00BA1A26"/>
    <w:rsid w:val="00BB1897"/>
    <w:rsid w:val="00BF34B5"/>
    <w:rsid w:val="00C82469"/>
    <w:rsid w:val="00CD071E"/>
    <w:rsid w:val="00D32722"/>
    <w:rsid w:val="00D350AF"/>
    <w:rsid w:val="00DA12DC"/>
    <w:rsid w:val="00DB7D1F"/>
    <w:rsid w:val="00DC55E6"/>
    <w:rsid w:val="00E05767"/>
    <w:rsid w:val="00E34FE1"/>
    <w:rsid w:val="00E807B7"/>
    <w:rsid w:val="00EF03BB"/>
    <w:rsid w:val="00F2532C"/>
    <w:rsid w:val="00F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E24"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BF34B5"/>
    <w:pPr>
      <w:numPr>
        <w:numId w:val="2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E24"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BF34B5"/>
    <w:pPr>
      <w:numPr>
        <w:numId w:val="2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DEFC-B1B8-4644-9287-ABD41CEB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2</cp:revision>
  <cp:lastPrinted>2019-01-18T06:55:00Z</cp:lastPrinted>
  <dcterms:created xsi:type="dcterms:W3CDTF">2019-03-20T13:34:00Z</dcterms:created>
  <dcterms:modified xsi:type="dcterms:W3CDTF">2019-03-20T13:34:00Z</dcterms:modified>
</cp:coreProperties>
</file>