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6" w:rsidRPr="00632B02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235074" w:rsidRPr="002F4EF4">
        <w:rPr>
          <w:b w:val="0"/>
          <w:color w:val="000000"/>
          <w:szCs w:val="24"/>
        </w:rPr>
        <w:t>7</w:t>
      </w:r>
    </w:p>
    <w:p w:rsidR="00A55BEA" w:rsidRDefault="00135D25" w:rsidP="000407E8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</w:t>
      </w:r>
    </w:p>
    <w:p w:rsidR="00D113E6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F6113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  <w:r w:rsidR="00E87BE0">
        <w:rPr>
          <w:b w:val="0"/>
          <w:color w:val="000000"/>
          <w:szCs w:val="24"/>
        </w:rPr>
        <w:t>_______________</w:t>
      </w:r>
    </w:p>
    <w:p w:rsidR="000407E8" w:rsidRPr="007F2818" w:rsidRDefault="000407E8" w:rsidP="000407E8">
      <w:pPr>
        <w:pStyle w:val="a3"/>
        <w:ind w:left="6372"/>
        <w:jc w:val="left"/>
        <w:rPr>
          <w:color w:val="000000"/>
          <w:szCs w:val="24"/>
        </w:rPr>
      </w:pPr>
    </w:p>
    <w:p w:rsidR="00BD47F2" w:rsidRDefault="00157C28" w:rsidP="007F6113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:rsidR="00CF1098" w:rsidRDefault="00CF1098" w:rsidP="007F6113">
      <w:pPr>
        <w:jc w:val="center"/>
        <w:rPr>
          <w:b/>
          <w:color w:val="000000"/>
        </w:rPr>
      </w:pPr>
    </w:p>
    <w:p w:rsidR="00542351" w:rsidRPr="007F2818" w:rsidRDefault="00BD47F2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1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  <w:proofErr w:type="gramStart"/>
      <w:r w:rsidR="005D3D33">
        <w:rPr>
          <w:b/>
          <w:color w:val="000000"/>
        </w:rPr>
        <w:t>ГА</w:t>
      </w:r>
      <w:proofErr w:type="gramEnd"/>
    </w:p>
    <w:p w:rsidR="00114F48" w:rsidRDefault="00114F48" w:rsidP="008D40CD">
      <w:pPr>
        <w:jc w:val="center"/>
      </w:pPr>
    </w:p>
    <w:p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542351" w:rsidRPr="007F6113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:rsidR="006B6247" w:rsidRPr="007F6113" w:rsidRDefault="006B6247" w:rsidP="00CC4275">
      <w:pPr>
        <w:spacing w:line="180" w:lineRule="exact"/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представителя </w:t>
      </w:r>
      <w:r w:rsidR="00970CEC"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:rsidR="006B6247" w:rsidRPr="007F6113" w:rsidRDefault="006B6247" w:rsidP="00CC4275">
      <w:pPr>
        <w:spacing w:line="180" w:lineRule="exact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7F6113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>и гр.</w:t>
      </w:r>
      <w:r w:rsidR="00E122A4">
        <w:t xml:space="preserve"> ________________________________________________________________________,</w:t>
      </w:r>
    </w:p>
    <w:p w:rsidR="00E122A4" w:rsidRPr="00C90DBD" w:rsidRDefault="00E122A4" w:rsidP="00CC4275">
      <w:pPr>
        <w:spacing w:line="180" w:lineRule="exact"/>
        <w:jc w:val="center"/>
        <w:rPr>
          <w:vertAlign w:val="subscript"/>
        </w:rPr>
      </w:pPr>
      <w:r w:rsidRPr="00C90DBD">
        <w:rPr>
          <w:vertAlign w:val="subscript"/>
        </w:rPr>
        <w:t>(указать фамилию, имя, отчество (при наличии) Студента)</w:t>
      </w:r>
    </w:p>
    <w:p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E122A4">
        <w:t>другой</w:t>
      </w:r>
      <w:r w:rsidR="00E122A4"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_____________________________________________________</w:t>
      </w:r>
      <w:r w:rsidR="00AF7918">
        <w:t>____</w:t>
      </w:r>
      <w:r w:rsidR="00AF7918" w:rsidRPr="00C90061">
        <w:t xml:space="preserve">, </w:t>
      </w:r>
    </w:p>
    <w:p w:rsidR="006644D6" w:rsidRPr="007F6113" w:rsidRDefault="006644D6" w:rsidP="00CC4275">
      <w:pPr>
        <w:tabs>
          <w:tab w:val="left" w:pos="709"/>
        </w:tabs>
        <w:spacing w:line="180" w:lineRule="exact"/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</w:t>
      </w:r>
      <w:proofErr w:type="spellStart"/>
      <w:r w:rsidR="00954BB5">
        <w:rPr>
          <w:vertAlign w:val="subscript"/>
        </w:rPr>
        <w:t>бакалавриат</w:t>
      </w:r>
      <w:proofErr w:type="spellEnd"/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</w:t>
      </w:r>
      <w:proofErr w:type="spellStart"/>
      <w:r w:rsidR="00954BB5">
        <w:rPr>
          <w:vertAlign w:val="subscript"/>
        </w:rPr>
        <w:t>специалитет</w:t>
      </w:r>
      <w:proofErr w:type="spellEnd"/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7F4D78" w:rsidRDefault="00AF7918" w:rsidP="007F4D78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7F4D78">
        <w:t>/специальности</w:t>
      </w:r>
      <w:r w:rsidR="00E87BE0">
        <w:t xml:space="preserve"> _____________________________</w:t>
      </w:r>
      <w:r w:rsidR="007F4D78">
        <w:t>_______________________</w:t>
      </w:r>
      <w:r w:rsidR="00E87BE0">
        <w:t>__</w:t>
      </w:r>
    </w:p>
    <w:p w:rsidR="00483A47" w:rsidRPr="007F6113" w:rsidRDefault="00483A47" w:rsidP="007F4D78">
      <w:pPr>
        <w:spacing w:line="180" w:lineRule="exact"/>
        <w:ind w:left="3540"/>
        <w:rPr>
          <w:vertAlign w:val="subscript"/>
        </w:rPr>
      </w:pPr>
      <w:r w:rsidRPr="007F6113">
        <w:rPr>
          <w:vertAlign w:val="subscript"/>
        </w:rPr>
        <w:t>(</w:t>
      </w:r>
      <w:r w:rsidR="007F4D78">
        <w:rPr>
          <w:vertAlign w:val="subscript"/>
        </w:rPr>
        <w:t xml:space="preserve">указать </w:t>
      </w:r>
      <w:r w:rsidRPr="007F6113">
        <w:rPr>
          <w:vertAlign w:val="subscript"/>
        </w:rPr>
        <w:t>код и наименование направления подготовки</w:t>
      </w:r>
      <w:r w:rsidR="007F4D78">
        <w:rPr>
          <w:vertAlign w:val="subscript"/>
        </w:rPr>
        <w:t xml:space="preserve"> </w:t>
      </w:r>
      <w:r w:rsidR="009E4011">
        <w:rPr>
          <w:vertAlign w:val="subscript"/>
        </w:rPr>
        <w:t xml:space="preserve">- </w:t>
      </w:r>
      <w:r w:rsidR="007F4D78">
        <w:rPr>
          <w:vertAlign w:val="subscript"/>
        </w:rPr>
        <w:t xml:space="preserve">для программ </w:t>
      </w:r>
      <w:proofErr w:type="spellStart"/>
      <w:r w:rsidR="007F4D78">
        <w:rPr>
          <w:vertAlign w:val="subscript"/>
        </w:rPr>
        <w:t>бакалавриата</w:t>
      </w:r>
      <w:proofErr w:type="spellEnd"/>
      <w:r w:rsidR="007F4D78">
        <w:rPr>
          <w:vertAlign w:val="subscript"/>
        </w:rPr>
        <w:t xml:space="preserve"> и магистратуры или специальност</w:t>
      </w:r>
      <w:r w:rsidR="009E4011">
        <w:rPr>
          <w:vertAlign w:val="subscript"/>
        </w:rPr>
        <w:t>и</w:t>
      </w:r>
      <w:bookmarkStart w:id="0" w:name="_GoBack"/>
      <w:bookmarkEnd w:id="0"/>
      <w:r w:rsidR="007F4D78">
        <w:rPr>
          <w:vertAlign w:val="subscript"/>
        </w:rPr>
        <w:t xml:space="preserve"> – для программы </w:t>
      </w:r>
      <w:proofErr w:type="spellStart"/>
      <w:r w:rsidR="007F4D78">
        <w:rPr>
          <w:vertAlign w:val="subscript"/>
        </w:rPr>
        <w:t>специалитета</w:t>
      </w:r>
      <w:proofErr w:type="spellEnd"/>
      <w:r w:rsidRPr="007F6113">
        <w:rPr>
          <w:vertAlign w:val="subscript"/>
        </w:rPr>
        <w:t>)</w:t>
      </w:r>
    </w:p>
    <w:p w:rsidR="005D3D33" w:rsidRDefault="007F4D78" w:rsidP="007F4D78">
      <w:pPr>
        <w:tabs>
          <w:tab w:val="left" w:pos="709"/>
        </w:tabs>
        <w:jc w:val="both"/>
      </w:pPr>
      <w:r>
        <w:t xml:space="preserve">(далее – Образовательная программа), </w:t>
      </w:r>
      <w:r w:rsidR="005D3D33" w:rsidRPr="005D3D33">
        <w:t>в соответствии с учебным планом, в том числе индивидуальным, и Образовательной программой.</w:t>
      </w:r>
    </w:p>
    <w:p w:rsidR="000407E8" w:rsidRDefault="005D3D33" w:rsidP="00C90DBD">
      <w:pPr>
        <w:jc w:val="both"/>
      </w:pPr>
      <w:r>
        <w:tab/>
      </w:r>
      <w:r w:rsidR="00542351" w:rsidRPr="007F2818">
        <w:t xml:space="preserve">Форма обучения </w:t>
      </w:r>
      <w:r w:rsidR="003470DD">
        <w:t>–</w:t>
      </w:r>
      <w:r w:rsidR="00542351" w:rsidRPr="007F2818">
        <w:t xml:space="preserve"> </w:t>
      </w:r>
      <w:r w:rsidR="000407E8">
        <w:t>____________________</w:t>
      </w:r>
      <w:r w:rsidR="007F4D78">
        <w:t>___________</w:t>
      </w:r>
      <w:r w:rsidR="000407E8">
        <w:t>__________.</w:t>
      </w:r>
    </w:p>
    <w:p w:rsidR="009A6155" w:rsidRDefault="000407E8" w:rsidP="007F4D78">
      <w:pPr>
        <w:spacing w:line="180" w:lineRule="exact"/>
        <w:ind w:left="2123" w:firstLine="709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  <w:proofErr w:type="gramEnd"/>
    </w:p>
    <w:p w:rsidR="005D3D33" w:rsidRPr="007F6113" w:rsidRDefault="005D3D33" w:rsidP="00C90DBD">
      <w:pPr>
        <w:ind w:firstLine="720"/>
        <w:jc w:val="both"/>
        <w:rPr>
          <w:vertAlign w:val="subscript"/>
        </w:rPr>
      </w:pPr>
      <w:r>
        <w:t xml:space="preserve">Настоящий Договор заключается между Сторонами для </w:t>
      </w:r>
      <w:r w:rsidRPr="00A25EAE">
        <w:t>прохождени</w:t>
      </w:r>
      <w:r>
        <w:t xml:space="preserve">я Студентом государственной итоговой аттестации </w:t>
      </w:r>
      <w:r w:rsidRPr="00A25EAE">
        <w:t xml:space="preserve">в соответствии с </w:t>
      </w:r>
      <w:r>
        <w:t>и</w:t>
      </w:r>
      <w:r w:rsidRPr="00A25EAE">
        <w:t>ндивидуальны</w:t>
      </w:r>
      <w:r>
        <w:t>м</w:t>
      </w:r>
      <w:r w:rsidRPr="00A25EAE">
        <w:t xml:space="preserve"> учебны</w:t>
      </w:r>
      <w:r>
        <w:t>м</w:t>
      </w:r>
      <w:r w:rsidRPr="00A25EAE">
        <w:t xml:space="preserve"> план</w:t>
      </w:r>
      <w:r>
        <w:t>ом, форма которого утверждена Исполнителем. Индивидуальный учебный план является</w:t>
      </w:r>
      <w:r w:rsidRPr="00F85C7C">
        <w:t xml:space="preserve"> </w:t>
      </w:r>
      <w:r>
        <w:t xml:space="preserve">приложением к настоящему Договору. </w:t>
      </w:r>
    </w:p>
    <w:p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5D3D33">
        <w:t>.</w:t>
      </w:r>
    </w:p>
    <w:p w:rsidR="005D3D33" w:rsidRPr="007F6113" w:rsidRDefault="005D3D33" w:rsidP="00693AC9">
      <w:pPr>
        <w:ind w:firstLine="720"/>
        <w:jc w:val="both"/>
      </w:pPr>
      <w:r w:rsidRPr="005D3D33">
        <w:lastRenderedPageBreak/>
        <w:t>Срок обучения по индивидуальному учебному плану</w:t>
      </w:r>
      <w:r w:rsidR="009A0A8C" w:rsidRPr="009A0A8C">
        <w:t xml:space="preserve"> (</w:t>
      </w:r>
      <w:r w:rsidR="009A0A8C">
        <w:t>срок оказания образовательных услуг)</w:t>
      </w:r>
      <w:r w:rsidRPr="005D3D33">
        <w:t xml:space="preserve"> составляет _____дней/месяцев, начиная с «______»_________</w:t>
      </w:r>
      <w:proofErr w:type="gramStart"/>
      <w:r w:rsidRPr="005D3D33">
        <w:t>г</w:t>
      </w:r>
      <w:proofErr w:type="gramEnd"/>
      <w:r w:rsidRPr="005D3D33">
        <w:t>.</w:t>
      </w:r>
    </w:p>
    <w:p w:rsidR="00CC4275" w:rsidRDefault="00542351" w:rsidP="00CC4275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CF1098">
        <w:t xml:space="preserve"> по Образовательной программе, имеющей государственную аккредитацию,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 xml:space="preserve">, </w:t>
      </w:r>
      <w:r w:rsidR="00CC4275">
        <w:t>относящийся к соответствующему уровню профессионального образования (высшее образование</w:t>
      </w:r>
      <w:proofErr w:type="gramStart"/>
      <w:r w:rsidR="00CC4275">
        <w:t xml:space="preserve"> – __________________), – </w:t>
      </w:r>
      <w:proofErr w:type="gramEnd"/>
      <w:r w:rsidR="00CC4275">
        <w:t>диплом _________________________________________________,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C4275" w:rsidTr="002401C4">
        <w:tc>
          <w:tcPr>
            <w:tcW w:w="3119" w:type="dxa"/>
          </w:tcPr>
          <w:p w:rsidR="00CC4275" w:rsidRDefault="00CC4275" w:rsidP="002401C4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:rsidR="00CC4275" w:rsidRDefault="00CC4275" w:rsidP="002401C4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:rsidR="00CC4275" w:rsidRDefault="00CC4275" w:rsidP="002401C4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CC4275" w:rsidRDefault="00570AC3" w:rsidP="00CC4275">
      <w:pPr>
        <w:ind w:firstLine="720"/>
        <w:jc w:val="both"/>
      </w:pPr>
      <w:r>
        <w:t xml:space="preserve">После </w:t>
      </w:r>
      <w:r w:rsidR="00C01799">
        <w:t xml:space="preserve">успешного </w:t>
      </w:r>
      <w:r>
        <w:t>прохождения Студентом итоговой аттестации</w:t>
      </w:r>
      <w:r w:rsidR="00CF1098">
        <w:t xml:space="preserve"> по Образовательной программе, не имеющей государственной аккредитации,</w:t>
      </w:r>
      <w:r>
        <w:t xml:space="preserve">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CC4275">
        <w:t>__________</w:t>
      </w:r>
      <w:r w:rsidR="00F6470D">
        <w:t>)</w:t>
      </w:r>
      <w:r w:rsidR="00D974B3">
        <w:t>,</w:t>
      </w:r>
      <w:proofErr w:type="gramEnd"/>
    </w:p>
    <w:p w:rsidR="00CC4275" w:rsidRDefault="00CC4275" w:rsidP="00CC4275">
      <w:pPr>
        <w:spacing w:line="180" w:lineRule="exact"/>
        <w:ind w:left="6360" w:firstLine="12"/>
        <w:rPr>
          <w:vertAlign w:val="subscript"/>
        </w:rPr>
      </w:pPr>
      <w:proofErr w:type="gramStart"/>
      <w:r>
        <w:rPr>
          <w:vertAlign w:val="subscript"/>
        </w:rPr>
        <w:t xml:space="preserve">(указать 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proofErr w:type="gramEnd"/>
    </w:p>
    <w:p w:rsidR="00CC4275" w:rsidRDefault="00CC4275" w:rsidP="00CC4275">
      <w:pPr>
        <w:spacing w:line="180" w:lineRule="exact"/>
        <w:ind w:left="6379"/>
      </w:pPr>
      <w:r>
        <w:rPr>
          <w:vertAlign w:val="subscript"/>
        </w:rPr>
        <w:t>или магистратура)</w:t>
      </w:r>
    </w:p>
    <w:p w:rsidR="00F6470D" w:rsidRDefault="00D974B3" w:rsidP="00CC4275">
      <w:pPr>
        <w:jc w:val="both"/>
      </w:pPr>
      <w:r>
        <w:t xml:space="preserve"> </w:t>
      </w:r>
      <w:r w:rsidR="00570AC3">
        <w:t xml:space="preserve">– диплом </w:t>
      </w:r>
      <w:r w:rsidR="00F6470D">
        <w:t>______________________________________________</w:t>
      </w:r>
      <w:r w:rsidR="00CC4275">
        <w:t>______________________</w:t>
      </w:r>
      <w:r w:rsidR="00570AC3"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C4275" w:rsidTr="001D1291">
        <w:tc>
          <w:tcPr>
            <w:tcW w:w="9464" w:type="dxa"/>
          </w:tcPr>
          <w:p w:rsidR="00CC4275" w:rsidRDefault="00CC4275" w:rsidP="00CC4275">
            <w:pPr>
              <w:spacing w:line="180" w:lineRule="exact"/>
              <w:ind w:left="1026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</w:t>
      </w:r>
      <w:r w:rsidR="005D3D33">
        <w:t xml:space="preserve"> </w:t>
      </w:r>
      <w:r w:rsidRPr="00442780">
        <w:t xml:space="preserve">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формы</w:t>
      </w:r>
      <w:r w:rsidR="005D3D33">
        <w:rPr>
          <w:color w:val="auto"/>
          <w:szCs w:val="24"/>
        </w:rPr>
        <w:t xml:space="preserve"> проведения государственной </w:t>
      </w:r>
      <w:r w:rsidR="005D3D33" w:rsidRPr="007F2818">
        <w:rPr>
          <w:color w:val="auto"/>
          <w:szCs w:val="24"/>
        </w:rPr>
        <w:t>итогов</w:t>
      </w:r>
      <w:r w:rsidR="005D3D33">
        <w:rPr>
          <w:color w:val="auto"/>
          <w:szCs w:val="24"/>
        </w:rPr>
        <w:t>ой</w:t>
      </w:r>
      <w:r w:rsidR="005D3D33" w:rsidRPr="007F2818">
        <w:rPr>
          <w:color w:val="auto"/>
          <w:szCs w:val="24"/>
        </w:rPr>
        <w:t xml:space="preserve"> аттестаци</w:t>
      </w:r>
      <w:r w:rsidR="005D3D33">
        <w:rPr>
          <w:color w:val="auto"/>
          <w:szCs w:val="24"/>
        </w:rPr>
        <w:t>и</w:t>
      </w:r>
      <w:r w:rsidR="005D3D33" w:rsidRPr="007F2818">
        <w:rPr>
          <w:color w:val="auto"/>
          <w:szCs w:val="24"/>
        </w:rPr>
        <w:t xml:space="preserve"> </w:t>
      </w:r>
      <w:r w:rsidR="00AF7918" w:rsidRPr="007F2818">
        <w:rPr>
          <w:color w:val="auto"/>
          <w:szCs w:val="24"/>
        </w:rPr>
        <w:t xml:space="preserve">Студента, применять к нему меры поощрения и </w:t>
      </w:r>
      <w:r w:rsidR="00CF1098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5D3D33">
        <w:t xml:space="preserve"> </w:t>
      </w:r>
      <w:r w:rsidR="00AE5D42">
        <w:t>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5D3D33">
        <w:t>, указанных в</w:t>
      </w:r>
      <w:r w:rsidR="00060C23" w:rsidRPr="00060C23">
        <w:t xml:space="preserve"> пункте </w:t>
      </w:r>
      <w:r w:rsidR="00C90DBD" w:rsidRPr="00526741">
        <w:t>6</w:t>
      </w:r>
      <w:r w:rsidR="00060C23" w:rsidRPr="00526741">
        <w:t>.4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</w:t>
      </w:r>
      <w:r w:rsidR="005D3D33" w:rsidRPr="005D3D33">
        <w:t xml:space="preserve"> </w:t>
      </w:r>
      <w:r w:rsidR="005D3D33" w:rsidRPr="00DD5ACA">
        <w:t xml:space="preserve">в </w:t>
      </w:r>
      <w:r w:rsidR="005D3D33">
        <w:t>НИУ ВШЭ в качестве студента</w:t>
      </w:r>
      <w:r w:rsidR="005D3D33" w:rsidRPr="00FE10EB">
        <w:t xml:space="preserve"> </w:t>
      </w:r>
      <w:r w:rsidR="005D3D33">
        <w:t>для прохождения государственной итоговой аттестации</w:t>
      </w:r>
      <w:r w:rsidR="00B66B05">
        <w:t>;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CF1098">
        <w:t xml:space="preserve">положением о соответствующем филиале, в котором реализуется Образовательная программа (в случае обучения Студента </w:t>
      </w:r>
      <w:r w:rsidR="00CF1098">
        <w:lastRenderedPageBreak/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</w:t>
      </w:r>
      <w:proofErr w:type="gramEnd"/>
      <w:r w:rsidR="00AF7918">
        <w:t xml:space="preserve"> </w:t>
      </w:r>
      <w:proofErr w:type="gramStart"/>
      <w:r w:rsidR="00AF7918">
        <w:t>доступе</w:t>
      </w:r>
      <w:proofErr w:type="gramEnd"/>
      <w:r w:rsidR="00AF7918">
        <w:t xml:space="preserve">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</w:t>
      </w:r>
      <w:r w:rsidR="001847A8">
        <w:t>государственных аттестационных испытаний</w:t>
      </w:r>
      <w:r w:rsidRPr="007F2818">
        <w:t xml:space="preserve">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E122A4">
        <w:t xml:space="preserve">создать и </w:t>
      </w:r>
      <w:r w:rsidR="00572DFB">
        <w:t xml:space="preserve">обеспечить </w:t>
      </w:r>
      <w:r w:rsidRPr="007F2818">
        <w:t xml:space="preserve">Студенту </w:t>
      </w:r>
      <w:r w:rsidR="00E122A4">
        <w:t>необходимые условия для прохождения Студентом государственной итоговой аттестации;</w:t>
      </w:r>
    </w:p>
    <w:p w:rsidR="00542351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E122A4">
        <w:rPr>
          <w:color w:val="auto"/>
          <w:szCs w:val="24"/>
        </w:rPr>
        <w:t>____________________________________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E122A4" w:rsidRPr="00C90DBD" w:rsidRDefault="00E122A4" w:rsidP="00EC5279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C90DBD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</w:t>
      </w:r>
      <w:r w:rsidR="00E122A4">
        <w:t>прохождения им государственной итоговой аттестации</w:t>
      </w:r>
      <w:r w:rsidR="00B66B05">
        <w:t>;</w:t>
      </w:r>
    </w:p>
    <w:p w:rsidR="00E122A4" w:rsidRDefault="00B353FB" w:rsidP="00C90DBD">
      <w:pPr>
        <w:pStyle w:val="a4"/>
      </w:pPr>
      <w:r w:rsidRPr="00DD5ACA">
        <w:rPr>
          <w:color w:val="auto"/>
          <w:szCs w:val="24"/>
        </w:rPr>
        <w:t>2.2.</w:t>
      </w:r>
      <w:r w:rsidR="00E122A4">
        <w:rPr>
          <w:color w:val="auto"/>
          <w:szCs w:val="24"/>
        </w:rPr>
        <w:t>7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E122A4" w:rsidRPr="00E122A4">
        <w:rPr>
          <w:color w:val="auto"/>
          <w:szCs w:val="24"/>
        </w:rPr>
        <w:t>при условии успешного прохождения всех установленных видов государственных аттестационных испытаний, включенных в государственную итоговую аттестацию</w:t>
      </w:r>
      <w:r w:rsidR="001E204D">
        <w:rPr>
          <w:color w:val="auto"/>
          <w:szCs w:val="24"/>
        </w:rPr>
        <w:t xml:space="preserve"> по Образовательной программе</w:t>
      </w:r>
      <w:r w:rsidR="00E122A4" w:rsidRPr="00E122A4">
        <w:rPr>
          <w:color w:val="auto"/>
          <w:szCs w:val="24"/>
        </w:rPr>
        <w:t>, присвоить Студенту квалификацию и выдать документ об образовании и о квалификации в соответствии с пунктом 1.3 настоящего Договора;</w:t>
      </w:r>
    </w:p>
    <w:p w:rsidR="00B353FB" w:rsidRPr="00DD5ACA" w:rsidRDefault="00B353FB" w:rsidP="00C90DBD">
      <w:pPr>
        <w:pStyle w:val="a4"/>
      </w:pPr>
      <w:r w:rsidRPr="00DD5ACA">
        <w:t>2.2.</w:t>
      </w:r>
      <w:r w:rsidR="00E122A4">
        <w:t>8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</w:t>
      </w:r>
      <w:r w:rsidR="00E122A4">
        <w:t>10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C90DBD">
        <w:t xml:space="preserve">8 </w:t>
      </w:r>
      <w:r>
        <w:t>настоящего Договора</w:t>
      </w:r>
      <w:r w:rsidR="00E122A4">
        <w:t>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E122A4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7F6113">
        <w:rPr>
          <w:b/>
        </w:rPr>
        <w:t>. ПРАВА И ОБЯЗАННОСТИ СТУДЕНТА</w:t>
      </w:r>
    </w:p>
    <w:p w:rsidR="00542351" w:rsidRPr="007F6113" w:rsidRDefault="00E122A4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7F6113">
        <w:rPr>
          <w:b/>
        </w:rPr>
        <w:t>.1</w:t>
      </w:r>
      <w:r w:rsidR="001D3BF8" w:rsidRPr="007F6113">
        <w:rPr>
          <w:b/>
        </w:rPr>
        <w:t>. </w:t>
      </w:r>
      <w:r w:rsidR="00542351" w:rsidRPr="007F6113">
        <w:rPr>
          <w:b/>
        </w:rPr>
        <w:t>Студент вправе:</w:t>
      </w:r>
    </w:p>
    <w:p w:rsidR="001D3BF8" w:rsidRDefault="00E122A4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E122A4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E122A4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>в порядке, установленном локальными нормативными актами Исполнителя</w:t>
      </w:r>
      <w:r w:rsidR="00C90DBD">
        <w:rPr>
          <w:szCs w:val="24"/>
        </w:rPr>
        <w:t>,</w:t>
      </w:r>
      <w:r w:rsidR="000A67C2" w:rsidRPr="007F6113">
        <w:rPr>
          <w:szCs w:val="24"/>
        </w:rPr>
        <w:t xml:space="preserve"> </w:t>
      </w:r>
      <w:r w:rsidR="00542351" w:rsidRPr="000A67C2">
        <w:rPr>
          <w:szCs w:val="24"/>
        </w:rPr>
        <w:t xml:space="preserve">имуществом Исполнителя, необходимым для </w:t>
      </w:r>
      <w:r w:rsidR="00C90DBD">
        <w:rPr>
          <w:szCs w:val="24"/>
        </w:rPr>
        <w:t>прохождения государственной итоговой аттестации</w:t>
      </w:r>
      <w:r w:rsidR="000325B5">
        <w:rPr>
          <w:szCs w:val="24"/>
        </w:rPr>
        <w:t xml:space="preserve"> по Образовательной программе</w:t>
      </w:r>
      <w:r w:rsidR="00DA0B27" w:rsidRPr="000A67C2">
        <w:rPr>
          <w:szCs w:val="24"/>
        </w:rPr>
        <w:t>;</w:t>
      </w:r>
    </w:p>
    <w:p w:rsidR="00542351" w:rsidRPr="007F2818" w:rsidRDefault="00E122A4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</w:t>
      </w:r>
      <w:r w:rsidR="00C90DBD">
        <w:t>прохождения государственной итоговой аттестации</w:t>
      </w:r>
      <w:r w:rsidR="000325B5">
        <w:t xml:space="preserve"> по Образовательной программе</w:t>
      </w:r>
      <w:r w:rsidR="00DA0B27">
        <w:t>;</w:t>
      </w:r>
    </w:p>
    <w:p w:rsidR="00542351" w:rsidRDefault="00E122A4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E122A4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lastRenderedPageBreak/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E122A4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DC4963">
        <w:t> 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</w:t>
      </w:r>
      <w:r w:rsidR="00DC4963">
        <w:t>рственной регистрации НИУ </w:t>
      </w:r>
      <w:r w:rsidR="00107012" w:rsidRPr="001D3BF8">
        <w:t>ВШЭ, с лицензией на 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107012" w:rsidRPr="001D3BF8">
        <w:t xml:space="preserve">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CF1098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C33166" w:rsidRPr="00A06064" w:rsidRDefault="00E122A4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C90DBD">
        <w:rPr>
          <w:color w:val="000000" w:themeColor="text1"/>
        </w:rPr>
        <w:t>8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»</w:t>
      </w:r>
      <w:r w:rsidR="00C33166" w:rsidRPr="00A06064">
        <w:rPr>
          <w:color w:val="000000" w:themeColor="text1"/>
        </w:rPr>
        <w:t>.</w:t>
      </w:r>
    </w:p>
    <w:p w:rsidR="00542351" w:rsidRPr="00C90DBD" w:rsidRDefault="00542351" w:rsidP="00807303">
      <w:pPr>
        <w:pStyle w:val="af5"/>
        <w:numPr>
          <w:ilvl w:val="1"/>
          <w:numId w:val="11"/>
        </w:numPr>
        <w:tabs>
          <w:tab w:val="left" w:pos="1276"/>
        </w:tabs>
        <w:ind w:firstLine="349"/>
        <w:jc w:val="both"/>
        <w:rPr>
          <w:b/>
          <w:color w:val="000000" w:themeColor="text1"/>
        </w:rPr>
      </w:pPr>
      <w:r w:rsidRPr="00C90DBD">
        <w:rPr>
          <w:b/>
          <w:color w:val="000000" w:themeColor="text1"/>
        </w:rPr>
        <w:t>Студент обязуется:</w:t>
      </w:r>
    </w:p>
    <w:p w:rsidR="00096908" w:rsidRDefault="00807303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C90DBD">
        <w:rPr>
          <w:color w:val="000000" w:themeColor="text1"/>
        </w:rPr>
        <w:t>проходить все установленные виды государственных аттестационных испытаний, включенных в государственную итоговую аттестацию по Образовательной программе</w:t>
      </w:r>
      <w:r w:rsidR="00096908">
        <w:t>;</w:t>
      </w:r>
    </w:p>
    <w:p w:rsidR="00542351" w:rsidRPr="007F2818" w:rsidRDefault="00977FB2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>
        <w:t>;</w:t>
      </w:r>
    </w:p>
    <w:p w:rsidR="00542351" w:rsidRPr="007F2818" w:rsidRDefault="00977FB2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>
        <w:t>и</w:t>
      </w:r>
      <w:r w:rsidR="00542351" w:rsidRPr="007F2818">
        <w:t xml:space="preserve">звещать Исполнителя об уважительных причинах своего отсутствия на </w:t>
      </w:r>
      <w:r w:rsidR="00C90DBD">
        <w:t>государственных аттестационных испытаниях</w:t>
      </w:r>
      <w:r w:rsidR="001E204D">
        <w:t xml:space="preserve"> по Образовательной программе</w:t>
      </w:r>
      <w:r>
        <w:t>;</w:t>
      </w:r>
    </w:p>
    <w:p w:rsidR="00542351" w:rsidRPr="007F2818" w:rsidRDefault="00977FB2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>
        <w:t>б</w:t>
      </w:r>
      <w:r w:rsidR="00542351" w:rsidRPr="007F2818">
        <w:t>ережно относиться к имуществу Исполнителя</w:t>
      </w:r>
      <w:r>
        <w:t>,</w:t>
      </w:r>
      <w:r w:rsidR="00542351" w:rsidRPr="007F2818">
        <w:t xml:space="preserve"> </w:t>
      </w:r>
      <w:r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>
        <w:t>;</w:t>
      </w:r>
    </w:p>
    <w:p w:rsidR="006A583E" w:rsidRPr="00C90DBD" w:rsidRDefault="00977FB2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C90DBD">
        <w:t>п</w:t>
      </w:r>
      <w:r w:rsidR="006A583E" w:rsidRPr="00C90DBD">
        <w:t xml:space="preserve">ри прекращении образовательных отношений по своей инициативе заблаговременно </w:t>
      </w:r>
      <w:r w:rsidRPr="00C90DBD">
        <w:t xml:space="preserve">письменно </w:t>
      </w:r>
      <w:r w:rsidR="006A583E" w:rsidRPr="00C90DBD">
        <w:t>уведомить об этом Исполнителя</w:t>
      </w:r>
      <w:r w:rsidRPr="00C90DBD">
        <w:t>;</w:t>
      </w:r>
    </w:p>
    <w:p w:rsidR="00542351" w:rsidRDefault="00977FB2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C90DBD">
        <w:t>8</w:t>
      </w:r>
      <w:r w:rsidR="00C90DBD" w:rsidRPr="007F2818">
        <w:t xml:space="preserve"> </w:t>
      </w:r>
      <w:r w:rsidR="00542351" w:rsidRPr="007F2818">
        <w:t xml:space="preserve">настоящего </w:t>
      </w:r>
      <w:r w:rsidR="00F74B3C">
        <w:t>Д</w:t>
      </w:r>
      <w:r w:rsidR="00542351" w:rsidRPr="007F2818">
        <w:t xml:space="preserve">оговора, </w:t>
      </w:r>
      <w:proofErr w:type="gramStart"/>
      <w:r w:rsidR="007A76CC" w:rsidRPr="007A76CC">
        <w:t>в</w:t>
      </w:r>
      <w:proofErr w:type="gramEnd"/>
      <w:r w:rsidR="007A76CC" w:rsidRPr="007A76CC">
        <w:t xml:space="preserve"> </w:t>
      </w:r>
      <w:r w:rsidR="006B4F6A">
        <w:t>________________________</w:t>
      </w:r>
      <w:r w:rsidR="00267D88">
        <w:t>;</w:t>
      </w:r>
    </w:p>
    <w:p w:rsidR="006B4F6A" w:rsidRPr="00E122A4" w:rsidRDefault="006B4F6A" w:rsidP="00DC4963">
      <w:pPr>
        <w:pStyle w:val="af5"/>
        <w:autoSpaceDE w:val="0"/>
        <w:autoSpaceDN w:val="0"/>
        <w:adjustRightInd w:val="0"/>
        <w:spacing w:line="180" w:lineRule="exact"/>
        <w:ind w:left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901CF">
        <w:rPr>
          <w:vertAlign w:val="subscript"/>
        </w:rPr>
        <w:t xml:space="preserve"> </w:t>
      </w:r>
      <w:r w:rsidRPr="00E122A4">
        <w:rPr>
          <w:vertAlign w:val="subscript"/>
        </w:rPr>
        <w:t>(указать наименование структурного подразделения)</w:t>
      </w:r>
    </w:p>
    <w:p w:rsidR="007D16C5" w:rsidRPr="00A97ADE" w:rsidRDefault="007D16C5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807303">
      <w:pPr>
        <w:pStyle w:val="af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</w:pP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C90DBD" w:rsidRDefault="00542351" w:rsidP="00C90DBD">
      <w:pPr>
        <w:pStyle w:val="af5"/>
        <w:numPr>
          <w:ilvl w:val="0"/>
          <w:numId w:val="11"/>
        </w:numPr>
        <w:jc w:val="center"/>
        <w:outlineLvl w:val="0"/>
        <w:rPr>
          <w:b/>
        </w:rPr>
      </w:pPr>
      <w:r w:rsidRPr="00C90DBD">
        <w:rPr>
          <w:b/>
        </w:rPr>
        <w:t>РАЗМЕР И ПОРЯДОК ОПЛАТЫ</w:t>
      </w:r>
    </w:p>
    <w:p w:rsidR="00C90DBD" w:rsidRPr="00EC5279" w:rsidRDefault="00C90DBD" w:rsidP="00E82412">
      <w:pPr>
        <w:pStyle w:val="af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В соответствии с частью 8 статьи 59 Федерального закона от 29.12.2012 № 273-ФЗ «Об образовании в Российской Федерации» плата за прохождение Студентом государственной итоговой аттестации не взимается. Настоящий Договор является безвозмездным. </w:t>
      </w:r>
      <w:r w:rsidR="00EC5279">
        <w:t>Полная с</w:t>
      </w:r>
      <w:r w:rsidRPr="00C90DBD">
        <w:rPr>
          <w:color w:val="000000"/>
        </w:rPr>
        <w:t xml:space="preserve">тоимость образовательных услуг по настоящему Договору составляет </w:t>
      </w:r>
      <w:r w:rsidRPr="00EC5279">
        <w:rPr>
          <w:b/>
          <w:color w:val="000000"/>
        </w:rPr>
        <w:t>0</w:t>
      </w:r>
      <w:r w:rsidRPr="00EC5279">
        <w:rPr>
          <w:b/>
        </w:rPr>
        <w:t> (ноль) рублей.</w:t>
      </w:r>
    </w:p>
    <w:p w:rsidR="00542351" w:rsidRPr="007F2818" w:rsidRDefault="00542351" w:rsidP="00C90DBD">
      <w:pPr>
        <w:rPr>
          <w:b/>
        </w:rPr>
      </w:pPr>
    </w:p>
    <w:p w:rsidR="00542351" w:rsidRPr="007F6113" w:rsidRDefault="00542351" w:rsidP="00E82412">
      <w:pPr>
        <w:pStyle w:val="af5"/>
        <w:numPr>
          <w:ilvl w:val="0"/>
          <w:numId w:val="11"/>
        </w:numPr>
        <w:jc w:val="center"/>
        <w:outlineLvl w:val="0"/>
        <w:rPr>
          <w:b/>
        </w:rPr>
      </w:pPr>
      <w:r w:rsidRPr="007F6113">
        <w:rPr>
          <w:b/>
        </w:rPr>
        <w:t xml:space="preserve">ОТВЕТСТВЕННОСТЬ </w:t>
      </w:r>
      <w:r w:rsidR="00007C5D" w:rsidRPr="007F6113">
        <w:rPr>
          <w:b/>
        </w:rPr>
        <w:t>ИСПОЛНИТЕЛЯ</w:t>
      </w:r>
      <w:r w:rsidR="00C90DBD">
        <w:rPr>
          <w:b/>
        </w:rPr>
        <w:t xml:space="preserve"> И СТУДЕНТА</w:t>
      </w:r>
    </w:p>
    <w:p w:rsidR="00542351" w:rsidRDefault="00BE2AC8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</w:t>
      </w:r>
      <w:r w:rsidR="00882323" w:rsidRPr="00A97ADE">
        <w:lastRenderedPageBreak/>
        <w:t>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C90DBD">
        <w:t xml:space="preserve"> (в части положений, не касающихся оплаты услуг)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</w:t>
      </w:r>
      <w:proofErr w:type="gramEnd"/>
      <w:r w:rsidR="000268F5">
        <w:t xml:space="preserve"> Договором</w:t>
      </w:r>
      <w:r>
        <w:t>.</w:t>
      </w:r>
    </w:p>
    <w:p w:rsidR="00C90DBD" w:rsidRPr="00C90DBD" w:rsidRDefault="0098446B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 w:rsidRPr="007F6113">
        <w:t xml:space="preserve">При обнаружении недостатка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 xml:space="preserve">рограммой, </w:t>
      </w:r>
      <w:r w:rsidR="00C90DBD" w:rsidRPr="00C90DBD">
        <w:t>Студент вправе по своему выбору потребовать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E82412" w:rsidRPr="00E82412" w:rsidRDefault="00E82412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 w:rsidRPr="00E82412">
        <w:t xml:space="preserve">Студент вправе отказаться от исполнения Договора и потребовать полного возмещения убытков, если в </w:t>
      </w:r>
      <w:r>
        <w:t xml:space="preserve">течение двух месяцев со дня предъявления Студентом требования об устранении недостатков </w:t>
      </w:r>
      <w:r w:rsidRPr="00E82412">
        <w:t>недостатки образовательных услуг не устранены Исполнителем. Студент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E82412" w:rsidRDefault="00E82412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>
        <w:t>Если Исполнитель нарушил сроки оказания образовательных услуг (сроки начала и (или) окончания оказания образовательных услуг</w:t>
      </w:r>
      <w:r w:rsidR="009A0A8C">
        <w:t>, указанные в пункте 1.2 Договора,</w:t>
      </w:r>
      <w:r>
        <w:t xml:space="preserve">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Студент вправе по своему выбору:</w:t>
      </w:r>
    </w:p>
    <w:p w:rsidR="00E82412" w:rsidRDefault="00E82412" w:rsidP="00E82412">
      <w:pPr>
        <w:pStyle w:val="af5"/>
        <w:tabs>
          <w:tab w:val="left" w:pos="993"/>
          <w:tab w:val="left" w:pos="1134"/>
        </w:tabs>
        <w:ind w:left="0" w:firstLine="709"/>
        <w:jc w:val="both"/>
      </w:pPr>
      <w: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E82412" w:rsidRDefault="00E82412" w:rsidP="00E82412">
      <w:pPr>
        <w:pStyle w:val="af5"/>
        <w:tabs>
          <w:tab w:val="left" w:pos="993"/>
          <w:tab w:val="left" w:pos="1134"/>
        </w:tabs>
        <w:ind w:left="360" w:firstLine="349"/>
        <w:jc w:val="both"/>
      </w:pPr>
      <w:r>
        <w:t>б) расторгнуть Договор.</w:t>
      </w:r>
    </w:p>
    <w:p w:rsidR="00E82412" w:rsidRPr="00A5550E" w:rsidRDefault="00E82412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Студент </w:t>
      </w:r>
      <w:r w:rsidRPr="00A5550E">
        <w:t>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E82412" w:rsidRPr="00A5550E" w:rsidRDefault="00E82412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>
        <w:t>Студент</w:t>
      </w:r>
      <w:r w:rsidRPr="00A5550E">
        <w:t xml:space="preserve"> несет ответственность за неисполнение или ненадлежащее исполнение обязанностей, предусмотренных пунктом </w:t>
      </w:r>
      <w:r w:rsidR="00EC5279">
        <w:t>3.2</w:t>
      </w:r>
      <w:r w:rsidRPr="00A5550E">
        <w:t xml:space="preserve"> Договора. </w:t>
      </w:r>
    </w:p>
    <w:p w:rsidR="00E82412" w:rsidRPr="00E82412" w:rsidRDefault="00E82412" w:rsidP="00E82412">
      <w:pPr>
        <w:pStyle w:val="af5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</w:pPr>
      <w:r w:rsidRPr="00E82412">
        <w:t xml:space="preserve">Меры ответственности Студента: замечание, выговор, отчисление. </w:t>
      </w:r>
      <w:proofErr w:type="gramStart"/>
      <w:r w:rsidRPr="00E82412">
        <w:t>По решению Исполнителя допускается отчисление несовершеннолетнего Студента,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E82412" w:rsidRPr="00E82412" w:rsidRDefault="00E82412" w:rsidP="00E82412">
      <w:pPr>
        <w:pStyle w:val="af5"/>
        <w:tabs>
          <w:tab w:val="left" w:pos="993"/>
          <w:tab w:val="left" w:pos="1134"/>
        </w:tabs>
        <w:ind w:left="0" w:firstLine="709"/>
        <w:jc w:val="both"/>
      </w:pPr>
      <w:r w:rsidRPr="00E82412"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:rsidR="00E82412" w:rsidRPr="00E82412" w:rsidRDefault="00E82412" w:rsidP="00E82412">
      <w:pPr>
        <w:pStyle w:val="af5"/>
        <w:tabs>
          <w:tab w:val="left" w:pos="993"/>
          <w:tab w:val="left" w:pos="1134"/>
        </w:tabs>
        <w:ind w:left="0" w:firstLine="709"/>
        <w:jc w:val="both"/>
      </w:pPr>
      <w:r w:rsidRPr="00E82412">
        <w:t>Решение об отчислении несовершеннолетнего Студента,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1B3E36">
      <w:pPr>
        <w:pStyle w:val="af5"/>
        <w:numPr>
          <w:ilvl w:val="0"/>
          <w:numId w:val="11"/>
        </w:numPr>
        <w:jc w:val="center"/>
        <w:outlineLvl w:val="0"/>
        <w:rPr>
          <w:b/>
        </w:rPr>
      </w:pPr>
      <w:r w:rsidRPr="007F6113">
        <w:rPr>
          <w:b/>
        </w:rPr>
        <w:t xml:space="preserve">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r w:rsidRPr="00DD5ACA">
        <w:t xml:space="preserve">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CF1098">
        <w:t>полного исполнения Сторонами обязательств.</w:t>
      </w:r>
    </w:p>
    <w:p w:rsidR="00100D55" w:rsidRPr="00D61BCF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:rsidR="00100D55" w:rsidRPr="00D61BCF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1B3E36">
      <w:pPr>
        <w:pStyle w:val="af5"/>
        <w:widowControl w:val="0"/>
        <w:numPr>
          <w:ilvl w:val="2"/>
          <w:numId w:val="16"/>
        </w:numPr>
        <w:tabs>
          <w:tab w:val="left" w:pos="0"/>
          <w:tab w:val="left" w:pos="1276"/>
        </w:tabs>
        <w:autoSpaceDE w:val="0"/>
        <w:autoSpaceDN w:val="0"/>
        <w:ind w:left="0" w:firstLine="709"/>
        <w:jc w:val="both"/>
      </w:pPr>
      <w:r w:rsidRPr="008B3896">
        <w:lastRenderedPageBreak/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1B3E36">
      <w:pPr>
        <w:pStyle w:val="af5"/>
        <w:widowControl w:val="0"/>
        <w:numPr>
          <w:ilvl w:val="2"/>
          <w:numId w:val="16"/>
        </w:numPr>
        <w:tabs>
          <w:tab w:val="left" w:pos="0"/>
          <w:tab w:val="left" w:pos="1276"/>
        </w:tabs>
        <w:autoSpaceDE w:val="0"/>
        <w:autoSpaceDN w:val="0"/>
        <w:ind w:left="0" w:firstLine="709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</w:t>
      </w:r>
      <w:r w:rsidR="00E82412">
        <w:t>прохождению всех установленных видов государственных аттестационных испытаний, включенных в государственную итоговую аттестацию</w:t>
      </w:r>
      <w:r w:rsidR="001B3E36">
        <w:t xml:space="preserve"> по Образовательной программе</w:t>
      </w:r>
      <w:r w:rsidRPr="008B3896">
        <w:t>;</w:t>
      </w:r>
    </w:p>
    <w:p w:rsidR="00100D55" w:rsidRDefault="00100D55" w:rsidP="001B3E36">
      <w:pPr>
        <w:pStyle w:val="af5"/>
        <w:widowControl w:val="0"/>
        <w:numPr>
          <w:ilvl w:val="2"/>
          <w:numId w:val="16"/>
        </w:numPr>
        <w:tabs>
          <w:tab w:val="left" w:pos="0"/>
          <w:tab w:val="left" w:pos="1276"/>
        </w:tabs>
        <w:autoSpaceDE w:val="0"/>
        <w:autoSpaceDN w:val="0"/>
        <w:ind w:left="0" w:firstLine="709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Договор</w:t>
      </w:r>
      <w:proofErr w:type="gramEnd"/>
      <w:r>
        <w:t xml:space="preserve"> может быть расторгнут </w:t>
      </w:r>
      <w:r w:rsidRPr="00E94B8D">
        <w:t xml:space="preserve">по инициативе </w:t>
      </w:r>
      <w:r>
        <w:t>Студента</w:t>
      </w:r>
      <w:r w:rsidRPr="00042336">
        <w:t xml:space="preserve"> или </w:t>
      </w:r>
      <w:r>
        <w:t>родителей (законных представителей) несовер</w:t>
      </w:r>
      <w:r w:rsidR="00383CD5">
        <w:t>ш</w:t>
      </w:r>
      <w:r>
        <w:t>еннолетнего Студента</w:t>
      </w:r>
      <w:r w:rsidR="001B3E36">
        <w:t>.</w:t>
      </w:r>
    </w:p>
    <w:p w:rsidR="00100D55" w:rsidRPr="00D61BCF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Действие Договора прекращается досрочно </w:t>
      </w:r>
      <w:r w:rsidRPr="00D61BCF">
        <w:t xml:space="preserve">по обстоятельствам, не зависящим от воли </w:t>
      </w:r>
      <w:r>
        <w:t>Студента или родителей (законных представителей) несовершеннолетнего Студента</w:t>
      </w:r>
      <w:r w:rsidR="001B3E36">
        <w:t xml:space="preserve"> и </w:t>
      </w:r>
      <w:r w:rsidRPr="00D61BCF">
        <w:t>Исполнителя, в том числе в случае ликвидации Исполнителя.</w:t>
      </w:r>
    </w:p>
    <w:p w:rsidR="00100D55" w:rsidRPr="001B3E36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r w:rsidRPr="001B3E36">
        <w:t xml:space="preserve"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</w:t>
      </w:r>
      <w:proofErr w:type="gramStart"/>
      <w:r w:rsidRPr="001B3E36">
        <w:t>с даты</w:t>
      </w:r>
      <w:proofErr w:type="gramEnd"/>
      <w:r w:rsidRPr="001B3E36">
        <w:t xml:space="preserve"> его отчисления из НИУ ВШЭ.</w:t>
      </w:r>
    </w:p>
    <w:p w:rsidR="00100D55" w:rsidRPr="00D61BCF" w:rsidRDefault="00100D55" w:rsidP="001B3E36">
      <w:pPr>
        <w:pStyle w:val="af5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</w:pPr>
      <w:r w:rsidRPr="00D61BCF">
        <w:t xml:space="preserve">Исполнитель вправе отказаться от исполнения обязательств по Договору при условии полного возмещения </w:t>
      </w:r>
      <w:r w:rsidR="001E204D">
        <w:t>Студенту</w:t>
      </w:r>
      <w:r w:rsidR="001E204D" w:rsidRPr="00D61BCF">
        <w:t xml:space="preserve"> </w:t>
      </w:r>
      <w:r w:rsidRPr="00D61BCF">
        <w:t>убытков.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1E204D" w:rsidRDefault="00542351" w:rsidP="001E204D">
      <w:pPr>
        <w:pStyle w:val="af5"/>
        <w:numPr>
          <w:ilvl w:val="0"/>
          <w:numId w:val="11"/>
        </w:numPr>
        <w:jc w:val="center"/>
        <w:outlineLvl w:val="0"/>
        <w:rPr>
          <w:b/>
        </w:rPr>
      </w:pPr>
      <w:r w:rsidRPr="001E204D">
        <w:rPr>
          <w:b/>
        </w:rPr>
        <w:t>ПРОЧИЕ УСЛОВИЯ</w:t>
      </w:r>
    </w:p>
    <w:p w:rsidR="00542351" w:rsidRDefault="00542351" w:rsidP="001B3E36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B620C5" w:rsidP="001B3E36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proofErr w:type="gramStart"/>
      <w: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1B3E36">
        <w:t xml:space="preserve">8 </w:t>
      </w:r>
      <w:r>
        <w:t>Договора, либо передаются нарочным под подпись принимающей Стороны.</w:t>
      </w:r>
      <w:proofErr w:type="gramEnd"/>
    </w:p>
    <w:p w:rsidR="00B620C5" w:rsidRDefault="00B620C5" w:rsidP="001B3E36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1B3E36">
        <w:t xml:space="preserve">8 </w:t>
      </w:r>
      <w: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1B3E36">
        <w:t xml:space="preserve">8 </w:t>
      </w:r>
      <w:r>
        <w:t>Договора.</w:t>
      </w:r>
    </w:p>
    <w:p w:rsidR="00B620C5" w:rsidRDefault="00B620C5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0325B5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B620C5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B620C5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lastRenderedPageBreak/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>
        <w:t>сообщения</w:t>
      </w:r>
      <w:proofErr w:type="gramEnd"/>
      <w:r>
        <w:t xml:space="preserve"> принимающей Сторон</w:t>
      </w:r>
      <w:r w:rsidR="0075104D">
        <w:t>е</w:t>
      </w:r>
      <w:r>
        <w:t xml:space="preserve"> под подпись.</w:t>
      </w:r>
    </w:p>
    <w:p w:rsidR="00FE67F5" w:rsidRPr="00722ECF" w:rsidRDefault="00FE67F5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proofErr w:type="gramStart"/>
      <w:r w:rsidRPr="00722ECF">
        <w:t xml:space="preserve">Студент своей волей и в своем интересе </w:t>
      </w:r>
      <w:r w:rsidR="001B3E36" w:rsidRPr="00722ECF">
        <w:t>да</w:t>
      </w:r>
      <w:r w:rsidR="001B3E36">
        <w:t>е</w:t>
      </w:r>
      <w:r w:rsidR="001B3E36" w:rsidRPr="00722ECF">
        <w:t xml:space="preserve">т </w:t>
      </w:r>
      <w:r w:rsidRPr="00722ECF">
        <w:t>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Pr="00722ECF">
        <w:t xml:space="preserve">, действующих по поручению или от имени таких органов; </w:t>
      </w:r>
      <w:proofErr w:type="gramStart"/>
      <w:r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722ECF">
        <w:t>Learning</w:t>
      </w:r>
      <w:proofErr w:type="spellEnd"/>
      <w:r w:rsidRPr="00722ECF">
        <w:t xml:space="preserve"> </w:t>
      </w:r>
      <w:proofErr w:type="spellStart"/>
      <w:r w:rsidRPr="00722ECF">
        <w:t>Management</w:t>
      </w:r>
      <w:proofErr w:type="spellEnd"/>
      <w:r w:rsidRPr="00722ECF">
        <w:t xml:space="preserve"> </w:t>
      </w:r>
      <w:proofErr w:type="spellStart"/>
      <w:r w:rsidRPr="00722ECF">
        <w:t>System</w:t>
      </w:r>
      <w:proofErr w:type="spellEnd"/>
      <w:r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722ECF">
        <w:t>профориентационных</w:t>
      </w:r>
      <w:proofErr w:type="spellEnd"/>
      <w:r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</w:t>
      </w:r>
      <w:r w:rsidRPr="00722ECF">
        <w:lastRenderedPageBreak/>
        <w:t>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</w:t>
      </w:r>
      <w:proofErr w:type="gramStart"/>
      <w:r w:rsidRPr="00722ECF">
        <w:t xml:space="preserve">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722ECF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542351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F2818">
        <w:t xml:space="preserve">Споры по настоящему </w:t>
      </w:r>
      <w:r w:rsidR="00F74B3C">
        <w:t>Договор</w:t>
      </w:r>
      <w:r w:rsidRPr="007F2818">
        <w:t>у рассматриваются в установленном законом порядке.</w:t>
      </w:r>
    </w:p>
    <w:p w:rsidR="001360D7" w:rsidRDefault="001360D7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Pr="001E204D">
          <w:t>www.hse.ru</w:t>
        </w:r>
      </w:hyperlink>
      <w:r>
        <w:t xml:space="preserve"> на дату заключения Договора.</w:t>
      </w:r>
    </w:p>
    <w:p w:rsidR="0098446B" w:rsidRDefault="001360D7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542351" w:rsidP="001E204D">
      <w:pPr>
        <w:pStyle w:val="af5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F2818">
        <w:t xml:space="preserve">Настоящий </w:t>
      </w:r>
      <w:r w:rsidR="00F74B3C">
        <w:t>Договор</w:t>
      </w:r>
      <w:r w:rsidRPr="007F2818">
        <w:t xml:space="preserve"> составлен в </w:t>
      </w:r>
      <w:r w:rsidR="001E204D">
        <w:t>двух</w:t>
      </w:r>
      <w:r w:rsidR="001E204D" w:rsidRPr="007F2818">
        <w:t xml:space="preserve"> </w:t>
      </w:r>
      <w:r w:rsidRPr="007F2818">
        <w:t xml:space="preserve">экземплярах, из которых один хранится в </w:t>
      </w:r>
      <w:r w:rsidR="003A3D67">
        <w:t>НИУ ВШЭ</w:t>
      </w:r>
      <w:r w:rsidRPr="007F2818">
        <w:t>,</w:t>
      </w:r>
      <w:r w:rsidR="001E204D">
        <w:t xml:space="preserve"> а</w:t>
      </w:r>
      <w:r w:rsidRPr="007F2818">
        <w:t xml:space="preserve"> второй </w:t>
      </w:r>
      <w:r w:rsidR="001E204D">
        <w:t>у Студента.</w:t>
      </w:r>
    </w:p>
    <w:p w:rsidR="003470DD" w:rsidRDefault="003470DD" w:rsidP="00542351">
      <w:pPr>
        <w:jc w:val="center"/>
      </w:pPr>
    </w:p>
    <w:p w:rsidR="00542351" w:rsidRPr="007F6113" w:rsidRDefault="00542351" w:rsidP="001E204D">
      <w:pPr>
        <w:pStyle w:val="af5"/>
        <w:numPr>
          <w:ilvl w:val="0"/>
          <w:numId w:val="11"/>
        </w:numPr>
        <w:jc w:val="center"/>
        <w:outlineLvl w:val="0"/>
        <w:rPr>
          <w:b/>
        </w:rPr>
      </w:pPr>
      <w:r w:rsidRPr="007F6113">
        <w:rPr>
          <w:b/>
        </w:rPr>
        <w:t xml:space="preserve">АДРЕСА И РЕКВИЗИТЫ </w:t>
      </w:r>
      <w:r w:rsidR="00F74B3C" w:rsidRPr="007F6113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F4193C" w:rsidRPr="007F4D78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9A0A8C">
        <w:t>_________________________________</w:t>
      </w:r>
      <w:r>
        <w:tab/>
      </w:r>
    </w:p>
    <w:p w:rsidR="00D00574" w:rsidRPr="00D00574" w:rsidRDefault="00D00574" w:rsidP="00C80622">
      <w:pPr>
        <w:tabs>
          <w:tab w:val="center" w:pos="5131"/>
        </w:tabs>
        <w:jc w:val="both"/>
      </w:pPr>
      <w:r>
        <w:rPr>
          <w:lang w:val="en-US"/>
        </w:rPr>
        <w:t>E</w:t>
      </w:r>
      <w:r w:rsidRPr="007F4D78">
        <w:t>-</w:t>
      </w:r>
      <w:r>
        <w:rPr>
          <w:lang w:val="en-US"/>
        </w:rPr>
        <w:t>mail</w:t>
      </w:r>
      <w:r>
        <w:t>:___________________________________</w:t>
      </w:r>
    </w:p>
    <w:p w:rsidR="00CF1098" w:rsidRDefault="00CF1098" w:rsidP="001E395F">
      <w:pPr>
        <w:jc w:val="both"/>
      </w:pPr>
      <w:r>
        <w:t>ОГРН 1027739630401</w:t>
      </w:r>
    </w:p>
    <w:p w:rsidR="002D7CC7" w:rsidRDefault="00F4193C" w:rsidP="001E395F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D00574">
        <w:t>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:rsidTr="009A0A8C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8C" w:rsidRDefault="009A0A8C" w:rsidP="001E3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9A0A8C" w:rsidRDefault="009A0A8C" w:rsidP="001E3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:rsidR="00705F31" w:rsidRPr="00DE4A62" w:rsidRDefault="009A0A8C" w:rsidP="001E395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</w:tc>
      </w:tr>
      <w:tr w:rsidR="007F6CC0" w:rsidRPr="007F6CC0" w:rsidTr="009A0A8C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98" w:rsidRPr="00D00574" w:rsidRDefault="00CF1098" w:rsidP="00D00574">
            <w:pPr>
              <w:jc w:val="both"/>
            </w:pPr>
            <w:r w:rsidRPr="00D00574">
              <w:t>ОКТМО ____________________________</w:t>
            </w:r>
          </w:p>
          <w:p w:rsidR="007F6CC0" w:rsidRPr="007F6CC0" w:rsidRDefault="00CF1098" w:rsidP="00D00574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00574">
              <w:t>ОКПО______________________________</w:t>
            </w:r>
          </w:p>
        </w:tc>
      </w:tr>
    </w:tbl>
    <w:p w:rsidR="006235A1" w:rsidRPr="007F6113" w:rsidRDefault="006235A1" w:rsidP="001E395F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646"/>
        <w:gridCol w:w="167"/>
        <w:gridCol w:w="701"/>
        <w:gridCol w:w="594"/>
        <w:gridCol w:w="1279"/>
        <w:gridCol w:w="850"/>
        <w:gridCol w:w="407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1E395F">
            <w:pPr>
              <w:ind w:left="-108"/>
              <w:rPr>
                <w:bCs/>
              </w:rPr>
            </w:pPr>
          </w:p>
          <w:p w:rsidR="00542351" w:rsidRPr="00DB6384" w:rsidRDefault="00542351" w:rsidP="001E395F">
            <w:pPr>
              <w:ind w:left="-108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1E395F">
            <w:pPr>
              <w:ind w:left="-108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1E395F">
            <w:pPr>
              <w:ind w:left="-108"/>
              <w:rPr>
                <w:bCs/>
              </w:rPr>
            </w:pPr>
          </w:p>
          <w:p w:rsidR="00DB2D11" w:rsidRPr="007F6113" w:rsidRDefault="00DB2D11" w:rsidP="001E395F">
            <w:pPr>
              <w:ind w:left="-108"/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6235A1" w:rsidP="001E395F">
            <w:pPr>
              <w:spacing w:line="180" w:lineRule="exact"/>
              <w:ind w:left="-108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1E395F">
            <w:pPr>
              <w:ind w:left="-108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1E395F">
            <w:pPr>
              <w:ind w:left="-108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1E395F">
            <w:pPr>
              <w:ind w:left="-108"/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1E395F">
            <w:pPr>
              <w:ind w:left="-108"/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1E395F">
            <w:pPr>
              <w:ind w:left="-108"/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1E395F">
            <w:pPr>
              <w:ind w:left="-108"/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1E395F">
            <w:pPr>
              <w:ind w:left="-108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1E395F">
            <w:pPr>
              <w:ind w:left="-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1E395F">
            <w:pPr>
              <w:ind w:left="-108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1E395F">
            <w:pPr>
              <w:ind w:left="-108"/>
              <w:rPr>
                <w:b/>
              </w:rPr>
            </w:pPr>
          </w:p>
          <w:p w:rsidR="000266AF" w:rsidRPr="00837395" w:rsidRDefault="000266AF" w:rsidP="001E395F">
            <w:pPr>
              <w:tabs>
                <w:tab w:val="left" w:pos="4159"/>
              </w:tabs>
              <w:ind w:left="-108"/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1E395F">
            <w:pPr>
              <w:ind w:left="-108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1E395F">
            <w:pPr>
              <w:ind w:left="-108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1E395F">
            <w:pPr>
              <w:ind w:left="-108" w:right="-5210"/>
            </w:pPr>
          </w:p>
          <w:p w:rsidR="00C80622" w:rsidRDefault="00C80622" w:rsidP="001E395F">
            <w:pPr>
              <w:ind w:left="-108" w:right="-5210"/>
            </w:pPr>
          </w:p>
          <w:p w:rsidR="000266AF" w:rsidRPr="007F6113" w:rsidRDefault="00C80622" w:rsidP="001E395F">
            <w:pPr>
              <w:ind w:left="-108"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1E395F">
      <w:pPr>
        <w:tabs>
          <w:tab w:val="left" w:pos="1999"/>
        </w:tabs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1E395F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1E204D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2"/>
        <w:gridCol w:w="500"/>
        <w:gridCol w:w="2704"/>
        <w:gridCol w:w="500"/>
        <w:gridCol w:w="2688"/>
      </w:tblGrid>
      <w:tr w:rsidR="005027EF" w:rsidRPr="00DB6384" w:rsidTr="001E204D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1E204D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1E204D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1E204D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A4" w:rsidRDefault="00E122A4">
      <w:r>
        <w:separator/>
      </w:r>
    </w:p>
  </w:endnote>
  <w:endnote w:type="continuationSeparator" w:id="0">
    <w:p w:rsidR="00E122A4" w:rsidRDefault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A4" w:rsidRDefault="00E122A4">
      <w:r>
        <w:separator/>
      </w:r>
    </w:p>
  </w:footnote>
  <w:footnote w:type="continuationSeparator" w:id="0">
    <w:p w:rsidR="00E122A4" w:rsidRDefault="00E122A4">
      <w:r>
        <w:continuationSeparator/>
      </w:r>
    </w:p>
  </w:footnote>
  <w:footnote w:id="1">
    <w:p w:rsidR="00E122A4" w:rsidRPr="007F6113" w:rsidRDefault="00E122A4">
      <w:pPr>
        <w:pStyle w:val="af0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A4" w:rsidRDefault="00E122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22A4" w:rsidRDefault="00E122A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A4" w:rsidRDefault="00E122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11">
      <w:rPr>
        <w:rStyle w:val="a7"/>
        <w:noProof/>
      </w:rPr>
      <w:t>4</w:t>
    </w:r>
    <w:r>
      <w:rPr>
        <w:rStyle w:val="a7"/>
      </w:rPr>
      <w:fldChar w:fldCharType="end"/>
    </w:r>
  </w:p>
  <w:p w:rsidR="00E122A4" w:rsidRDefault="00E122A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0A4070F6"/>
    <w:multiLevelType w:val="multilevel"/>
    <w:tmpl w:val="3DC410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3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90E92"/>
    <w:multiLevelType w:val="multilevel"/>
    <w:tmpl w:val="32344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7544B3"/>
    <w:multiLevelType w:val="multilevel"/>
    <w:tmpl w:val="A73A08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27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5B0C02"/>
    <w:multiLevelType w:val="multilevel"/>
    <w:tmpl w:val="A73A0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D24EF1"/>
    <w:multiLevelType w:val="hybridMultilevel"/>
    <w:tmpl w:val="9856A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03084D"/>
    <w:multiLevelType w:val="multilevel"/>
    <w:tmpl w:val="A73A0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D701132"/>
    <w:multiLevelType w:val="multilevel"/>
    <w:tmpl w:val="A73A0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325B5"/>
    <w:rsid w:val="000407E8"/>
    <w:rsid w:val="000475AE"/>
    <w:rsid w:val="00060C23"/>
    <w:rsid w:val="00067E71"/>
    <w:rsid w:val="00071B75"/>
    <w:rsid w:val="00073CD1"/>
    <w:rsid w:val="000901CF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47A8"/>
    <w:rsid w:val="0019009F"/>
    <w:rsid w:val="00191C50"/>
    <w:rsid w:val="00192008"/>
    <w:rsid w:val="00194057"/>
    <w:rsid w:val="001B3E36"/>
    <w:rsid w:val="001D2AE0"/>
    <w:rsid w:val="001D3BF8"/>
    <w:rsid w:val="001E204D"/>
    <w:rsid w:val="001E395F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5074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2F4EF4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26741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D3D33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32055"/>
    <w:rsid w:val="0074148F"/>
    <w:rsid w:val="0075104D"/>
    <w:rsid w:val="00763303"/>
    <w:rsid w:val="007720D8"/>
    <w:rsid w:val="0077692C"/>
    <w:rsid w:val="007800DA"/>
    <w:rsid w:val="0078245F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4D78"/>
    <w:rsid w:val="007F6113"/>
    <w:rsid w:val="007F6CC0"/>
    <w:rsid w:val="00802017"/>
    <w:rsid w:val="00802869"/>
    <w:rsid w:val="00807303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0A8C"/>
    <w:rsid w:val="009A2EDE"/>
    <w:rsid w:val="009A6155"/>
    <w:rsid w:val="009C027C"/>
    <w:rsid w:val="009C280B"/>
    <w:rsid w:val="009C6B87"/>
    <w:rsid w:val="009D4108"/>
    <w:rsid w:val="009E4011"/>
    <w:rsid w:val="009F3367"/>
    <w:rsid w:val="00A01C45"/>
    <w:rsid w:val="00A06064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47F2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0DBD"/>
    <w:rsid w:val="00C9209A"/>
    <w:rsid w:val="00C944A6"/>
    <w:rsid w:val="00C951A0"/>
    <w:rsid w:val="00C97095"/>
    <w:rsid w:val="00C973AB"/>
    <w:rsid w:val="00CA2C57"/>
    <w:rsid w:val="00CB0303"/>
    <w:rsid w:val="00CB67C6"/>
    <w:rsid w:val="00CC4275"/>
    <w:rsid w:val="00CD1D80"/>
    <w:rsid w:val="00CF02F3"/>
    <w:rsid w:val="00CF1098"/>
    <w:rsid w:val="00D00574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4963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22A4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82412"/>
    <w:rsid w:val="00E87BE0"/>
    <w:rsid w:val="00E90AEE"/>
    <w:rsid w:val="00E92E70"/>
    <w:rsid w:val="00EA0EB8"/>
    <w:rsid w:val="00EA2622"/>
    <w:rsid w:val="00EB12E2"/>
    <w:rsid w:val="00EB1458"/>
    <w:rsid w:val="00EC5279"/>
    <w:rsid w:val="00ED16C7"/>
    <w:rsid w:val="00EE70B7"/>
    <w:rsid w:val="00EF6C7A"/>
    <w:rsid w:val="00F01AB7"/>
    <w:rsid w:val="00F024D9"/>
    <w:rsid w:val="00F237A5"/>
    <w:rsid w:val="00F23B2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rsid w:val="00C9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rsid w:val="00C9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35CC00-99F5-4000-970D-B71A2055997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12</cp:revision>
  <dcterms:created xsi:type="dcterms:W3CDTF">2019-03-16T13:12:00Z</dcterms:created>
  <dcterms:modified xsi:type="dcterms:W3CDTF">2019-03-21T09:31:00Z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