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Ученик делает два задания. Первое - таблица с его оценками по критериям. Второе - рецензия, рецензия не должна повторять оценку по критериям или быть развернутой оценкой по критериям, представление об исследовательской деятельности в рецензии должно быть аргументированно раскрыто на примерах.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Критерии и дескрипторы к ним (максимум за работу - 20 баллов)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u w:val="single"/>
          <w:rtl w:val="0"/>
        </w:rPr>
        <w:t xml:space="preserve">1.Содержание рецензии (отражение представлений об исследовательской  деятельности) </w:t>
      </w:r>
      <w:r w:rsidDel="00000000" w:rsidR="00000000" w:rsidRPr="00000000">
        <w:rPr>
          <w:rtl w:val="0"/>
        </w:rPr>
        <w:t xml:space="preserve">0-5 баллов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[Исследовательская деятельность: основные навыки, до которых декомпозируется ИД (из материалов к олимпиаде: https://olymp.hse.ru/mirror/pubs/share/212164866)</w:t>
        <w:br w:type="textWrapping"/>
        <w:t xml:space="preserve">По 3 блокам из материалов. Блоки: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Академический формат и академическая грамотность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Логика исследовательской работы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Владение исследовательским инструментарием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Последний, 4ый, отдельно не оценивается]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0-1 - работа не соотносится с содержанием ИД (оценочные суждения, пересказ)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2-3 - фигурируют не все разделы - то есть один или два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4-5 - фигурируют все разделы, представленные в описании ИД, корректно трактуются и содержательно раскрываются.</w:t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2. Аргументация (умение выбирать доводы и доказывать свою точку зрения) </w:t>
      </w:r>
      <w:r w:rsidDel="00000000" w:rsidR="00000000" w:rsidRPr="00000000">
        <w:rPr>
          <w:rtl w:val="0"/>
        </w:rPr>
        <w:t xml:space="preserve">0-5 баллов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0-1 - аргументы не представлены, пересказ критериев без обоснования (0). Заявлена только точка зрения (1)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tl w:val="0"/>
        </w:rPr>
        <w:t xml:space="preserve">2-3 - точка зре</w:t>
      </w:r>
      <w:r w:rsidDel="00000000" w:rsidR="00000000" w:rsidRPr="00000000">
        <w:rPr>
          <w:highlight w:val="white"/>
          <w:rtl w:val="0"/>
        </w:rPr>
        <w:t xml:space="preserve">ния аргументируется, часть аргументов корректна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4-5 - точка зрения последовательно аргументируется, все (5) или почти все аргументы (4) корректны</w:t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3. Структура рецензии (умение выстраивать логику рассуждения и делать выводы) </w:t>
      </w:r>
      <w:r w:rsidDel="00000000" w:rsidR="00000000" w:rsidRPr="00000000">
        <w:rPr>
          <w:rtl w:val="0"/>
        </w:rPr>
        <w:t xml:space="preserve">0-5 баллов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0-1 - логика рассуждения отсутствует, выводы не следуют из рассуждений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2-3 - выводы следуют из рассуждений, но есть нарушения логики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4-5  - позиция не подменяется, выводы следуют из рассуждений, аргументы соответствуют позиции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u w:val="single"/>
          <w:rtl w:val="0"/>
        </w:rPr>
        <w:t xml:space="preserve">4. Форма рецензии (представление об академическом стиле, общая грамотность)</w:t>
      </w:r>
      <w:r w:rsidDel="00000000" w:rsidR="00000000" w:rsidRPr="00000000">
        <w:rPr>
          <w:rtl w:val="0"/>
        </w:rPr>
        <w:t xml:space="preserve"> 0-5 баллов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0-1 - стиль работы не выдержан, в работе присутствуют многочисленные ошибки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2-3 - работа написана грамотным литературным языком, но есть недочеты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4-5 - в работе соблюден научный стиль, работа написана грамотным языком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