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D" w:rsidRDefault="000B68BA">
      <w:r>
        <w:t>Аннотация</w:t>
      </w:r>
    </w:p>
    <w:p w:rsidR="000B68BA" w:rsidRDefault="000B68BA">
      <w:bookmarkStart w:id="0" w:name="_GoBack"/>
      <w:r w:rsidRPr="000B68BA">
        <w:t>Научно-исследовательский семинар "Методы и алгоритмы защиты информации"</w:t>
      </w:r>
    </w:p>
    <w:bookmarkEnd w:id="0"/>
    <w:p w:rsidR="000B68BA" w:rsidRDefault="000B68BA" w:rsidP="000B68B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Тематически семинар состоит из двух частей. Первая часть посвящена криптографии. Здесь будут обсуждаться классические криптосистемы и криптосистемы с открытым ключом, задача дискретного логарифмирования и система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Диффи-Хеллмана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обмена ключам, системы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Мэсси-Омура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Эль-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Гамаля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система RSA, задача о рюкзаке и рюкзачная криптосистема, протоколы с нулевым разглашением. Также мы обсудим криптосистемы, построенные на основе эллиптических кривых, включая метод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Поклингтона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метод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Ленстры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Параллельно будут сообщены необходимые сведения из теории чисел, дискретной математики, алгебры и алгебраической геометрии.  Во второй части будет изучаться теория кодирования. Мы рассмотрим коды, исправляющие ошибки, поговорим про расстояние Хемминга и совершенные коды, неравенство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Синглтона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коды Рида-Соломона и их декодирование, циклические коды и коды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Галея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синдромы и декодирование по лидеру смежного класса. Этот раздел базируется на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результатах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из алгебры многочленов и линейной алгебры над конечными полями. На семинаре будут даны подробные доказательства всех используемых результатов. </w:t>
      </w:r>
    </w:p>
    <w:p w:rsidR="000B68BA" w:rsidRDefault="000B68BA">
      <w:r>
        <w:t>Преподаватель: Аржанцев Иван Владимирович</w:t>
      </w:r>
    </w:p>
    <w:sectPr w:rsidR="000B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A"/>
    <w:rsid w:val="000B68BA"/>
    <w:rsid w:val="004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2019-05-28T13:48:00Z</dcterms:created>
  <dcterms:modified xsi:type="dcterms:W3CDTF">2019-05-28T13:49:00Z</dcterms:modified>
</cp:coreProperties>
</file>