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83bd58" w14:paraId="3383bd58" w:rsidRDefault="008871A5" w:rsidP="00A36224" w:rsidR="008871A5" w:rsidRPr="00A36224">
      <w:pPr>
        <w:widowControl w:val="false"/>
        <w:shd w:fill="FFFFFF" w:color="auto" w:val="clear"/>
        <w:tabs>
          <w:tab w:pos="-2410" w:val="left"/>
        </w:tabs>
        <w:autoSpaceDE w:val="false"/>
        <w:autoSpaceDN w:val="false"/>
        <w:adjustRightInd w:val="false"/>
        <w:ind w:left="4536"/>
        <w:jc w:val="both"/>
        <w15:collapsed w:val="false"/>
        <w:rPr>
          <w:iCs/>
          <w:sz w:val="26"/>
          <w:szCs w:val="26"/>
          <w:lang w:eastAsia="ru-RU" w:val="ru-RU"/>
        </w:rPr>
      </w:pPr>
      <w:r w:rsidRPr="00A36224">
        <w:rPr>
          <w:iCs/>
          <w:sz w:val="26"/>
          <w:szCs w:val="26"/>
          <w:lang w:eastAsia="ru-RU" w:val="ru-RU"/>
        </w:rPr>
        <w:t xml:space="preserve">Приложение 1</w:t>
      </w:r>
    </w:p>
    <w:p w:rsidRDefault="008871A5" w:rsidP="00A36224" w:rsidR="008871A5" w:rsidRPr="00A36224">
      <w:pPr>
        <w:widowControl w:val="false"/>
        <w:shd w:fill="FFFFFF" w:color="auto" w:val="clear"/>
        <w:tabs>
          <w:tab w:pos="-2410" w:val="left"/>
        </w:tabs>
        <w:autoSpaceDE w:val="false"/>
        <w:autoSpaceDN w:val="false"/>
        <w:adjustRightInd w:val="false"/>
        <w:ind w:left="4536"/>
        <w:jc w:val="both"/>
        <w:rPr>
          <w:iCs/>
          <w:sz w:val="26"/>
          <w:szCs w:val="26"/>
          <w:lang w:eastAsia="ru-RU" w:val="ru-RU"/>
        </w:rPr>
      </w:pPr>
      <w:r w:rsidRPr="00A36224">
        <w:rPr>
          <w:iCs/>
          <w:sz w:val="26"/>
          <w:szCs w:val="26"/>
          <w:lang w:eastAsia="ru-RU" w:val="ru-RU"/>
        </w:rPr>
        <w:t xml:space="preserve">к Положению о рейтинговой системе комплексной оценки знаний студентов</w:t>
      </w:r>
      <w:r w:rsidR="00D37C90" w:rsidRPr="00A36224">
        <w:rPr>
          <w:iCs/>
          <w:sz w:val="26"/>
          <w:szCs w:val="26"/>
          <w:lang w:eastAsia="ru-RU" w:val="ru-RU"/>
        </w:rPr>
        <w:t xml:space="preserve"> образовательных программ</w:t>
      </w:r>
      <w:r w:rsidR="00A36224" w:rsidRPr="00A36224">
        <w:rPr>
          <w:iCs/>
          <w:sz w:val="26"/>
          <w:szCs w:val="26"/>
          <w:lang w:eastAsia="ru-RU" w:val="ru-RU"/>
        </w:rPr>
        <w:t xml:space="preserve"> высшего образования – программ </w:t>
      </w:r>
      <w:r w:rsidR="003B2912" w:rsidRPr="00A36224">
        <w:rPr>
          <w:iCs/>
          <w:sz w:val="26"/>
          <w:szCs w:val="26"/>
          <w:lang w:eastAsia="ru-RU" w:val="ru-RU"/>
        </w:rPr>
        <w:t xml:space="preserve">бакалавриата, </w:t>
      </w:r>
      <w:r w:rsidR="00A36224" w:rsidRPr="00A36224">
        <w:rPr>
          <w:iCs/>
          <w:sz w:val="26"/>
          <w:szCs w:val="26"/>
          <w:lang w:eastAsia="ru-RU" w:val="ru-RU"/>
        </w:rPr>
        <w:t xml:space="preserve">программ </w:t>
      </w:r>
      <w:r w:rsidR="003B2912" w:rsidRPr="00A36224">
        <w:rPr>
          <w:iCs/>
          <w:sz w:val="26"/>
          <w:szCs w:val="26"/>
          <w:lang w:eastAsia="ru-RU" w:val="ru-RU"/>
        </w:rPr>
        <w:t xml:space="preserve">специалитета</w:t>
      </w:r>
      <w:r w:rsidR="00D37C90" w:rsidRPr="00A36224">
        <w:rPr>
          <w:iCs/>
          <w:sz w:val="26"/>
          <w:szCs w:val="26"/>
          <w:lang w:eastAsia="ru-RU" w:val="ru-RU"/>
        </w:rPr>
        <w:t xml:space="preserve"> и</w:t>
      </w:r>
      <w:r w:rsidR="003B2912" w:rsidRPr="00A36224">
        <w:rPr>
          <w:iCs/>
          <w:sz w:val="26"/>
          <w:szCs w:val="26"/>
          <w:lang w:eastAsia="ru-RU" w:val="ru-RU"/>
        </w:rPr>
        <w:t xml:space="preserve"> </w:t>
      </w:r>
      <w:r w:rsidR="00A36224" w:rsidRPr="00A36224">
        <w:rPr>
          <w:iCs/>
          <w:sz w:val="26"/>
          <w:szCs w:val="26"/>
          <w:lang w:eastAsia="ru-RU" w:val="ru-RU"/>
        </w:rPr>
        <w:t xml:space="preserve">программ </w:t>
      </w:r>
      <w:r w:rsidR="003B2912" w:rsidRPr="00A36224">
        <w:rPr>
          <w:iCs/>
          <w:sz w:val="26"/>
          <w:szCs w:val="26"/>
          <w:lang w:eastAsia="ru-RU" w:val="ru-RU"/>
        </w:rPr>
        <w:t xml:space="preserve">магистратуры </w:t>
      </w:r>
      <w:r w:rsidR="00D37C90" w:rsidRPr="00A36224">
        <w:rPr>
          <w:iCs/>
          <w:sz w:val="26"/>
          <w:szCs w:val="26"/>
          <w:lang w:eastAsia="ru-RU" w:val="ru-RU"/>
        </w:rPr>
        <w:t xml:space="preserve"> </w:t>
      </w:r>
      <w:r w:rsidRPr="00A36224">
        <w:rPr>
          <w:iCs/>
          <w:sz w:val="26"/>
          <w:szCs w:val="26"/>
          <w:lang w:eastAsia="ru-RU" w:val="ru-RU"/>
        </w:rPr>
        <w:t xml:space="preserve">Национального исследовательского университета «Высшая школа экономики»</w:t>
      </w:r>
    </w:p>
    <w:p w:rsidRDefault="008871A5" w:rsidP="008871A5" w:rsidR="008871A5">
      <w:pPr>
        <w:rPr>
          <w:sz w:val="28"/>
          <w:lang w:val="ru-RU"/>
        </w:rPr>
      </w:pPr>
    </w:p>
    <w:p w:rsidRDefault="008871A5" w:rsidP="008871A5" w:rsidR="008871A5">
      <w:pPr>
        <w:pStyle w:val="1"/>
        <w:jc w:val="center"/>
        <w:rPr>
          <w:i/>
          <w:iCs/>
        </w:rPr>
      </w:pPr>
    </w:p>
    <w:p w:rsidRDefault="005C6D9E" w:rsidP="009E4BD4" w:rsidR="008871A5" w:rsidRPr="005C6D9E">
      <w:pPr>
        <w:pStyle w:val="3"/>
        <w:rPr>
          <w:b/>
          <w:sz w:val="26"/>
          <w:szCs w:val="26"/>
        </w:rPr>
      </w:pPr>
      <w:r w:rsidRPr="005C6D9E">
        <w:rPr>
          <w:b/>
          <w:sz w:val="26"/>
          <w:szCs w:val="26"/>
        </w:rPr>
        <w:t xml:space="preserve">Положение</w:t>
      </w:r>
    </w:p>
    <w:p w:rsidRDefault="008871A5" w:rsidP="009E4BD4" w:rsidR="008871A5" w:rsidRPr="00A749E6">
      <w:pPr>
        <w:jc w:val="center"/>
        <w:outlineLvl w:val="0"/>
        <w:rPr>
          <w:b/>
          <w:bCs/>
          <w:color w:val="000000"/>
          <w:sz w:val="26"/>
          <w:szCs w:val="26"/>
          <w:lang w:val="ru-RU"/>
        </w:rPr>
      </w:pPr>
      <w:r w:rsidRPr="00A749E6">
        <w:rPr>
          <w:b/>
          <w:iCs/>
          <w:sz w:val="26"/>
          <w:szCs w:val="26"/>
          <w:lang w:val="ru-RU"/>
        </w:rPr>
        <w:t xml:space="preserve">об определении рейтинга успеваемости студентов Международного института экономики и финансов </w:t>
      </w:r>
      <w:r w:rsidRPr="00A749E6">
        <w:rPr>
          <w:b/>
          <w:bCs/>
          <w:color w:val="000000"/>
          <w:sz w:val="26"/>
          <w:szCs w:val="26"/>
          <w:lang w:val="ru-RU"/>
        </w:rPr>
        <w:t xml:space="preserve">Национального исследовательского университета «Высшая школа экономики»</w:t>
      </w:r>
    </w:p>
    <w:p w:rsidRDefault="008871A5" w:rsidP="008871A5" w:rsidR="008871A5">
      <w:pPr>
        <w:pStyle w:val="a3"/>
        <w:rPr>
          <w:b/>
        </w:rPr>
      </w:pPr>
    </w:p>
    <w:p w:rsidRDefault="008871A5" w:rsidP="00A36224" w:rsidR="008871A5" w:rsidRPr="00A749E6">
      <w:pPr>
        <w:pStyle w:val="a3"/>
        <w:numPr>
          <w:ilvl w:val="0"/>
          <w:numId w:val="1"/>
        </w:numPr>
        <w:ind w:firstLine="0" w:left="0"/>
        <w:rPr>
          <w:b/>
          <w:bCs/>
          <w:sz w:val="26"/>
          <w:szCs w:val="26"/>
        </w:rPr>
      </w:pPr>
      <w:r w:rsidRPr="00A749E6">
        <w:rPr>
          <w:b/>
          <w:bCs/>
          <w:sz w:val="26"/>
          <w:szCs w:val="26"/>
        </w:rPr>
        <w:t xml:space="preserve">Общие положения</w:t>
      </w:r>
    </w:p>
    <w:p w:rsidRDefault="008871A5" w:rsidP="005473B4" w:rsidR="008871A5" w:rsidRPr="005C6D9E">
      <w:pPr>
        <w:pStyle w:val="af3"/>
        <w:numPr>
          <w:ilvl w:val="0"/>
          <w:numId w:val="2"/>
        </w:numPr>
        <w:shd w:fill="FFFFFF" w:color="auto" w:val="clear"/>
        <w:ind w:firstLine="709" w:left="0"/>
        <w:jc w:val="both"/>
        <w:rPr>
          <w:color w:val="000000"/>
          <w:spacing w:val="-2"/>
          <w:sz w:val="26"/>
          <w:szCs w:val="26"/>
          <w:lang w:val="ru-RU"/>
        </w:rPr>
      </w:pPr>
      <w:r w:rsidRPr="005C6D9E">
        <w:rPr>
          <w:color w:val="000000"/>
          <w:spacing w:val="-2"/>
          <w:sz w:val="26"/>
          <w:szCs w:val="26"/>
          <w:lang w:val="ru-RU"/>
        </w:rPr>
        <w:t xml:space="preserve">Главные задачи рейтинговой системы</w:t>
      </w:r>
      <w:r w:rsidRPr="005C6D9E">
        <w:rPr>
          <w:b/>
          <w:iCs/>
          <w:sz w:val="26"/>
          <w:szCs w:val="26"/>
          <w:lang w:val="ru-RU"/>
        </w:rPr>
        <w:t xml:space="preserve"> </w:t>
      </w:r>
      <w:r w:rsidRPr="005C6D9E">
        <w:rPr>
          <w:iCs/>
          <w:sz w:val="26"/>
          <w:szCs w:val="26"/>
          <w:lang w:val="ru-RU"/>
        </w:rPr>
        <w:t xml:space="preserve">Международного института экономики и финансов </w:t>
      </w:r>
      <w:r w:rsidR="005473B4" w:rsidRPr="005C6D9E">
        <w:rPr>
          <w:bCs/>
          <w:color w:val="000000"/>
          <w:sz w:val="26"/>
          <w:szCs w:val="26"/>
          <w:lang w:val="ru-RU"/>
        </w:rPr>
        <w:t xml:space="preserve">НИУ ВШЭ</w:t>
      </w:r>
      <w:r w:rsidRPr="005C6D9E">
        <w:rPr>
          <w:color w:val="000000"/>
          <w:spacing w:val="-2"/>
          <w:sz w:val="26"/>
          <w:szCs w:val="26"/>
          <w:lang w:val="ru-RU"/>
        </w:rPr>
        <w:t xml:space="preserve"> (далее </w:t>
      </w:r>
      <w:r w:rsidR="005473B4" w:rsidRPr="005C6D9E">
        <w:rPr>
          <w:color w:val="000000"/>
          <w:spacing w:val="-2"/>
          <w:sz w:val="26"/>
          <w:szCs w:val="26"/>
          <w:lang w:val="ru-RU"/>
        </w:rPr>
        <w:sym w:char="F02D" w:font="Symbol"/>
      </w:r>
      <w:r w:rsidR="00F50657" w:rsidRPr="005C6D9E">
        <w:rPr>
          <w:color w:val="000000"/>
          <w:spacing w:val="-2"/>
          <w:sz w:val="26"/>
          <w:szCs w:val="26"/>
          <w:lang w:val="ru-RU"/>
        </w:rPr>
        <w:t xml:space="preserve"> </w:t>
      </w:r>
      <w:r w:rsidRPr="005C6D9E">
        <w:rPr>
          <w:color w:val="000000"/>
          <w:spacing w:val="-2"/>
          <w:sz w:val="26"/>
          <w:szCs w:val="26"/>
          <w:lang w:val="ru-RU"/>
        </w:rPr>
        <w:t xml:space="preserve">МИЭФ) заключаются в: </w:t>
      </w:r>
    </w:p>
    <w:p w:rsidRDefault="008871A5" w:rsidP="005473B4" w:rsidR="008871A5" w:rsidRPr="005C6D9E">
      <w:pPr>
        <w:pStyle w:val="af3"/>
        <w:numPr>
          <w:ilvl w:val="0"/>
          <w:numId w:val="4"/>
        </w:numPr>
        <w:shd w:fill="FFFFFF" w:color="auto" w:val="clear"/>
        <w:ind w:firstLine="709" w:left="0"/>
        <w:jc w:val="both"/>
        <w:rPr>
          <w:color w:val="000000"/>
          <w:spacing w:val="-5"/>
          <w:sz w:val="26"/>
          <w:szCs w:val="26"/>
          <w:lang w:val="ru-RU"/>
        </w:rPr>
      </w:pPr>
      <w:r w:rsidRPr="005C6D9E">
        <w:rPr>
          <w:color w:val="000000"/>
          <w:spacing w:val="-1"/>
          <w:sz w:val="26"/>
          <w:szCs w:val="26"/>
          <w:lang w:val="ru-RU"/>
        </w:rPr>
        <w:t xml:space="preserve">достижении высокого уровня организации образовательного процесса в НИУ ВШЭ</w:t>
      </w:r>
      <w:r w:rsidRPr="005C6D9E">
        <w:rPr>
          <w:color w:val="000000"/>
          <w:spacing w:val="-6"/>
          <w:sz w:val="26"/>
          <w:szCs w:val="26"/>
          <w:lang w:val="ru-RU"/>
        </w:rPr>
        <w:t xml:space="preserve">; </w:t>
      </w:r>
    </w:p>
    <w:p w:rsidRDefault="008871A5" w:rsidP="005473B4" w:rsidR="008871A5" w:rsidRPr="005C6D9E">
      <w:pPr>
        <w:pStyle w:val="af3"/>
        <w:numPr>
          <w:ilvl w:val="0"/>
          <w:numId w:val="4"/>
        </w:numPr>
        <w:shd w:fill="FFFFFF" w:color="auto" w:val="clear"/>
        <w:ind w:firstLine="709" w:left="0"/>
        <w:jc w:val="both"/>
        <w:rPr>
          <w:color w:val="000000"/>
          <w:spacing w:val="-5"/>
          <w:sz w:val="26"/>
          <w:szCs w:val="26"/>
          <w:lang w:val="ru-RU"/>
        </w:rPr>
      </w:pPr>
      <w:r w:rsidRPr="005C6D9E">
        <w:rPr>
          <w:color w:val="000000"/>
          <w:spacing w:val="-4"/>
          <w:sz w:val="26"/>
          <w:szCs w:val="26"/>
          <w:lang w:val="ru-RU"/>
        </w:rPr>
        <w:t xml:space="preserve">повышении мотивации студентов МИЭФ к освоению образовательных программ </w:t>
      </w:r>
      <w:r w:rsidRPr="005C6D9E">
        <w:rPr>
          <w:color w:val="000000"/>
          <w:spacing w:val="-3"/>
          <w:sz w:val="26"/>
          <w:szCs w:val="26"/>
          <w:lang w:val="ru-RU"/>
        </w:rPr>
        <w:t xml:space="preserve">путем более высокой дифференциации оценки их учебной работы; </w:t>
      </w:r>
    </w:p>
    <w:p w:rsidRDefault="008871A5" w:rsidP="005473B4" w:rsidR="005473B4" w:rsidRPr="005C6D9E">
      <w:pPr>
        <w:pStyle w:val="af3"/>
        <w:numPr>
          <w:ilvl w:val="0"/>
          <w:numId w:val="4"/>
        </w:numPr>
        <w:shd w:fill="FFFFFF" w:color="auto" w:val="clear"/>
        <w:ind w:firstLine="709" w:left="0"/>
        <w:jc w:val="both"/>
        <w:rPr>
          <w:color w:val="000000"/>
          <w:spacing w:val="-5"/>
          <w:sz w:val="26"/>
          <w:szCs w:val="26"/>
          <w:lang w:val="ru-RU"/>
        </w:rPr>
      </w:pPr>
      <w:r w:rsidRPr="005C6D9E">
        <w:rPr>
          <w:color w:val="000000"/>
          <w:spacing w:val="-3"/>
          <w:sz w:val="26"/>
          <w:szCs w:val="26"/>
          <w:lang w:val="ru-RU"/>
        </w:rPr>
        <w:t xml:space="preserve">стимулировании регулярной самостоятельной работы студентов МИЭФ;</w:t>
      </w:r>
    </w:p>
    <w:p w:rsidRDefault="008871A5" w:rsidP="005473B4" w:rsidR="008871A5" w:rsidRPr="005C6D9E">
      <w:pPr>
        <w:pStyle w:val="af3"/>
        <w:numPr>
          <w:ilvl w:val="0"/>
          <w:numId w:val="4"/>
        </w:numPr>
        <w:shd w:fill="FFFFFF" w:color="auto" w:val="clear"/>
        <w:ind w:firstLine="709" w:left="0"/>
        <w:jc w:val="both"/>
        <w:rPr>
          <w:color w:val="000000"/>
          <w:spacing w:val="-5"/>
          <w:sz w:val="26"/>
          <w:szCs w:val="26"/>
          <w:lang w:val="ru-RU"/>
        </w:rPr>
      </w:pPr>
      <w:r w:rsidRPr="005C6D9E">
        <w:rPr>
          <w:color w:val="000000"/>
          <w:spacing w:val="-3"/>
          <w:sz w:val="26"/>
          <w:szCs w:val="26"/>
          <w:lang w:val="ru-RU"/>
        </w:rPr>
        <w:t xml:space="preserve"> </w:t>
      </w:r>
      <w:r w:rsidR="005473B4" w:rsidRPr="005C6D9E">
        <w:rPr>
          <w:color w:val="000000"/>
          <w:spacing w:val="-3"/>
          <w:sz w:val="26"/>
          <w:szCs w:val="26"/>
          <w:lang w:val="ru-RU"/>
        </w:rPr>
        <w:t xml:space="preserve">назначении скидок по оплате обучения.</w:t>
      </w:r>
    </w:p>
    <w:p w:rsidRDefault="008871A5" w:rsidP="005473B4" w:rsidR="008871A5" w:rsidRPr="005C6D9E">
      <w:pPr>
        <w:pStyle w:val="af3"/>
        <w:numPr>
          <w:ilvl w:val="0"/>
          <w:numId w:val="2"/>
        </w:numPr>
        <w:ind w:firstLine="709" w:left="0"/>
        <w:jc w:val="both"/>
        <w:outlineLvl w:val="0"/>
        <w:rPr>
          <w:sz w:val="26"/>
          <w:szCs w:val="26"/>
          <w:lang w:val="ru-RU"/>
        </w:rPr>
      </w:pPr>
      <w:r w:rsidRPr="005C6D9E">
        <w:rPr>
          <w:sz w:val="26"/>
          <w:szCs w:val="26"/>
          <w:lang w:val="ru-RU"/>
        </w:rPr>
        <w:t xml:space="preserve">Рейтинг студентов бакалавриата МИЭФ в связи с особенностями его международной программы двух дипломов должен учитывать роль внешних экзаменов в построении учебных дисциплин и в оценке знаний студентов.</w:t>
      </w:r>
    </w:p>
    <w:p w:rsidRDefault="008871A5" w:rsidP="005473B4" w:rsidR="008871A5" w:rsidRPr="005C6D9E">
      <w:pPr>
        <w:pStyle w:val="a3"/>
        <w:numPr>
          <w:ilvl w:val="0"/>
          <w:numId w:val="2"/>
        </w:numPr>
        <w:ind w:firstLine="709" w:left="0"/>
        <w:jc w:val="both"/>
        <w:rPr>
          <w:sz w:val="26"/>
          <w:szCs w:val="26"/>
        </w:rPr>
      </w:pPr>
      <w:r w:rsidRPr="005C6D9E">
        <w:rPr>
          <w:sz w:val="26"/>
          <w:szCs w:val="26"/>
        </w:rPr>
        <w:t xml:space="preserve">В МИЭФ рейтинги студентов каждого курса рассчитываются 2 раза в год: за полугодие (1 и 2 модули) и за учебный год. Рейтинги, рассчитываемые по итогам полугодия (1 и 2 модулей) и по итогам учебного года, являются текущими и учитывают вс</w:t>
      </w:r>
      <w:r w:rsidR="00A749E6">
        <w:rPr>
          <w:sz w:val="26"/>
          <w:szCs w:val="26"/>
        </w:rPr>
        <w:t xml:space="preserve">е результаты обучения студентов</w:t>
      </w:r>
      <w:r w:rsidRPr="005C6D9E">
        <w:rPr>
          <w:sz w:val="26"/>
          <w:szCs w:val="26"/>
        </w:rPr>
        <w:t xml:space="preserve"> МИЭФ в данном учебном году работу на момент составления рейтинга. При этом в соответствии с Положением о системе оплаты обучения студентами бакалавриата МИЭФ (действующим на соответствующий год поступления), текущий рейтинг студентов бакалавриата за учебный год является определяющим при назначении скидок по оплате обучения. </w:t>
      </w:r>
    </w:p>
    <w:p w:rsidRDefault="008871A5" w:rsidP="005473B4" w:rsidR="008871A5" w:rsidRPr="005C6D9E">
      <w:pPr>
        <w:pStyle w:val="a3"/>
        <w:numPr>
          <w:ilvl w:val="0"/>
          <w:numId w:val="2"/>
        </w:numPr>
        <w:ind w:firstLine="709" w:left="0"/>
        <w:jc w:val="both"/>
        <w:rPr>
          <w:sz w:val="26"/>
          <w:szCs w:val="26"/>
        </w:rPr>
      </w:pPr>
      <w:r w:rsidRPr="005C6D9E">
        <w:rPr>
          <w:sz w:val="26"/>
          <w:szCs w:val="26"/>
        </w:rPr>
        <w:lastRenderedPageBreak/>
        <w:t xml:space="preserve">Для сопоставимости с другими факультетами НИУ ВШЭ рассчитываются (</w:t>
      </w:r>
      <w:proofErr w:type="spellStart"/>
      <w:r w:rsidRPr="005C6D9E">
        <w:rPr>
          <w:sz w:val="26"/>
          <w:szCs w:val="26"/>
        </w:rPr>
        <w:t xml:space="preserve">справочно</w:t>
      </w:r>
      <w:proofErr w:type="spellEnd"/>
      <w:r w:rsidRPr="005C6D9E">
        <w:rPr>
          <w:sz w:val="26"/>
          <w:szCs w:val="26"/>
        </w:rPr>
        <w:t xml:space="preserve">) текущие и кумулятивные рейтинги студентов бакалавриата и магистратуры МИЭФ, с использованием АСАВ.</w:t>
      </w:r>
    </w:p>
    <w:p w:rsidRDefault="008871A5" w:rsidP="008871A5" w:rsidR="008871A5" w:rsidRPr="005C6D9E">
      <w:pPr>
        <w:pStyle w:val="a3"/>
        <w:ind w:firstLine="720"/>
        <w:jc w:val="both"/>
        <w:rPr>
          <w:b/>
          <w:sz w:val="26"/>
          <w:szCs w:val="26"/>
        </w:rPr>
      </w:pPr>
    </w:p>
    <w:p w:rsidRDefault="008871A5" w:rsidP="00040A4A" w:rsidR="008871A5" w:rsidRPr="00040A4A">
      <w:pPr>
        <w:pStyle w:val="a5"/>
        <w:ind w:firstLine="0"/>
        <w:jc w:val="center"/>
        <w:rPr>
          <w:sz w:val="26"/>
          <w:szCs w:val="26"/>
        </w:rPr>
      </w:pPr>
      <w:r w:rsidRPr="005C6D9E">
        <w:rPr>
          <w:sz w:val="26"/>
          <w:szCs w:val="26"/>
        </w:rPr>
        <w:t xml:space="preserve">2. Порядок расчета рейтингов</w:t>
      </w:r>
      <w:r w:rsidR="005473B4" w:rsidRPr="005C6D9E">
        <w:rPr>
          <w:sz w:val="26"/>
          <w:szCs w:val="26"/>
        </w:rPr>
        <w:t xml:space="preserve"> успеваемости студентов МИЭФ</w:t>
      </w:r>
    </w:p>
    <w:p w:rsidRDefault="008871A5" w:rsidP="00040A4A" w:rsidR="00BE470A" w:rsidRPr="005C6D9E">
      <w:pPr>
        <w:pStyle w:val="af3"/>
        <w:numPr>
          <w:ilvl w:val="0"/>
          <w:numId w:val="6"/>
        </w:numPr>
        <w:ind w:firstLine="709" w:left="0"/>
        <w:jc w:val="both"/>
        <w:rPr>
          <w:sz w:val="26"/>
          <w:szCs w:val="26"/>
          <w:lang w:val="ru-RU"/>
        </w:rPr>
      </w:pPr>
      <w:r w:rsidRPr="00040A4A">
        <w:rPr>
          <w:sz w:val="26"/>
          <w:szCs w:val="26"/>
          <w:lang w:val="ru-RU"/>
        </w:rPr>
        <w:t xml:space="preserve">Текущий рейтинг студентов за учебный год определяется на основе взвешенного среднего результирующих оценок студентов</w:t>
      </w:r>
      <w:r w:rsidR="00BE470A" w:rsidRPr="00040A4A">
        <w:rPr>
          <w:sz w:val="26"/>
          <w:szCs w:val="26"/>
          <w:lang w:val="ru-RU"/>
        </w:rPr>
        <w:t xml:space="preserve"> МИЭФ</w:t>
      </w:r>
      <w:r w:rsidRPr="00040A4A">
        <w:rPr>
          <w:sz w:val="26"/>
          <w:szCs w:val="26"/>
          <w:lang w:val="ru-RU"/>
        </w:rPr>
        <w:t xml:space="preserve"> по учебным дисциплинам, изученным ими в течение учебного года, и выраженных в процентах. </w:t>
      </w:r>
    </w:p>
    <w:p w:rsidRDefault="008871A5" w:rsidP="00040A4A" w:rsidR="00BE470A" w:rsidRPr="005C6D9E">
      <w:pPr>
        <w:pStyle w:val="af3"/>
        <w:numPr>
          <w:ilvl w:val="0"/>
          <w:numId w:val="6"/>
        </w:numPr>
        <w:ind w:firstLine="709" w:left="0"/>
        <w:jc w:val="both"/>
        <w:rPr>
          <w:sz w:val="26"/>
          <w:szCs w:val="26"/>
          <w:lang w:val="ru-RU"/>
        </w:rPr>
      </w:pPr>
      <w:r w:rsidRPr="00040A4A">
        <w:rPr>
          <w:sz w:val="26"/>
          <w:szCs w:val="26"/>
          <w:lang w:val="ru-RU"/>
        </w:rPr>
        <w:t xml:space="preserve">Годовые учебные дисциплины учитываются в рейтинге с вдвое большим весом, чем полугодовые учебные дисциплины (продолжительностью два модуля). </w:t>
      </w:r>
    </w:p>
    <w:p w:rsidRDefault="008871A5" w:rsidP="00040A4A" w:rsidR="00BE470A" w:rsidRPr="005C6D9E">
      <w:pPr>
        <w:pStyle w:val="af3"/>
        <w:numPr>
          <w:ilvl w:val="0"/>
          <w:numId w:val="6"/>
        </w:numPr>
        <w:ind w:firstLine="709" w:left="0"/>
        <w:jc w:val="both"/>
        <w:rPr>
          <w:sz w:val="26"/>
          <w:szCs w:val="26"/>
          <w:lang w:val="ru-RU"/>
        </w:rPr>
      </w:pPr>
      <w:r w:rsidRPr="00040A4A">
        <w:rPr>
          <w:sz w:val="26"/>
          <w:szCs w:val="26"/>
          <w:lang w:val="ru-RU"/>
        </w:rPr>
        <w:t xml:space="preserve">Все учебные дисциплины, по которым сдаются внешние экзамены (по программе Лондонского университета – полные учебные курсы или две половины учебных курсов), рассматриваются при расчете рейтинга как годовые учебные дисциплины. </w:t>
      </w:r>
    </w:p>
    <w:p w:rsidRDefault="008871A5" w:rsidP="00040A4A" w:rsidR="00134A4C" w:rsidRPr="005C6D9E">
      <w:pPr>
        <w:pStyle w:val="af3"/>
        <w:numPr>
          <w:ilvl w:val="0"/>
          <w:numId w:val="6"/>
        </w:numPr>
        <w:ind w:firstLine="709" w:left="0"/>
        <w:jc w:val="both"/>
        <w:rPr>
          <w:sz w:val="26"/>
          <w:szCs w:val="26"/>
          <w:lang w:val="ru-RU"/>
        </w:rPr>
      </w:pPr>
      <w:r w:rsidRPr="00040A4A">
        <w:rPr>
          <w:sz w:val="26"/>
          <w:szCs w:val="26"/>
          <w:lang w:val="ru-RU"/>
        </w:rPr>
        <w:t xml:space="preserve">Предметы программы Лондонского университета, рассматриваемые как половина учебного курса, имеют в рейтинге МИЭФ вес полугодовой учебной ди</w:t>
      </w:r>
      <w:bookmarkStart w:name="_GoBack" w:id="0"/>
      <w:bookmarkEnd w:id="0"/>
      <w:r w:rsidRPr="00040A4A">
        <w:rPr>
          <w:sz w:val="26"/>
          <w:szCs w:val="26"/>
          <w:lang w:val="ru-RU"/>
        </w:rPr>
        <w:t xml:space="preserve">сциплины.  </w:t>
      </w:r>
    </w:p>
    <w:p w:rsidRDefault="00134A4C" w:rsidP="00040A4A" w:rsidR="00134A4C" w:rsidRPr="005C6D9E">
      <w:pPr>
        <w:pStyle w:val="af3"/>
        <w:numPr>
          <w:ilvl w:val="0"/>
          <w:numId w:val="6"/>
        </w:numPr>
        <w:ind w:firstLine="709" w:left="0"/>
        <w:jc w:val="both"/>
        <w:rPr>
          <w:sz w:val="26"/>
          <w:szCs w:val="26"/>
          <w:lang w:val="ru-RU"/>
        </w:rPr>
      </w:pPr>
      <w:r w:rsidRPr="005C6D9E">
        <w:rPr>
          <w:sz w:val="26"/>
          <w:szCs w:val="26"/>
          <w:lang w:val="ru-RU"/>
        </w:rPr>
        <w:t xml:space="preserve">В</w:t>
      </w:r>
      <w:r w:rsidR="008871A5" w:rsidRPr="00040A4A">
        <w:rPr>
          <w:sz w:val="26"/>
          <w:szCs w:val="26"/>
          <w:lang w:val="ru-RU"/>
        </w:rPr>
        <w:t xml:space="preserve"> рейтинге второго и третьего курсов по итогам учебного года учитываются курсовые работы, которые имеют вес полугодовой учебной дисциплины. </w:t>
      </w:r>
    </w:p>
    <w:p w:rsidRDefault="008871A5" w:rsidP="00040A4A" w:rsidR="00134A4C" w:rsidRPr="005C6D9E">
      <w:pPr>
        <w:pStyle w:val="af3"/>
        <w:numPr>
          <w:ilvl w:val="0"/>
          <w:numId w:val="6"/>
        </w:numPr>
        <w:ind w:firstLine="709" w:left="0"/>
        <w:jc w:val="both"/>
        <w:rPr>
          <w:sz w:val="26"/>
          <w:szCs w:val="26"/>
          <w:lang w:val="ru-RU"/>
        </w:rPr>
      </w:pPr>
      <w:r w:rsidRPr="00040A4A">
        <w:rPr>
          <w:sz w:val="26"/>
          <w:szCs w:val="26"/>
          <w:lang w:val="ru-RU"/>
        </w:rPr>
        <w:t xml:space="preserve">Физкультура, военная подготовка, учебная и производственная практика, дополнительные иностранные языки (кроме английского языка) и другие факультативные учебные дисциплины в рейтингах студентов МИЭФ не учитываются. </w:t>
      </w:r>
    </w:p>
    <w:p w:rsidRDefault="008871A5" w:rsidP="00040A4A" w:rsidR="008871A5" w:rsidRPr="00040A4A">
      <w:pPr>
        <w:pStyle w:val="af3"/>
        <w:numPr>
          <w:ilvl w:val="0"/>
          <w:numId w:val="6"/>
        </w:numPr>
        <w:ind w:firstLine="709" w:left="0"/>
        <w:jc w:val="both"/>
        <w:rPr>
          <w:sz w:val="26"/>
          <w:szCs w:val="26"/>
          <w:lang w:val="ru-RU"/>
        </w:rPr>
      </w:pPr>
      <w:r w:rsidRPr="00040A4A">
        <w:rPr>
          <w:sz w:val="26"/>
          <w:szCs w:val="26"/>
          <w:lang w:val="ru-RU"/>
        </w:rPr>
        <w:t xml:space="preserve">В рейтинге 1 курса английский язык имеет вес годовой учебной дисциплины, а в рейтинге 2 курса – вес полугодовой учебной дисциплины.</w:t>
      </w:r>
    </w:p>
    <w:p w:rsidRDefault="008871A5" w:rsidP="00040A4A" w:rsidR="00134A4C" w:rsidRPr="005C6D9E">
      <w:pPr>
        <w:pStyle w:val="2"/>
        <w:numPr>
          <w:ilvl w:val="0"/>
          <w:numId w:val="6"/>
        </w:numPr>
        <w:ind w:firstLine="709" w:left="0"/>
        <w:rPr>
          <w:sz w:val="26"/>
          <w:szCs w:val="26"/>
        </w:rPr>
      </w:pPr>
      <w:r w:rsidRPr="005C6D9E">
        <w:rPr>
          <w:sz w:val="26"/>
          <w:szCs w:val="26"/>
        </w:rPr>
        <w:t xml:space="preserve">Результирующие оценки за учебную дисциплину в процентах, включаемые в расчет текущего рейтинга за учебный год, выставляет преподаватель по ее завершении, на основе оценок текущего, промежуточного и итогового контроля. </w:t>
      </w:r>
    </w:p>
    <w:p w:rsidRDefault="008871A5" w:rsidP="00040A4A" w:rsidR="00134A4C" w:rsidRPr="005C6D9E">
      <w:pPr>
        <w:pStyle w:val="2"/>
        <w:numPr>
          <w:ilvl w:val="0"/>
          <w:numId w:val="6"/>
        </w:numPr>
        <w:ind w:firstLine="709" w:left="0"/>
        <w:rPr>
          <w:sz w:val="26"/>
          <w:szCs w:val="26"/>
        </w:rPr>
      </w:pPr>
      <w:r w:rsidRPr="005C6D9E">
        <w:rPr>
          <w:sz w:val="26"/>
          <w:szCs w:val="26"/>
        </w:rPr>
        <w:t xml:space="preserve">Во всех случаях при определении рейтинга учитывается результат первой сдачи студентом каждого экзамена; пересдачи во внимание не принимаются. </w:t>
      </w:r>
    </w:p>
    <w:p w:rsidRDefault="008871A5" w:rsidP="00040A4A" w:rsidR="00134A4C" w:rsidRPr="005C6D9E">
      <w:pPr>
        <w:pStyle w:val="2"/>
        <w:numPr>
          <w:ilvl w:val="0"/>
          <w:numId w:val="6"/>
        </w:numPr>
        <w:ind w:firstLine="709" w:left="0"/>
        <w:rPr>
          <w:sz w:val="26"/>
          <w:szCs w:val="26"/>
        </w:rPr>
      </w:pPr>
      <w:r w:rsidRPr="005C6D9E">
        <w:rPr>
          <w:sz w:val="26"/>
          <w:szCs w:val="26"/>
        </w:rPr>
        <w:t xml:space="preserve">По годовым учебным дисциплинам за первые два модуля рассчитывается отдельная оценка в процентах, учитываемая при расчете результирующей оценки. </w:t>
      </w:r>
    </w:p>
    <w:p w:rsidRDefault="008871A5" w:rsidP="00040A4A" w:rsidR="00134A4C" w:rsidRPr="005C6D9E">
      <w:pPr>
        <w:pStyle w:val="2"/>
        <w:numPr>
          <w:ilvl w:val="0"/>
          <w:numId w:val="6"/>
        </w:numPr>
        <w:ind w:firstLine="709" w:left="0"/>
        <w:rPr>
          <w:sz w:val="26"/>
          <w:szCs w:val="26"/>
        </w:rPr>
      </w:pPr>
      <w:r w:rsidRPr="005C6D9E">
        <w:rPr>
          <w:sz w:val="26"/>
          <w:szCs w:val="26"/>
        </w:rPr>
        <w:t xml:space="preserve">Результирующая оценка за полугодие или за учебный год не может быть рассчитана в случае неявки студента на соответствующий итоговый экзамен. </w:t>
      </w:r>
    </w:p>
    <w:p w:rsidRDefault="008871A5" w:rsidP="00040A4A" w:rsidR="00134A4C" w:rsidRPr="005C6D9E">
      <w:pPr>
        <w:pStyle w:val="2"/>
        <w:numPr>
          <w:ilvl w:val="0"/>
          <w:numId w:val="6"/>
        </w:numPr>
        <w:ind w:firstLine="709" w:left="0"/>
        <w:rPr>
          <w:sz w:val="26"/>
          <w:szCs w:val="26"/>
        </w:rPr>
      </w:pPr>
      <w:r w:rsidRPr="005C6D9E">
        <w:rPr>
          <w:sz w:val="26"/>
          <w:szCs w:val="26"/>
        </w:rPr>
        <w:t xml:space="preserve">В случае неявки студента на итоговый экзамен по уважительной причине (при наличии медицинской справки) в результирующую оценку по дисциплине включается результат последующей первой сдачи им данного экзамена (за исключением </w:t>
      </w:r>
      <w:r w:rsidRPr="005C6D9E">
        <w:rPr>
          <w:sz w:val="26"/>
          <w:szCs w:val="26"/>
        </w:rPr>
        <w:lastRenderedPageBreak/>
        <w:t xml:space="preserve">внешних экзаменов, по которым пересдачи и перенос экзаменов не допускаются). Медицинская справка должна быть представлена студентом в Учебную часть бакалавриата в течение трех учебных дней после ее закрытия. </w:t>
      </w:r>
    </w:p>
    <w:p w:rsidRDefault="008871A5" w:rsidP="00040A4A" w:rsidR="00134A4C" w:rsidRPr="005C6D9E">
      <w:pPr>
        <w:pStyle w:val="2"/>
        <w:numPr>
          <w:ilvl w:val="0"/>
          <w:numId w:val="6"/>
        </w:numPr>
        <w:ind w:firstLine="709" w:left="0"/>
        <w:rPr>
          <w:sz w:val="26"/>
          <w:szCs w:val="26"/>
        </w:rPr>
      </w:pPr>
      <w:r w:rsidRPr="005C6D9E">
        <w:rPr>
          <w:sz w:val="26"/>
          <w:szCs w:val="26"/>
        </w:rPr>
        <w:t xml:space="preserve">В случае неучастия студента в какой-либо форме текущего или промежуточного контроля без уважительной причины при расчете результирующей оценки за данную форму контроля он получает «0». </w:t>
      </w:r>
    </w:p>
    <w:p w:rsidRDefault="008871A5" w:rsidP="00040A4A" w:rsidR="008871A5" w:rsidRPr="005C6D9E">
      <w:pPr>
        <w:pStyle w:val="2"/>
        <w:numPr>
          <w:ilvl w:val="0"/>
          <w:numId w:val="6"/>
        </w:numPr>
        <w:ind w:firstLine="709" w:left="0"/>
        <w:rPr>
          <w:sz w:val="26"/>
          <w:szCs w:val="26"/>
        </w:rPr>
      </w:pPr>
      <w:r w:rsidRPr="005C6D9E">
        <w:rPr>
          <w:sz w:val="26"/>
          <w:szCs w:val="26"/>
        </w:rPr>
        <w:t xml:space="preserve">Условия учета в результирующей оценке результатов промежуточного и текущего контроля (промежуточные экзамены, контрольные работы, письменные домашние задания, эссе, устные презентации, работа на семинарах) определяются преподавателем в соответствии с Методикой формирования результирующей оценки в МИЭФ. Преподаватель обязан ознакомить студентов с установленными им условиями в программе учебной дисциплины, размещаемой в Информационной системе МИЭФ.</w:t>
      </w:r>
    </w:p>
    <w:p w:rsidRDefault="008871A5" w:rsidP="00040A4A" w:rsidR="008871A5" w:rsidRPr="00040A4A">
      <w:pPr>
        <w:pStyle w:val="2"/>
        <w:numPr>
          <w:ilvl w:val="0"/>
          <w:numId w:val="6"/>
        </w:numPr>
        <w:ind w:firstLine="709" w:left="0"/>
        <w:rPr>
          <w:sz w:val="26"/>
          <w:szCs w:val="26"/>
        </w:rPr>
      </w:pPr>
      <w:r w:rsidRPr="005C6D9E">
        <w:rPr>
          <w:sz w:val="26"/>
          <w:szCs w:val="26"/>
        </w:rPr>
        <w:t xml:space="preserve">Студент, обучающийся по индивидуальному учебному плану или допущенный к обучению по окончании академического отпуска в ходе учебного года, имеет возможность </w:t>
      </w:r>
      <w:proofErr w:type="spellStart"/>
      <w:r w:rsidRPr="005C6D9E">
        <w:rPr>
          <w:sz w:val="26"/>
          <w:szCs w:val="26"/>
        </w:rPr>
        <w:t xml:space="preserve">перезачесть</w:t>
      </w:r>
      <w:proofErr w:type="spellEnd"/>
      <w:r w:rsidRPr="005C6D9E">
        <w:rPr>
          <w:sz w:val="26"/>
          <w:szCs w:val="26"/>
        </w:rPr>
        <w:t xml:space="preserve"> сданные им в предыдущий учебный год учебные дисциплины. При </w:t>
      </w:r>
      <w:proofErr w:type="spellStart"/>
      <w:r w:rsidRPr="005C6D9E">
        <w:rPr>
          <w:sz w:val="26"/>
          <w:szCs w:val="26"/>
        </w:rPr>
        <w:t xml:space="preserve">перезачете</w:t>
      </w:r>
      <w:proofErr w:type="spellEnd"/>
      <w:r w:rsidRPr="005C6D9E">
        <w:rPr>
          <w:sz w:val="26"/>
          <w:szCs w:val="26"/>
        </w:rPr>
        <w:t xml:space="preserve"> учебной дисциплины оценка по ней в рейтинг студентов МИЭФ не включается. Студент, обучающийся по индивидуальному учебному плану или допущенный к обучению по окончании академического отпуска, имеет возможность участвовать в рейтинге МИЭФ за текущий учебный год в случае </w:t>
      </w:r>
      <w:proofErr w:type="spellStart"/>
      <w:r w:rsidRPr="005C6D9E">
        <w:rPr>
          <w:sz w:val="26"/>
          <w:szCs w:val="26"/>
        </w:rPr>
        <w:t xml:space="preserve">перезачета</w:t>
      </w:r>
      <w:proofErr w:type="spellEnd"/>
      <w:r w:rsidRPr="005C6D9E">
        <w:rPr>
          <w:sz w:val="26"/>
          <w:szCs w:val="26"/>
        </w:rPr>
        <w:t xml:space="preserve"> и невключения в рейтинг дисциплин, имеющих вес не более 2,5 годовых учебных дисциплин, изучавшихся им в предыдущем учебном году. Уровень оплаты для студента, обучающегося по индивидуальному учебному плану или допущенного к обучению по окончании академического отпуска, устанавливается в соответствии с заключенным им договором. Если по итогам учебного года, предшествовавшего уходу в академический отпуск, студент имеет право на понижение уровня оплаты в соответствии с рейтингом, то оплата устанавливается по Положению, действующему на том курсе, на котором он продолжает обучение, на уровне для студента с данным местом в рейтинге и успеваемостью. Для студента, обучающегося по индивидуальному учебному плану или допущенного к обучению по окончании академического отпуска, в дальнейшем, в случае получения им права на снижение уровня оплаты в соответствии с рейтингом, действует та же система уровней оплаты, что и для всех студентов того курса, где он продолжает обучение. </w:t>
      </w:r>
      <w:r w:rsidRPr="005C6D9E">
        <w:rPr>
          <w:color w:val="000000"/>
          <w:spacing w:val="-1"/>
          <w:sz w:val="26"/>
          <w:szCs w:val="26"/>
        </w:rPr>
        <w:t xml:space="preserve">В случае предоставления студенту академического отпуска </w:t>
      </w:r>
      <w:r w:rsidRPr="005C6D9E">
        <w:rPr>
          <w:color w:val="000000"/>
          <w:spacing w:val="4"/>
          <w:sz w:val="26"/>
          <w:szCs w:val="26"/>
        </w:rPr>
        <w:t xml:space="preserve">в период, когда ему была предоставлена скидка, указанная </w:t>
      </w:r>
      <w:r w:rsidRPr="005C6D9E">
        <w:rPr>
          <w:color w:val="000000"/>
          <w:spacing w:val="-3"/>
          <w:sz w:val="26"/>
          <w:szCs w:val="26"/>
        </w:rPr>
        <w:t xml:space="preserve">скидка сохраняется после выхода студента из академического отпуска на </w:t>
      </w:r>
      <w:r w:rsidRPr="005C6D9E">
        <w:rPr>
          <w:color w:val="000000"/>
          <w:sz w:val="26"/>
          <w:szCs w:val="26"/>
        </w:rPr>
        <w:t xml:space="preserve">оставшееся время от периода, на который предоставлена скидка.</w:t>
      </w:r>
    </w:p>
    <w:p w:rsidRDefault="008871A5" w:rsidP="008871A5" w:rsidR="008871A5" w:rsidRPr="005C6D9E">
      <w:pPr>
        <w:ind w:firstLine="720"/>
        <w:jc w:val="both"/>
        <w:rPr>
          <w:sz w:val="26"/>
          <w:szCs w:val="26"/>
          <w:lang w:val="ru-RU"/>
        </w:rPr>
      </w:pPr>
    </w:p>
    <w:p w:rsidRDefault="008871A5" w:rsidP="00040A4A" w:rsidR="008871A5" w:rsidRPr="00A36224">
      <w:pPr>
        <w:pStyle w:val="1"/>
        <w:jc w:val="center"/>
      </w:pPr>
      <w:r w:rsidRPr="00A36224">
        <w:rPr>
          <w:sz w:val="26"/>
          <w:szCs w:val="26"/>
        </w:rPr>
        <w:lastRenderedPageBreak/>
        <w:t xml:space="preserve">3. Порядок реализации рейтинговой системы</w:t>
      </w:r>
    </w:p>
    <w:p w:rsidRDefault="008871A5" w:rsidP="008871A5" w:rsidR="008871A5" w:rsidRPr="00A36224">
      <w:pPr>
        <w:ind w:firstLine="720"/>
        <w:jc w:val="both"/>
        <w:rPr>
          <w:sz w:val="26"/>
          <w:szCs w:val="26"/>
          <w:lang w:val="ru-RU"/>
        </w:rPr>
      </w:pPr>
      <w:r w:rsidRPr="00A36224">
        <w:rPr>
          <w:sz w:val="26"/>
          <w:szCs w:val="26"/>
          <w:lang w:val="ru-RU"/>
        </w:rPr>
        <w:t xml:space="preserve">3.1. </w:t>
      </w:r>
      <w:r w:rsidR="00AC7B70" w:rsidRPr="00A36224">
        <w:rPr>
          <w:sz w:val="26"/>
          <w:szCs w:val="26"/>
          <w:lang w:val="ru-RU"/>
        </w:rPr>
        <w:t xml:space="preserve">Учебные части</w:t>
      </w:r>
      <w:r w:rsidRPr="00A36224">
        <w:rPr>
          <w:sz w:val="26"/>
          <w:szCs w:val="26"/>
          <w:lang w:val="ru-RU"/>
        </w:rPr>
        <w:t xml:space="preserve"> МИЭФ рассчитыва</w:t>
      </w:r>
      <w:r w:rsidR="00AC7B70" w:rsidRPr="00A36224">
        <w:rPr>
          <w:sz w:val="26"/>
          <w:szCs w:val="26"/>
          <w:lang w:val="ru-RU"/>
        </w:rPr>
        <w:t xml:space="preserve">ю</w:t>
      </w:r>
      <w:r w:rsidRPr="00A36224">
        <w:rPr>
          <w:sz w:val="26"/>
          <w:szCs w:val="26"/>
          <w:lang w:val="ru-RU"/>
        </w:rPr>
        <w:t xml:space="preserve">т предварительные рейтинги на всех курсах в течение двух недель после завершения итогового контроля знаний. </w:t>
      </w:r>
    </w:p>
    <w:p w:rsidRDefault="008871A5" w:rsidP="008871A5" w:rsidR="008871A5" w:rsidRPr="00A36224">
      <w:pPr>
        <w:ind w:firstLine="720"/>
        <w:jc w:val="both"/>
        <w:rPr>
          <w:sz w:val="26"/>
          <w:szCs w:val="26"/>
          <w:lang w:val="ru-RU"/>
        </w:rPr>
      </w:pPr>
      <w:r w:rsidRPr="00A36224">
        <w:rPr>
          <w:sz w:val="26"/>
          <w:szCs w:val="26"/>
          <w:lang w:val="ru-RU"/>
        </w:rPr>
        <w:t xml:space="preserve">3.2. Моментом завершения годового итогового контроля знаний по внешней программе считается получение МИЭФ официальных результатов внешних экзаменов или экзаменов с международным контролем. </w:t>
      </w:r>
    </w:p>
    <w:p w:rsidRDefault="008871A5" w:rsidP="008871A5" w:rsidR="008871A5" w:rsidRPr="00A36224">
      <w:pPr>
        <w:ind w:firstLine="720"/>
        <w:jc w:val="both"/>
        <w:rPr>
          <w:sz w:val="26"/>
          <w:szCs w:val="26"/>
          <w:lang w:val="ru-RU"/>
        </w:rPr>
      </w:pPr>
      <w:r w:rsidRPr="00A36224">
        <w:rPr>
          <w:sz w:val="26"/>
          <w:szCs w:val="26"/>
          <w:lang w:val="ru-RU"/>
        </w:rPr>
        <w:t xml:space="preserve">3.3. Предварительные поименные текущие рейтинги студентов за учебный год (без указания уровня оплаты) публикуются в Информационной системе МИЭФ не позднее 15 сентября</w:t>
      </w:r>
      <w:r w:rsidR="006A466E" w:rsidRPr="00A36224">
        <w:rPr>
          <w:sz w:val="26"/>
          <w:szCs w:val="26"/>
          <w:lang w:val="ru-RU"/>
        </w:rPr>
        <w:t xml:space="preserve"> текущего учебного года</w:t>
      </w:r>
      <w:r w:rsidRPr="00A36224">
        <w:rPr>
          <w:sz w:val="26"/>
          <w:szCs w:val="26"/>
          <w:lang w:val="ru-RU"/>
        </w:rPr>
        <w:t xml:space="preserve">. </w:t>
      </w:r>
    </w:p>
    <w:p w:rsidRDefault="008871A5" w:rsidP="008871A5" w:rsidR="008871A5" w:rsidRPr="00A36224">
      <w:pPr>
        <w:ind w:firstLine="720"/>
        <w:jc w:val="both"/>
        <w:rPr>
          <w:sz w:val="26"/>
          <w:szCs w:val="26"/>
          <w:lang w:val="ru-RU"/>
        </w:rPr>
      </w:pPr>
      <w:r w:rsidRPr="00A36224">
        <w:rPr>
          <w:sz w:val="26"/>
          <w:szCs w:val="26"/>
          <w:lang w:val="ru-RU"/>
        </w:rPr>
        <w:t xml:space="preserve">3.4. Текущие рейтинги за учебный год содержат оценки по всем изученным учебным дисциплинам в течение прошедшего учебного года в процентах, а также по пяти- и десятибалльной системе (без учета пересдач). В течение недели рассматриваются обращения студентов и преподавателей по поводу уточнения оценок в рейтинге, и не позднее 22 сентября </w:t>
      </w:r>
      <w:r w:rsidR="006A466E" w:rsidRPr="00A36224">
        <w:rPr>
          <w:sz w:val="26"/>
          <w:szCs w:val="26"/>
          <w:lang w:val="ru-RU"/>
        </w:rPr>
        <w:t xml:space="preserve">текущего учебного года</w:t>
      </w:r>
      <w:r w:rsidR="00241C9B" w:rsidRPr="00A36224">
        <w:rPr>
          <w:sz w:val="26"/>
          <w:szCs w:val="26"/>
          <w:lang w:val="ru-RU"/>
        </w:rPr>
        <w:t xml:space="preserve"> </w:t>
      </w:r>
      <w:r w:rsidRPr="00A36224">
        <w:rPr>
          <w:sz w:val="26"/>
          <w:szCs w:val="26"/>
          <w:lang w:val="ru-RU"/>
        </w:rPr>
        <w:t xml:space="preserve">рейтинги утверждаются директором МИЭФ. Утвержденные рейтинги публикуются в Информационной системе МИЭФ и после этого корректироваться не могут.</w:t>
      </w:r>
    </w:p>
    <w:p w:rsidRDefault="008871A5" w:rsidP="008871A5" w:rsidR="008871A5" w:rsidRPr="00A36224">
      <w:pPr>
        <w:ind w:firstLine="720"/>
        <w:jc w:val="both"/>
        <w:rPr>
          <w:sz w:val="26"/>
          <w:szCs w:val="26"/>
          <w:lang w:val="ru-RU"/>
        </w:rPr>
      </w:pPr>
      <w:r w:rsidRPr="00A36224">
        <w:rPr>
          <w:sz w:val="26"/>
          <w:szCs w:val="26"/>
          <w:lang w:val="ru-RU"/>
        </w:rPr>
        <w:t xml:space="preserve">3.5. Уровни оплаты формируются на основе рейтинга в соответствии с Положением о системе оплаты обучения в МИЭФ (действующие для студентов соответствующего года поступления) и утверждаются одновременно с рейтингом по процедуре, установленной в п. </w:t>
      </w:r>
      <w:r w:rsidR="003D1EA2" w:rsidRPr="00A36224">
        <w:rPr>
          <w:sz w:val="26"/>
          <w:szCs w:val="26"/>
          <w:lang w:val="ru-RU"/>
        </w:rPr>
        <w:t xml:space="preserve">3</w:t>
      </w:r>
      <w:r w:rsidRPr="00A36224">
        <w:rPr>
          <w:sz w:val="26"/>
          <w:szCs w:val="26"/>
          <w:lang w:val="ru-RU"/>
        </w:rPr>
        <w:t xml:space="preserve">.4. </w:t>
      </w:r>
      <w:r w:rsidR="00E40486" w:rsidRPr="00A36224">
        <w:rPr>
          <w:sz w:val="26"/>
          <w:szCs w:val="26"/>
          <w:lang w:val="ru-RU"/>
        </w:rPr>
        <w:t xml:space="preserve">настоящего Положения. </w:t>
      </w:r>
      <w:r w:rsidRPr="00A36224">
        <w:rPr>
          <w:sz w:val="26"/>
          <w:szCs w:val="26"/>
          <w:lang w:val="ru-RU"/>
        </w:rPr>
        <w:t xml:space="preserve">Информация по уровням оплаты сообщается студентам в Финансово-договорном отделе МИЭФ.</w:t>
      </w:r>
    </w:p>
    <w:p w:rsidRDefault="008871A5" w:rsidP="008871A5" w:rsidR="008871A5" w:rsidRPr="00A36224">
      <w:pPr>
        <w:ind w:firstLine="720"/>
        <w:jc w:val="both"/>
        <w:rPr>
          <w:sz w:val="26"/>
          <w:szCs w:val="26"/>
          <w:lang w:val="ru-RU"/>
        </w:rPr>
      </w:pPr>
    </w:p>
    <w:p w:rsidRDefault="00FA1E46" w:rsidR="00FA1E46" w:rsidRPr="00A36224">
      <w:pPr>
        <w:rPr>
          <w:sz w:val="26"/>
          <w:szCs w:val="26"/>
          <w:lang w:val="ru-RU"/>
        </w:rPr>
      </w:pPr>
    </w:p>
    <w:sectPr w:rsidSect="00672D9A" w:rsidR="00FA1E46" w:rsidRPr="00A362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h="16838" w:w="11906"/>
      <w:pgMar w:gutter="0" w:footer="720" w:header="720" w:left="1800" w:bottom="1440" w:right="1800" w:top="14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C6" w:rsidRDefault="006258C6">
      <w:r>
        <w:separator/>
      </w:r>
    </w:p>
  </w:endnote>
  <w:endnote w:type="continuationSeparator" w:id="0">
    <w:p w:rsidR="006258C6" w:rsidRDefault="006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9F" w:rsidRDefault="00715AAF" w:rsidP="00EA21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C9F" w:rsidRDefault="006258C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9F" w:rsidRDefault="006258C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D7" w:rsidRDefault="00606DD7">
    <w:pPr>
      <w:pStyle w:val="a7"/>
      <w:jc w:val="right"/>
    </w:pPr>
  </w:p>
  <w:p w:rsidR="00606DD7" w:rsidRDefault="00606D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C6" w:rsidRDefault="006258C6">
      <w:r>
        <w:separator/>
      </w:r>
    </w:p>
  </w:footnote>
  <w:footnote w:type="continuationSeparator" w:id="0">
    <w:p w:rsidR="006258C6" w:rsidRDefault="0062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107540"/>
      <w:docPartObj>
        <w:docPartGallery w:val="Page Numbers (Top of Page)"/>
        <w:docPartUnique/>
      </w:docPartObj>
    </w:sdtPr>
    <w:sdtEndPr/>
    <w:sdtContent>
      <w:p w:rsidR="00672D9A" w:rsidRDefault="00672D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A4A" w:rsidRPr="00040A4A">
          <w:rPr>
            <w:noProof/>
            <w:lang w:val="ru-RU"/>
          </w:rPr>
          <w:t>3</w:t>
        </w:r>
        <w:r>
          <w:fldChar w:fldCharType="end"/>
        </w:r>
      </w:p>
    </w:sdtContent>
  </w:sdt>
  <w:p w:rsidR="00575C9F" w:rsidRDefault="006258C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D9A" w:rsidRDefault="00672D9A">
    <w:pPr>
      <w:pStyle w:val="aa"/>
      <w:jc w:val="center"/>
    </w:pPr>
  </w:p>
  <w:p w:rsidR="00575C9F" w:rsidRPr="00CF54D1" w:rsidRDefault="006258C6" w:rsidP="00CF54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E54C9"/>
    <w:multiLevelType w:val="hybridMultilevel"/>
    <w:tmpl w:val="EA5C5BFA"/>
    <w:lvl w:ilvl="0" w:tplc="8072F2C4">
      <w:start w:val="1"/>
      <w:numFmt w:val="decimal"/>
      <w:suff w:val="space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EA63BC"/>
    <w:multiLevelType w:val="hybridMultilevel"/>
    <w:tmpl w:val="8278A070"/>
    <w:lvl w:ilvl="0" w:tplc="6A50F5BA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424E34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0489"/>
    <w:multiLevelType w:val="hybridMultilevel"/>
    <w:tmpl w:val="9EB4F1A2"/>
    <w:lvl w:ilvl="0" w:tplc="B642AD8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01EBB52">
      <w:numFmt w:val="none"/>
      <w:lvlText w:val=""/>
      <w:lvlJc w:val="left"/>
      <w:pPr>
        <w:tabs>
          <w:tab w:val="num" w:pos="360"/>
        </w:tabs>
      </w:pPr>
    </w:lvl>
    <w:lvl w:ilvl="2" w:tplc="F13898A8">
      <w:numFmt w:val="none"/>
      <w:lvlText w:val=""/>
      <w:lvlJc w:val="left"/>
      <w:pPr>
        <w:tabs>
          <w:tab w:val="num" w:pos="360"/>
        </w:tabs>
      </w:pPr>
    </w:lvl>
    <w:lvl w:ilvl="3" w:tplc="000E548E">
      <w:numFmt w:val="none"/>
      <w:lvlText w:val=""/>
      <w:lvlJc w:val="left"/>
      <w:pPr>
        <w:tabs>
          <w:tab w:val="num" w:pos="360"/>
        </w:tabs>
      </w:pPr>
    </w:lvl>
    <w:lvl w:ilvl="4" w:tplc="54E41386">
      <w:numFmt w:val="none"/>
      <w:lvlText w:val=""/>
      <w:lvlJc w:val="left"/>
      <w:pPr>
        <w:tabs>
          <w:tab w:val="num" w:pos="360"/>
        </w:tabs>
      </w:pPr>
    </w:lvl>
    <w:lvl w:ilvl="5" w:tplc="59822D4E">
      <w:numFmt w:val="none"/>
      <w:lvlText w:val=""/>
      <w:lvlJc w:val="left"/>
      <w:pPr>
        <w:tabs>
          <w:tab w:val="num" w:pos="360"/>
        </w:tabs>
      </w:pPr>
    </w:lvl>
    <w:lvl w:ilvl="6" w:tplc="7CCC038A">
      <w:numFmt w:val="none"/>
      <w:lvlText w:val=""/>
      <w:lvlJc w:val="left"/>
      <w:pPr>
        <w:tabs>
          <w:tab w:val="num" w:pos="360"/>
        </w:tabs>
      </w:pPr>
    </w:lvl>
    <w:lvl w:ilvl="7" w:tplc="0172D048">
      <w:numFmt w:val="none"/>
      <w:lvlText w:val=""/>
      <w:lvlJc w:val="left"/>
      <w:pPr>
        <w:tabs>
          <w:tab w:val="num" w:pos="360"/>
        </w:tabs>
      </w:pPr>
    </w:lvl>
    <w:lvl w:ilvl="8" w:tplc="1A80E23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88750E6"/>
    <w:multiLevelType w:val="multilevel"/>
    <w:tmpl w:val="AC5CD19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6EFA2BC5"/>
    <w:multiLevelType w:val="hybridMultilevel"/>
    <w:tmpl w:val="94D66E56"/>
    <w:lvl w:ilvl="0" w:tplc="622E100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603DF0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536A"/>
    <w:multiLevelType w:val="multilevel"/>
    <w:tmpl w:val="9A7292DE"/>
    <w:lvl w:ilvl="0">
      <w:start w:val="1"/>
      <w:numFmt w:val="decimal"/>
      <w:lvlText w:val="%1."/>
      <w:lvlJc w:val="left"/>
      <w:pPr>
        <w:ind w:left="1332" w:hanging="13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0" w:hanging="13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3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A5"/>
    <w:rsid w:val="00012A09"/>
    <w:rsid w:val="00037368"/>
    <w:rsid w:val="00040A4A"/>
    <w:rsid w:val="00134A4C"/>
    <w:rsid w:val="001D2C95"/>
    <w:rsid w:val="00201D1F"/>
    <w:rsid w:val="00226DE2"/>
    <w:rsid w:val="00241C9B"/>
    <w:rsid w:val="003B2912"/>
    <w:rsid w:val="003D1EA2"/>
    <w:rsid w:val="004764F6"/>
    <w:rsid w:val="005473B4"/>
    <w:rsid w:val="005B0045"/>
    <w:rsid w:val="005C6D9E"/>
    <w:rsid w:val="005F242B"/>
    <w:rsid w:val="00606DD7"/>
    <w:rsid w:val="006258C6"/>
    <w:rsid w:val="00672D9A"/>
    <w:rsid w:val="006A466E"/>
    <w:rsid w:val="00704021"/>
    <w:rsid w:val="00715AAF"/>
    <w:rsid w:val="008871A5"/>
    <w:rsid w:val="00916971"/>
    <w:rsid w:val="009E4BD4"/>
    <w:rsid w:val="00A031B3"/>
    <w:rsid w:val="00A36224"/>
    <w:rsid w:val="00A63E8D"/>
    <w:rsid w:val="00A749E6"/>
    <w:rsid w:val="00AC7B70"/>
    <w:rsid w:val="00BD08DC"/>
    <w:rsid w:val="00BD2372"/>
    <w:rsid w:val="00BE470A"/>
    <w:rsid w:val="00C71784"/>
    <w:rsid w:val="00C72BFB"/>
    <w:rsid w:val="00C86C6E"/>
    <w:rsid w:val="00CA6659"/>
    <w:rsid w:val="00CC03AE"/>
    <w:rsid w:val="00CF535C"/>
    <w:rsid w:val="00D37C90"/>
    <w:rsid w:val="00DE1BF1"/>
    <w:rsid w:val="00E40486"/>
    <w:rsid w:val="00E85340"/>
    <w:rsid w:val="00EC7AC4"/>
    <w:rsid w:val="00F50657"/>
    <w:rsid w:val="00F5756A"/>
    <w:rsid w:val="00F75ED4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9EBA-2EED-4867-A1FE-36E8439F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8871A5"/>
    <w:pPr>
      <w:keepNext/>
      <w:ind w:firstLine="720"/>
      <w:jc w:val="both"/>
      <w:outlineLvl w:val="0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8871A5"/>
    <w:pPr>
      <w:keepNext/>
      <w:jc w:val="center"/>
      <w:outlineLvl w:val="2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1A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8871A5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8871A5"/>
    <w:pPr>
      <w:jc w:val="center"/>
    </w:pPr>
    <w:rPr>
      <w:sz w:val="24"/>
      <w:lang w:val="ru-RU"/>
    </w:rPr>
  </w:style>
  <w:style w:type="character" w:customStyle="1" w:styleId="a4">
    <w:name w:val="Заголовок Знак"/>
    <w:basedOn w:val="a0"/>
    <w:link w:val="a3"/>
    <w:rsid w:val="008871A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871A5"/>
    <w:pPr>
      <w:ind w:firstLine="720"/>
      <w:jc w:val="both"/>
    </w:pPr>
    <w:rPr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8871A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8871A5"/>
    <w:pPr>
      <w:ind w:firstLine="720"/>
      <w:jc w:val="both"/>
    </w:pPr>
    <w:rPr>
      <w:b/>
      <w:bCs/>
      <w:sz w:val="24"/>
      <w:lang w:val="ru-RU"/>
    </w:rPr>
  </w:style>
  <w:style w:type="character" w:customStyle="1" w:styleId="a6">
    <w:name w:val="Подзаголовок Знак"/>
    <w:basedOn w:val="a0"/>
    <w:link w:val="a5"/>
    <w:rsid w:val="008871A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footer"/>
    <w:basedOn w:val="a"/>
    <w:link w:val="a8"/>
    <w:uiPriority w:val="99"/>
    <w:rsid w:val="00887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1A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page number"/>
    <w:basedOn w:val="a0"/>
    <w:rsid w:val="008871A5"/>
  </w:style>
  <w:style w:type="paragraph" w:styleId="aa">
    <w:name w:val="header"/>
    <w:basedOn w:val="a"/>
    <w:link w:val="ab"/>
    <w:uiPriority w:val="99"/>
    <w:rsid w:val="008871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71A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F506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657"/>
    <w:rPr>
      <w:rFonts w:ascii="Tahoma" w:eastAsia="Times New Roman" w:hAnsi="Tahoma" w:cs="Tahoma"/>
      <w:sz w:val="16"/>
      <w:szCs w:val="16"/>
      <w:lang w:val="en-AU"/>
    </w:rPr>
  </w:style>
  <w:style w:type="character" w:styleId="ae">
    <w:name w:val="annotation reference"/>
    <w:basedOn w:val="a0"/>
    <w:uiPriority w:val="99"/>
    <w:semiHidden/>
    <w:unhideWhenUsed/>
    <w:rsid w:val="00F506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0657"/>
  </w:style>
  <w:style w:type="character" w:customStyle="1" w:styleId="af0">
    <w:name w:val="Текст примечания Знак"/>
    <w:basedOn w:val="a0"/>
    <w:link w:val="af"/>
    <w:uiPriority w:val="99"/>
    <w:semiHidden/>
    <w:rsid w:val="00F5065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06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065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3">
    <w:name w:val="List Paragraph"/>
    <w:basedOn w:val="a"/>
    <w:uiPriority w:val="34"/>
    <w:qFormat/>
    <w:rsid w:val="00A36224"/>
    <w:pPr>
      <w:ind w:left="720"/>
      <w:contextualSpacing/>
    </w:pPr>
  </w:style>
  <w:style w:type="paragraph" w:styleId="af4">
    <w:name w:val="Revision"/>
    <w:hidden/>
    <w:uiPriority w:val="99"/>
    <w:semiHidden/>
    <w:rsid w:val="005C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13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oter" Target="footer3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onechaeva</dc:creator>
  <cp:lastModifiedBy>Шаламков Сергей Александрович</cp:lastModifiedBy>
  <cp:revision>3</cp:revision>
  <cp:lastPrinted>2015-11-10T13:36:00Z</cp:lastPrinted>
  <dcterms:created xsi:type="dcterms:W3CDTF">2019-05-23T08:55:00Z</dcterms:created>
  <dcterms:modified xsi:type="dcterms:W3CDTF">2019-06-03T12:42:00Z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Шаламков С.А.</vt:lpwstr>
  </prop:property>
  <prop:property name="creatorDepartment" pid="3" fmtid="{D5CDD505-2E9C-101B-9397-08002B2CF9AE}">
    <vt:lpwstr>Центр развития образовате</vt:lpwstr>
  </prop:property>
  <prop:property name="actuality" pid="4" fmtid="{D5CDD505-2E9C-101B-9397-08002B2CF9AE}">
    <vt:lpwstr>Проект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2019/6/28-29</vt:lpwstr>
  </prop:property>
  <prop:property name="stateValue" pid="7" fmtid="{D5CDD505-2E9C-101B-9397-08002B2CF9AE}">
    <vt:lpwstr>На доработке</vt:lpwstr>
  </prop:property>
  <prop:property name="docTitle" pid="8" fmtid="{D5CDD505-2E9C-101B-9397-08002B2CF9AE}">
    <vt:lpwstr>Приказ</vt:lpwstr>
  </prop:property>
  <prop:property name="documentContent" pid="9" fmtid="{D5CDD505-2E9C-101B-9397-08002B2CF9AE}">
    <vt:lpwstr>О введении в действие Положения о рейтинговой системе комплексной оценки знаний студентов образовательных программ высшего образования – программ бакалавриата, программ специалитета и программ магистратуры Национального исследовательского университета «Высшая школа экономики»
</vt:lpwstr>
  </prop:property>
  <prop:property name="creatorPost" pid="10" fmtid="{D5CDD505-2E9C-101B-9397-08002B2CF9AE}">
    <vt:lpwstr>Руководитель центра</vt:lpwstr>
  </prop:property>
  <prop:property name="documentSubtype" pid="11" fmtid="{D5CDD505-2E9C-101B-9397-08002B2CF9AE}">
    <vt:lpwstr>Об утверждении и введении в действие локальных актов</vt:lpwstr>
  </prop:property>
  <prop:property name="docStatus" pid="12" fmtid="{D5CDD505-2E9C-101B-9397-08002B2CF9AE}">
    <vt:lpwstr>NOT_CONTROLLED</vt:lpwstr>
  </prop:property>
  <prop:property name="mainDocSheetsCount" pid="13" fmtid="{D5CDD505-2E9C-101B-9397-08002B2CF9AE}">
    <vt:lpwstr>1</vt:lpwstr>
  </prop:property>
  <prop:property name="controlLabel" pid="14" fmtid="{D5CDD505-2E9C-101B-9397-08002B2CF9AE}">
    <vt:lpwstr>не осуществляется</vt:lpwstr>
  </prop:property>
  <prop:property name="signerIof" pid="15" fmtid="{D5CDD505-2E9C-101B-9397-08002B2CF9AE}">
    <vt:lpwstr>Я.И. Кузьминов</vt:lpwstr>
  </prop:property>
  <prop:property name="accessLevel" pid="16" fmtid="{D5CDD505-2E9C-101B-9397-08002B2CF9AE}">
    <vt:lpwstr>Ограниченный</vt:lpwstr>
  </prop:property>
  <prop:property name="signerLabel" pid="17" fmtid="{D5CDD505-2E9C-101B-9397-08002B2CF9AE}">
    <vt:lpwstr> Ректор Кузьминов Я.И.</vt:lpwstr>
  </prop:property>
  <prop:property name="signerName" pid="18" fmtid="{D5CDD505-2E9C-101B-9397-08002B2CF9AE}">
    <vt:lpwstr>Кузьминов Я.И.</vt:lpwstr>
  </prop:property>
  <prop:property name="signerNameAndPostName" pid="19" fmtid="{D5CDD505-2E9C-101B-9397-08002B2CF9AE}">
    <vt:lpwstr>Кузьминов Я.И., Ректор</vt:lpwstr>
  </prop:property>
  <prop:property name="signerPost" pid="20" fmtid="{D5CDD505-2E9C-101B-9397-08002B2CF9AE}">
    <vt:lpwstr>Ректор</vt:lpwstr>
  </prop:property>
  <prop:property name="signerExtraDelegates" pid="21" fmtid="{D5CDD505-2E9C-101B-9397-08002B2CF9AE}">
    <vt:lpwstr> Ректор</vt:lpwstr>
  </prop:property>
  <prop:property name="signerDelegates" pid="22" fmtid="{D5CDD505-2E9C-101B-9397-08002B2CF9AE}">
    <vt:lpwstr>Кузьминов Я.И.</vt:lpwstr>
  </prop:property>
</prop:Properties>
</file>