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48" w:rsidRDefault="00FB4D48" w:rsidP="00FB4D48">
      <w:pPr>
        <w:ind w:left="5529"/>
      </w:pPr>
      <w:r>
        <w:t>УТВЕРЖДЕН</w:t>
      </w:r>
      <w:bookmarkStart w:id="0" w:name="_GoBack"/>
      <w:bookmarkEnd w:id="0"/>
      <w:r>
        <w:t xml:space="preserve"> </w:t>
      </w:r>
    </w:p>
    <w:p w:rsidR="00FB4D48" w:rsidRDefault="00FB4D48" w:rsidP="00FB4D48">
      <w:pPr>
        <w:ind w:left="5529"/>
      </w:pPr>
      <w:r>
        <w:t>решением Академического совета образовательной программы «Компьютерная безопасность» МИЭМ НИУ ВШЭ</w:t>
      </w:r>
    </w:p>
    <w:p w:rsidR="00FB4D48" w:rsidRPr="007D4928" w:rsidRDefault="00FB4D48" w:rsidP="00FB4D48">
      <w:pPr>
        <w:ind w:left="5529"/>
      </w:pPr>
      <w:r>
        <w:t xml:space="preserve">протокол № </w:t>
      </w:r>
      <w:r w:rsidR="007D4928" w:rsidRPr="007D4928">
        <w:t>4</w:t>
      </w:r>
      <w:r w:rsidR="007D4928">
        <w:rPr>
          <w:lang w:val="en-US"/>
        </w:rPr>
        <w:t xml:space="preserve"> </w:t>
      </w:r>
      <w:r w:rsidR="007D4928">
        <w:t xml:space="preserve">от </w:t>
      </w:r>
      <w:r w:rsidR="007D4928">
        <w:rPr>
          <w:lang w:val="en-US"/>
        </w:rPr>
        <w:t>25.06.</w:t>
      </w:r>
      <w:r>
        <w:t>2019 г.</w:t>
      </w:r>
    </w:p>
    <w:p w:rsidR="00FB4D48" w:rsidRPr="007D4928" w:rsidRDefault="00FB4D48" w:rsidP="00FB4D48">
      <w:pPr>
        <w:jc w:val="center"/>
        <w:rPr>
          <w:b/>
        </w:rPr>
      </w:pPr>
    </w:p>
    <w:p w:rsidR="00B83319" w:rsidRDefault="00B36A2D" w:rsidP="009B0E10">
      <w:pPr>
        <w:jc w:val="center"/>
        <w:rPr>
          <w:b/>
        </w:rPr>
      </w:pPr>
      <w:r>
        <w:rPr>
          <w:b/>
        </w:rPr>
        <w:t>Порядок</w:t>
      </w:r>
      <w:r w:rsidR="00B83319" w:rsidRPr="00D256E4">
        <w:rPr>
          <w:b/>
        </w:rPr>
        <w:t xml:space="preserve"> </w:t>
      </w:r>
      <w:proofErr w:type="spellStart"/>
      <w:r w:rsidR="00B83319" w:rsidRPr="00D256E4">
        <w:rPr>
          <w:b/>
        </w:rPr>
        <w:t>перезачета</w:t>
      </w:r>
      <w:proofErr w:type="spellEnd"/>
      <w:r w:rsidR="00B83319" w:rsidRPr="00D256E4">
        <w:rPr>
          <w:b/>
        </w:rPr>
        <w:t xml:space="preserve"> </w:t>
      </w:r>
      <w:r w:rsidR="00B83319">
        <w:rPr>
          <w:b/>
        </w:rPr>
        <w:t>элементов учебного плана</w:t>
      </w:r>
      <w:r w:rsidR="00B83319" w:rsidRPr="00D256E4">
        <w:rPr>
          <w:b/>
        </w:rPr>
        <w:t xml:space="preserve"> при переводе</w:t>
      </w:r>
      <w:r w:rsidR="00B83319">
        <w:rPr>
          <w:b/>
        </w:rPr>
        <w:t xml:space="preserve"> и</w:t>
      </w:r>
      <w:r w:rsidR="00B83319" w:rsidRPr="00D256E4">
        <w:rPr>
          <w:b/>
        </w:rPr>
        <w:t xml:space="preserve"> восстановлении на образовательную программу «Компьютерная безопасность» МИЭМ НИУ ВШЭ</w:t>
      </w:r>
    </w:p>
    <w:p w:rsidR="00B83319" w:rsidRPr="00556654" w:rsidRDefault="00B83319" w:rsidP="009B0E10">
      <w:pPr>
        <w:jc w:val="both"/>
      </w:pPr>
    </w:p>
    <w:p w:rsidR="00B83319" w:rsidRPr="00B83319" w:rsidRDefault="00B83319" w:rsidP="009B0E10">
      <w:pPr>
        <w:pStyle w:val="a6"/>
        <w:numPr>
          <w:ilvl w:val="0"/>
          <w:numId w:val="30"/>
        </w:numPr>
        <w:spacing w:before="240" w:after="240"/>
        <w:ind w:left="357" w:hanging="357"/>
        <w:contextualSpacing w:val="0"/>
        <w:jc w:val="both"/>
      </w:pPr>
      <w:r w:rsidRPr="00B83319">
        <w:rPr>
          <w:b/>
        </w:rPr>
        <w:t>Общие положения</w:t>
      </w:r>
    </w:p>
    <w:p w:rsidR="00B83319" w:rsidRPr="00B83319" w:rsidRDefault="00B83319" w:rsidP="009B0E10">
      <w:pPr>
        <w:pStyle w:val="a6"/>
        <w:widowControl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0" w:firstLine="567"/>
        <w:contextualSpacing w:val="0"/>
        <w:jc w:val="both"/>
      </w:pPr>
      <w:r w:rsidRPr="00B83319">
        <w:t>Настоящи</w:t>
      </w:r>
      <w:r w:rsidR="00B36A2D">
        <w:t>й Порядок</w:t>
      </w:r>
      <w:r w:rsidRPr="00B83319">
        <w:t xml:space="preserve"> устанавлива</w:t>
      </w:r>
      <w:r w:rsidR="00B36A2D">
        <w:t>е</w:t>
      </w:r>
      <w:r w:rsidRPr="00B83319">
        <w:t xml:space="preserve">т особенности </w:t>
      </w:r>
      <w:proofErr w:type="spellStart"/>
      <w:r w:rsidRPr="00B83319">
        <w:t>перезачета</w:t>
      </w:r>
      <w:proofErr w:type="spellEnd"/>
      <w:r w:rsidRPr="00B83319">
        <w:t xml:space="preserve"> элементов учебного плана (далее – ЭУП</w:t>
      </w:r>
      <w:r w:rsidRPr="00B83319">
        <w:rPr>
          <w:rStyle w:val="af"/>
        </w:rPr>
        <w:footnoteReference w:id="1"/>
      </w:r>
      <w:r w:rsidRPr="00B83319">
        <w:t xml:space="preserve">) при оценке аттестационной комиссией заявлений о переводе, восстановлении на образовательную программу (далее – ОП) «Компьютерная безопасность» МИЭМ НИУ ВШЭ, а также </w:t>
      </w:r>
      <w:proofErr w:type="spellStart"/>
      <w:r w:rsidRPr="00B83319">
        <w:t>перезачете</w:t>
      </w:r>
      <w:proofErr w:type="spellEnd"/>
      <w:r w:rsidRPr="00B83319">
        <w:t xml:space="preserve"> ранее изученных дисциплин на данной ОП.</w:t>
      </w:r>
    </w:p>
    <w:p w:rsidR="001F1BD4" w:rsidRDefault="00B83319" w:rsidP="009B0E10">
      <w:pPr>
        <w:pStyle w:val="a6"/>
        <w:numPr>
          <w:ilvl w:val="1"/>
          <w:numId w:val="30"/>
        </w:numPr>
        <w:spacing w:before="240" w:after="240"/>
        <w:ind w:left="0" w:firstLine="567"/>
        <w:contextualSpacing w:val="0"/>
        <w:jc w:val="both"/>
      </w:pPr>
      <w:r w:rsidRPr="00B83319">
        <w:t>Настоящи</w:t>
      </w:r>
      <w:r w:rsidR="00B36A2D">
        <w:t>й Порядок</w:t>
      </w:r>
      <w:r w:rsidRPr="00B83319">
        <w:t xml:space="preserve"> разработан в соответствии </w:t>
      </w:r>
      <w:proofErr w:type="gramStart"/>
      <w:r w:rsidRPr="00B83319">
        <w:t>с</w:t>
      </w:r>
      <w:proofErr w:type="gramEnd"/>
      <w:r w:rsidRPr="00B83319">
        <w:t>:</w:t>
      </w:r>
    </w:p>
    <w:p w:rsidR="001F1BD4" w:rsidRDefault="001F1BD4" w:rsidP="009B0E10">
      <w:pPr>
        <w:pStyle w:val="a6"/>
        <w:tabs>
          <w:tab w:val="left" w:pos="567"/>
        </w:tabs>
        <w:spacing w:before="240" w:after="240"/>
        <w:ind w:left="0" w:firstLine="142"/>
        <w:contextualSpacing w:val="0"/>
        <w:jc w:val="both"/>
      </w:pPr>
      <w:r>
        <w:t>˗</w:t>
      </w:r>
      <w:r>
        <w:tab/>
        <w:t xml:space="preserve">Правилами перевода студентов </w:t>
      </w:r>
      <w:proofErr w:type="spellStart"/>
      <w:r>
        <w:t>бакалавриата</w:t>
      </w:r>
      <w:proofErr w:type="spellEnd"/>
      <w:r>
        <w:t xml:space="preserve">, </w:t>
      </w:r>
      <w:proofErr w:type="spellStart"/>
      <w:r>
        <w:t>специалитета</w:t>
      </w:r>
      <w:proofErr w:type="spellEnd"/>
      <w:r>
        <w:t xml:space="preserve">, магистратуры НИУ ВШЭ и студентов </w:t>
      </w:r>
      <w:proofErr w:type="spellStart"/>
      <w:r>
        <w:t>бакалавриата</w:t>
      </w:r>
      <w:proofErr w:type="spellEnd"/>
      <w:r>
        <w:t xml:space="preserve">, </w:t>
      </w:r>
      <w:proofErr w:type="spellStart"/>
      <w:r>
        <w:t>специалитета</w:t>
      </w:r>
      <w:proofErr w:type="spellEnd"/>
      <w:r>
        <w:t>, магистратуры других образовательных организаций в НИУ ВШЭ (утверждены ученым советом НИУ ВШЭ, протокол  от 23.06.2017  №7 и введены в действие от 10.07.2017 № 6.18.1-01/1007-03) (далее - Правила перевода);</w:t>
      </w:r>
    </w:p>
    <w:p w:rsidR="001F1BD4" w:rsidRDefault="001F1BD4" w:rsidP="009B0E10">
      <w:pPr>
        <w:pStyle w:val="a6"/>
        <w:tabs>
          <w:tab w:val="left" w:pos="567"/>
        </w:tabs>
        <w:spacing w:before="240" w:after="240"/>
        <w:ind w:left="0" w:firstLine="142"/>
        <w:contextualSpacing w:val="0"/>
        <w:jc w:val="both"/>
      </w:pPr>
      <w:r>
        <w:t>˗</w:t>
      </w:r>
      <w:r>
        <w:tab/>
        <w:t>Положением об аттестационных комиссиях образовательных программ высшего образования и порядке проведения аттестации (утверждено ученым советом НИУ ВШЭ, протокол от 23.06.2017 №7 и введено в действие приказом от 10.07.2017 №6.18.1-01/1007-02).</w:t>
      </w:r>
    </w:p>
    <w:p w:rsidR="00B83319" w:rsidRPr="00B83319" w:rsidRDefault="00B83319" w:rsidP="009B0E10">
      <w:pPr>
        <w:pStyle w:val="a6"/>
        <w:numPr>
          <w:ilvl w:val="1"/>
          <w:numId w:val="30"/>
        </w:numPr>
        <w:spacing w:before="240" w:after="240"/>
        <w:ind w:left="0" w:firstLine="567"/>
        <w:contextualSpacing w:val="0"/>
        <w:jc w:val="both"/>
      </w:pPr>
      <w:r w:rsidRPr="00B83319">
        <w:t xml:space="preserve">Настоящий </w:t>
      </w:r>
      <w:r w:rsidR="00B36A2D">
        <w:t>П</w:t>
      </w:r>
      <w:r w:rsidRPr="00B83319">
        <w:t xml:space="preserve">орядок конкретизирует сроки, </w:t>
      </w:r>
      <w:proofErr w:type="gramStart"/>
      <w:r w:rsidRPr="00B83319">
        <w:t>дополняет требования Правил перевода и уточняет</w:t>
      </w:r>
      <w:proofErr w:type="gramEnd"/>
      <w:r w:rsidRPr="00B83319">
        <w:t xml:space="preserve"> критерии конкурсного отбора.</w:t>
      </w:r>
    </w:p>
    <w:p w:rsidR="00B83319" w:rsidRDefault="00B83319" w:rsidP="009B0E10">
      <w:pPr>
        <w:pStyle w:val="a6"/>
        <w:numPr>
          <w:ilvl w:val="1"/>
          <w:numId w:val="30"/>
        </w:numPr>
        <w:spacing w:before="240" w:after="240"/>
        <w:ind w:left="0" w:firstLine="567"/>
        <w:contextualSpacing w:val="0"/>
        <w:jc w:val="both"/>
      </w:pPr>
      <w:r w:rsidRPr="00B83319">
        <w:t>При переводе</w:t>
      </w:r>
      <w:r w:rsidR="00B36A2D">
        <w:t xml:space="preserve"> и восстановлении</w:t>
      </w:r>
      <w:r w:rsidRPr="00B83319">
        <w:t xml:space="preserve"> на </w:t>
      </w:r>
      <w:r w:rsidR="00B36A2D">
        <w:t xml:space="preserve">образовательную </w:t>
      </w:r>
      <w:r w:rsidRPr="00B83319">
        <w:t>программу студенты в обязательном порядке знакомятся с Правилами перевода и настоящим Порядком.</w:t>
      </w:r>
    </w:p>
    <w:p w:rsidR="00B83319" w:rsidRPr="00B83319" w:rsidRDefault="00B83319" w:rsidP="009B0E10">
      <w:pPr>
        <w:pStyle w:val="a6"/>
        <w:numPr>
          <w:ilvl w:val="0"/>
          <w:numId w:val="30"/>
        </w:numPr>
        <w:spacing w:before="240" w:after="240"/>
        <w:ind w:left="357" w:hanging="357"/>
        <w:contextualSpacing w:val="0"/>
        <w:jc w:val="both"/>
      </w:pPr>
      <w:proofErr w:type="spellStart"/>
      <w:r w:rsidRPr="00B83319">
        <w:rPr>
          <w:b/>
        </w:rPr>
        <w:t>Перезачет</w:t>
      </w:r>
      <w:proofErr w:type="spellEnd"/>
      <w:r w:rsidRPr="00B83319">
        <w:rPr>
          <w:b/>
        </w:rPr>
        <w:t xml:space="preserve"> </w:t>
      </w:r>
      <w:r w:rsidR="00B36A2D">
        <w:rPr>
          <w:b/>
        </w:rPr>
        <w:t>элементов учебного плана</w:t>
      </w:r>
    </w:p>
    <w:p w:rsidR="00B83319" w:rsidRPr="00B83319" w:rsidRDefault="00B83319" w:rsidP="009B0E10">
      <w:pPr>
        <w:pStyle w:val="a6"/>
        <w:numPr>
          <w:ilvl w:val="1"/>
          <w:numId w:val="30"/>
        </w:numPr>
        <w:spacing w:before="240" w:after="240"/>
        <w:ind w:left="0" w:firstLine="567"/>
        <w:contextualSpacing w:val="0"/>
        <w:jc w:val="both"/>
      </w:pPr>
      <w:r w:rsidRPr="00B83319">
        <w:t xml:space="preserve">Под </w:t>
      </w:r>
      <w:proofErr w:type="spellStart"/>
      <w:r w:rsidRPr="00B83319">
        <w:t>перезачётом</w:t>
      </w:r>
      <w:proofErr w:type="spellEnd"/>
      <w:r w:rsidRPr="00B83319">
        <w:t xml:space="preserve"> понимается результат рассмотрения документов об образовании, выраженный в признании результатов изучения </w:t>
      </w:r>
      <w:r w:rsidR="00B36A2D">
        <w:t>ЭУП</w:t>
      </w:r>
      <w:r w:rsidRPr="00B83319">
        <w:t>, освоенных в исходной образовательной организации или на исходной образовательной программе НИУ ВШЭ.</w:t>
      </w:r>
    </w:p>
    <w:p w:rsidR="00B82A98" w:rsidRDefault="00B83319" w:rsidP="009B0E10">
      <w:pPr>
        <w:pStyle w:val="a6"/>
        <w:numPr>
          <w:ilvl w:val="1"/>
          <w:numId w:val="30"/>
        </w:numPr>
        <w:spacing w:before="240" w:after="240"/>
        <w:ind w:left="0" w:firstLine="567"/>
        <w:contextualSpacing w:val="0"/>
        <w:jc w:val="both"/>
      </w:pPr>
      <w:proofErr w:type="spellStart"/>
      <w:r w:rsidRPr="00B83319">
        <w:t>Перезачёт</w:t>
      </w:r>
      <w:proofErr w:type="spellEnd"/>
      <w:r w:rsidRPr="00B83319">
        <w:t xml:space="preserve"> </w:t>
      </w:r>
      <w:proofErr w:type="gramStart"/>
      <w:r w:rsidRPr="00B83319">
        <w:t>возможен</w:t>
      </w:r>
      <w:proofErr w:type="gramEnd"/>
      <w:r w:rsidRPr="00B83319">
        <w:t xml:space="preserve"> при выполнении следующих условий:</w:t>
      </w:r>
    </w:p>
    <w:p w:rsidR="00A935FE" w:rsidRPr="00A935FE" w:rsidRDefault="00A935FE" w:rsidP="009B0E10">
      <w:pPr>
        <w:pStyle w:val="a6"/>
        <w:numPr>
          <w:ilvl w:val="0"/>
          <w:numId w:val="31"/>
        </w:numPr>
        <w:spacing w:before="240" w:after="240"/>
        <w:contextualSpacing w:val="0"/>
        <w:jc w:val="both"/>
        <w:rPr>
          <w:vanish/>
        </w:rPr>
      </w:pPr>
    </w:p>
    <w:p w:rsidR="00A935FE" w:rsidRPr="00A935FE" w:rsidRDefault="00A935FE" w:rsidP="009B0E10">
      <w:pPr>
        <w:pStyle w:val="a6"/>
        <w:numPr>
          <w:ilvl w:val="0"/>
          <w:numId w:val="31"/>
        </w:numPr>
        <w:spacing w:before="240" w:after="240"/>
        <w:contextualSpacing w:val="0"/>
        <w:jc w:val="both"/>
        <w:rPr>
          <w:vanish/>
        </w:rPr>
      </w:pPr>
    </w:p>
    <w:p w:rsidR="00A935FE" w:rsidRPr="00A935FE" w:rsidRDefault="00A935FE" w:rsidP="009B0E10">
      <w:pPr>
        <w:pStyle w:val="a6"/>
        <w:numPr>
          <w:ilvl w:val="1"/>
          <w:numId w:val="31"/>
        </w:numPr>
        <w:spacing w:before="240" w:after="240"/>
        <w:contextualSpacing w:val="0"/>
        <w:jc w:val="both"/>
        <w:rPr>
          <w:vanish/>
        </w:rPr>
      </w:pPr>
    </w:p>
    <w:p w:rsidR="00A935FE" w:rsidRPr="00A935FE" w:rsidRDefault="00A935FE" w:rsidP="009B0E10">
      <w:pPr>
        <w:pStyle w:val="a6"/>
        <w:numPr>
          <w:ilvl w:val="1"/>
          <w:numId w:val="31"/>
        </w:numPr>
        <w:spacing w:before="240" w:after="240"/>
        <w:contextualSpacing w:val="0"/>
        <w:jc w:val="both"/>
        <w:rPr>
          <w:vanish/>
        </w:rPr>
      </w:pPr>
    </w:p>
    <w:p w:rsidR="001F1BD4" w:rsidRDefault="001F1BD4" w:rsidP="009B0E10">
      <w:pPr>
        <w:pStyle w:val="a6"/>
        <w:numPr>
          <w:ilvl w:val="2"/>
          <w:numId w:val="31"/>
        </w:numPr>
        <w:spacing w:before="240" w:after="240"/>
        <w:ind w:left="0" w:firstLine="709"/>
        <w:contextualSpacing w:val="0"/>
        <w:jc w:val="both"/>
      </w:pPr>
      <w:r>
        <w:t xml:space="preserve">Содержание и/или условия выполнения  </w:t>
      </w:r>
      <w:proofErr w:type="spellStart"/>
      <w:r>
        <w:t>перезачитываемого</w:t>
      </w:r>
      <w:proofErr w:type="spellEnd"/>
      <w:r>
        <w:t xml:space="preserve"> ЭУП соответствует содержанию и/или условиям выполнения соответствующего ЭУП потока студентов, на </w:t>
      </w:r>
      <w:proofErr w:type="gramStart"/>
      <w:r>
        <w:t>котором</w:t>
      </w:r>
      <w:proofErr w:type="gramEnd"/>
      <w:r>
        <w:t xml:space="preserve"> студент должен приступить к учебе в случае успешного прохождения процедуры перевода или восстановления (далее – целевой поток);</w:t>
      </w:r>
    </w:p>
    <w:p w:rsidR="001F1BD4" w:rsidRDefault="001F1BD4" w:rsidP="009B0E10">
      <w:pPr>
        <w:pStyle w:val="a6"/>
        <w:numPr>
          <w:ilvl w:val="2"/>
          <w:numId w:val="31"/>
        </w:numPr>
        <w:spacing w:before="240" w:after="240"/>
        <w:ind w:left="0" w:firstLine="709"/>
        <w:contextualSpacing w:val="0"/>
        <w:jc w:val="both"/>
      </w:pPr>
      <w:r>
        <w:lastRenderedPageBreak/>
        <w:t xml:space="preserve">Наименование </w:t>
      </w:r>
      <w:proofErr w:type="spellStart"/>
      <w:r>
        <w:t>перезачитываемого</w:t>
      </w:r>
      <w:proofErr w:type="spellEnd"/>
      <w:r>
        <w:t xml:space="preserve"> ЭУП полностью или частично совпадает с наименованием ЭУП целевого потока;</w:t>
      </w:r>
    </w:p>
    <w:p w:rsidR="001F1BD4" w:rsidRPr="00B83319" w:rsidRDefault="001F1BD4" w:rsidP="009B0E10">
      <w:pPr>
        <w:pStyle w:val="a6"/>
        <w:numPr>
          <w:ilvl w:val="2"/>
          <w:numId w:val="31"/>
        </w:numPr>
        <w:spacing w:before="240" w:after="240"/>
        <w:ind w:left="0" w:firstLine="709"/>
        <w:contextualSpacing w:val="0"/>
        <w:jc w:val="both"/>
      </w:pPr>
      <w:r>
        <w:t xml:space="preserve">Общий объем часов и/или зачетных единиц </w:t>
      </w:r>
      <w:proofErr w:type="spellStart"/>
      <w:r>
        <w:t>перезачитываемого</w:t>
      </w:r>
      <w:proofErr w:type="spellEnd"/>
      <w:r>
        <w:t xml:space="preserve"> ЭУП отличается от соответствующего ЭУП целевого потока не более чем на 15%.</w:t>
      </w:r>
    </w:p>
    <w:p w:rsidR="00B83319" w:rsidRPr="00B83319" w:rsidRDefault="00B83319" w:rsidP="009B0E10">
      <w:pPr>
        <w:pStyle w:val="a6"/>
        <w:numPr>
          <w:ilvl w:val="1"/>
          <w:numId w:val="30"/>
        </w:numPr>
        <w:spacing w:before="240" w:after="240"/>
        <w:ind w:left="0" w:firstLine="567"/>
        <w:contextualSpacing w:val="0"/>
        <w:jc w:val="both"/>
      </w:pPr>
      <w:r w:rsidRPr="00B83319">
        <w:t xml:space="preserve">Оценки за ранее изученные дисциплины </w:t>
      </w:r>
      <w:proofErr w:type="spellStart"/>
      <w:r w:rsidRPr="00B83319">
        <w:t>перезачитываются</w:t>
      </w:r>
      <w:proofErr w:type="spellEnd"/>
      <w:r w:rsidRPr="00B83319">
        <w:t xml:space="preserve"> по десятибалльной шкале. Если в представленных документах оценка по ранее изученной дисциплине проставлена по пятибалльной шкале, используется следующая шкала пересчета:</w:t>
      </w:r>
    </w:p>
    <w:tbl>
      <w:tblPr>
        <w:tblW w:w="4600" w:type="dxa"/>
        <w:tblLook w:val="04A0" w:firstRow="1" w:lastRow="0" w:firstColumn="1" w:lastColumn="0" w:noHBand="0" w:noVBand="1"/>
      </w:tblPr>
      <w:tblGrid>
        <w:gridCol w:w="2840"/>
        <w:gridCol w:w="1760"/>
      </w:tblGrid>
      <w:tr w:rsidR="009B0E10" w:rsidRPr="009B0E10" w:rsidTr="009B0E10">
        <w:trPr>
          <w:trHeight w:val="960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0E10" w:rsidRPr="009B0E10" w:rsidRDefault="009B0E10" w:rsidP="009B0E10">
            <w:pPr>
              <w:widowControl/>
              <w:jc w:val="center"/>
            </w:pPr>
            <w:r w:rsidRPr="009B0E10">
              <w:t>Оценка за ранее изученную дисциплину по 5-балльной шкале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0E10" w:rsidRPr="009B0E10" w:rsidRDefault="009B0E10" w:rsidP="009B0E10">
            <w:pPr>
              <w:widowControl/>
              <w:jc w:val="center"/>
            </w:pPr>
            <w:r w:rsidRPr="009B0E10">
              <w:t>Оценка по 10-балльной шкале</w:t>
            </w:r>
          </w:p>
        </w:tc>
      </w:tr>
      <w:tr w:rsidR="009B0E10" w:rsidRPr="009B0E10" w:rsidTr="009B0E10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0E10" w:rsidRPr="009B0E10" w:rsidRDefault="009B0E10" w:rsidP="009B0E10">
            <w:pPr>
              <w:widowControl/>
              <w:jc w:val="center"/>
            </w:pPr>
            <w:r w:rsidRPr="009B0E10">
              <w:t>отлично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0E10" w:rsidRPr="009B0E10" w:rsidRDefault="009B0E10" w:rsidP="009B0E10">
            <w:pPr>
              <w:widowControl/>
              <w:jc w:val="center"/>
            </w:pPr>
            <w:r w:rsidRPr="009B0E10">
              <w:t>8</w:t>
            </w:r>
          </w:p>
        </w:tc>
      </w:tr>
      <w:tr w:rsidR="009B0E10" w:rsidRPr="009B0E10" w:rsidTr="009B0E10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0E10" w:rsidRPr="009B0E10" w:rsidRDefault="009B0E10" w:rsidP="009B0E10">
            <w:pPr>
              <w:widowControl/>
              <w:jc w:val="center"/>
            </w:pPr>
            <w:r w:rsidRPr="009B0E10">
              <w:t>хорошо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0E10" w:rsidRPr="009B0E10" w:rsidRDefault="009B0E10" w:rsidP="009B0E10">
            <w:pPr>
              <w:widowControl/>
              <w:jc w:val="center"/>
            </w:pPr>
            <w:r w:rsidRPr="009B0E10">
              <w:t>6</w:t>
            </w:r>
          </w:p>
        </w:tc>
      </w:tr>
      <w:tr w:rsidR="009B0E10" w:rsidRPr="009B0E10" w:rsidTr="009B0E10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0E10" w:rsidRPr="009B0E10" w:rsidRDefault="009B0E10" w:rsidP="009B0E10">
            <w:pPr>
              <w:widowControl/>
              <w:jc w:val="center"/>
            </w:pPr>
            <w:r w:rsidRPr="009B0E10">
              <w:t>удовлетворительно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0E10" w:rsidRPr="009B0E10" w:rsidRDefault="009B0E10" w:rsidP="009B0E10">
            <w:pPr>
              <w:widowControl/>
              <w:jc w:val="center"/>
            </w:pPr>
            <w:r w:rsidRPr="009B0E10">
              <w:t>4</w:t>
            </w:r>
          </w:p>
        </w:tc>
      </w:tr>
      <w:tr w:rsidR="009B0E10" w:rsidRPr="009B0E10" w:rsidTr="009B0E10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0E10" w:rsidRPr="009B0E10" w:rsidRDefault="009B0E10" w:rsidP="009B0E10">
            <w:pPr>
              <w:widowControl/>
              <w:jc w:val="center"/>
            </w:pPr>
            <w:r w:rsidRPr="009B0E10">
              <w:t>зачтено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0E10" w:rsidRPr="009B0E10" w:rsidRDefault="009B0E10" w:rsidP="009B0E10">
            <w:pPr>
              <w:widowControl/>
              <w:jc w:val="center"/>
            </w:pPr>
            <w:r w:rsidRPr="009B0E10">
              <w:t>4</w:t>
            </w:r>
          </w:p>
        </w:tc>
      </w:tr>
    </w:tbl>
    <w:p w:rsidR="00B83319" w:rsidRPr="00B83319" w:rsidRDefault="00B83319" w:rsidP="009B0E10">
      <w:pPr>
        <w:pStyle w:val="a6"/>
        <w:numPr>
          <w:ilvl w:val="1"/>
          <w:numId w:val="30"/>
        </w:numPr>
        <w:tabs>
          <w:tab w:val="left" w:pos="1418"/>
        </w:tabs>
        <w:spacing w:before="240" w:after="240"/>
        <w:ind w:left="0" w:firstLine="567"/>
        <w:contextualSpacing w:val="0"/>
        <w:jc w:val="both"/>
      </w:pPr>
      <w:r w:rsidRPr="00B83319">
        <w:t xml:space="preserve">При </w:t>
      </w:r>
      <w:proofErr w:type="spellStart"/>
      <w:r w:rsidRPr="00B83319">
        <w:t>перезачёте</w:t>
      </w:r>
      <w:proofErr w:type="spellEnd"/>
      <w:r w:rsidRPr="00B83319">
        <w:t xml:space="preserve"> дисциплин и оценок по ним учитываются особенности балльной шкалы в исходной образовательной организации.</w:t>
      </w:r>
    </w:p>
    <w:p w:rsidR="00B83319" w:rsidRPr="00B83319" w:rsidRDefault="00B83319" w:rsidP="009B0E10">
      <w:pPr>
        <w:pStyle w:val="a6"/>
        <w:numPr>
          <w:ilvl w:val="0"/>
          <w:numId w:val="30"/>
        </w:numPr>
        <w:tabs>
          <w:tab w:val="left" w:pos="1418"/>
        </w:tabs>
        <w:spacing w:before="240" w:after="240"/>
        <w:contextualSpacing w:val="0"/>
        <w:jc w:val="both"/>
        <w:rPr>
          <w:b/>
          <w:i/>
        </w:rPr>
      </w:pPr>
      <w:bookmarkStart w:id="1" w:name="_Toc499307433"/>
      <w:r w:rsidRPr="00B83319">
        <w:rPr>
          <w:rStyle w:val="af0"/>
          <w:b/>
          <w:i w:val="0"/>
          <w:color w:val="auto"/>
        </w:rPr>
        <w:t>Аттестационные испытания</w:t>
      </w:r>
      <w:bookmarkEnd w:id="1"/>
    </w:p>
    <w:p w:rsidR="00B83319" w:rsidRDefault="00B83319" w:rsidP="009B0E10">
      <w:pPr>
        <w:pStyle w:val="a6"/>
        <w:numPr>
          <w:ilvl w:val="1"/>
          <w:numId w:val="30"/>
        </w:numPr>
        <w:tabs>
          <w:tab w:val="left" w:pos="1418"/>
        </w:tabs>
        <w:spacing w:before="240" w:after="240"/>
        <w:ind w:left="0" w:firstLine="567"/>
        <w:contextualSpacing w:val="0"/>
        <w:jc w:val="both"/>
      </w:pPr>
      <w:r w:rsidRPr="00B83319">
        <w:t xml:space="preserve">С целью проверки остаточных знаний и установления соответствия уровня знаний студента требованиям, предъявляемым к обучающимся на Программе, </w:t>
      </w:r>
      <w:proofErr w:type="gramStart"/>
      <w:r w:rsidRPr="00B83319">
        <w:t>аттестационная</w:t>
      </w:r>
      <w:proofErr w:type="gramEnd"/>
      <w:r w:rsidRPr="00B83319">
        <w:t xml:space="preserve"> комиссия может назначить аттестационные испытания по любым дисциплинам, изученным целевым потоком. Такие аттестационные испытания устанавливаются:</w:t>
      </w:r>
    </w:p>
    <w:p w:rsidR="001F1BD4" w:rsidRPr="001F1BD4" w:rsidRDefault="001F1BD4" w:rsidP="009B0E10">
      <w:pPr>
        <w:pStyle w:val="a6"/>
        <w:numPr>
          <w:ilvl w:val="0"/>
          <w:numId w:val="31"/>
        </w:numPr>
        <w:spacing w:before="240" w:after="240"/>
        <w:contextualSpacing w:val="0"/>
        <w:jc w:val="both"/>
        <w:rPr>
          <w:vanish/>
        </w:rPr>
      </w:pPr>
    </w:p>
    <w:p w:rsidR="001F1BD4" w:rsidRPr="001F1BD4" w:rsidRDefault="001F1BD4" w:rsidP="009B0E10">
      <w:pPr>
        <w:pStyle w:val="a6"/>
        <w:numPr>
          <w:ilvl w:val="1"/>
          <w:numId w:val="31"/>
        </w:numPr>
        <w:spacing w:before="240" w:after="240"/>
        <w:contextualSpacing w:val="0"/>
        <w:jc w:val="both"/>
        <w:rPr>
          <w:vanish/>
        </w:rPr>
      </w:pPr>
    </w:p>
    <w:p w:rsidR="001F1BD4" w:rsidRDefault="001F1BD4" w:rsidP="009B0E10">
      <w:pPr>
        <w:pStyle w:val="a6"/>
        <w:numPr>
          <w:ilvl w:val="2"/>
          <w:numId w:val="31"/>
        </w:numPr>
        <w:spacing w:before="240" w:after="240"/>
        <w:ind w:left="0" w:firstLine="709"/>
        <w:contextualSpacing w:val="0"/>
        <w:jc w:val="both"/>
      </w:pPr>
      <w:r>
        <w:t>Для ЭУП, освоенных студентом с итоговой оценкой «удовлетворительно» или «зачтено» – в обязательном порядке;</w:t>
      </w:r>
    </w:p>
    <w:p w:rsidR="001F1BD4" w:rsidRDefault="001F1BD4" w:rsidP="009B0E10">
      <w:pPr>
        <w:pStyle w:val="a6"/>
        <w:numPr>
          <w:ilvl w:val="2"/>
          <w:numId w:val="31"/>
        </w:numPr>
        <w:spacing w:before="240" w:after="240"/>
        <w:ind w:left="0" w:firstLine="709"/>
        <w:contextualSpacing w:val="0"/>
        <w:jc w:val="both"/>
      </w:pPr>
      <w:r>
        <w:t xml:space="preserve">Для ЭУП, </w:t>
      </w:r>
      <w:proofErr w:type="gramStart"/>
      <w:r>
        <w:t>реализуемых</w:t>
      </w:r>
      <w:proofErr w:type="gramEnd"/>
      <w:r>
        <w:t xml:space="preserve"> </w:t>
      </w:r>
      <w:r w:rsidR="001E25AA">
        <w:t>к</w:t>
      </w:r>
      <w:r>
        <w:t>афедрой компьютерной безопасности – по решению аттестационной комиссии с учетом мнения преподавателя, отвечающего за реализацию данного ЭУП и аттестацию по нему. Рекомендуется проведение аттестационных испытаний по дисциплинам профес</w:t>
      </w:r>
      <w:r w:rsidR="00DC1E42">
        <w:t>сионального цикла, включенным в</w:t>
      </w:r>
      <w:r>
        <w:t xml:space="preserve"> </w:t>
      </w:r>
      <w:r w:rsidR="00DC1E42">
        <w:t>образовательный стандарт</w:t>
      </w:r>
      <w:r>
        <w:t xml:space="preserve"> по специальности 10.05.01 «Компьютерная безопасность»:</w:t>
      </w:r>
    </w:p>
    <w:p w:rsidR="001F1BD4" w:rsidRDefault="001F1BD4" w:rsidP="009B0E10">
      <w:pPr>
        <w:pStyle w:val="a6"/>
        <w:tabs>
          <w:tab w:val="left" w:pos="567"/>
        </w:tabs>
        <w:spacing w:before="240" w:after="240"/>
        <w:ind w:left="0" w:firstLine="142"/>
        <w:jc w:val="both"/>
      </w:pPr>
      <w:r>
        <w:t>˗</w:t>
      </w:r>
      <w:r>
        <w:tab/>
        <w:t>Основы информационной безопасности;</w:t>
      </w:r>
    </w:p>
    <w:p w:rsidR="001F1BD4" w:rsidRDefault="001F1BD4" w:rsidP="009B0E10">
      <w:pPr>
        <w:pStyle w:val="a6"/>
        <w:tabs>
          <w:tab w:val="left" w:pos="567"/>
        </w:tabs>
        <w:spacing w:before="240" w:after="240"/>
        <w:ind w:left="0" w:firstLine="142"/>
        <w:jc w:val="both"/>
      </w:pPr>
      <w:r>
        <w:t>˗</w:t>
      </w:r>
      <w:r>
        <w:tab/>
        <w:t>Языки программирования;</w:t>
      </w:r>
    </w:p>
    <w:p w:rsidR="001F1BD4" w:rsidRDefault="001F1BD4" w:rsidP="009B0E10">
      <w:pPr>
        <w:pStyle w:val="a6"/>
        <w:tabs>
          <w:tab w:val="left" w:pos="567"/>
        </w:tabs>
        <w:spacing w:before="240" w:after="240"/>
        <w:ind w:left="0" w:firstLine="142"/>
        <w:jc w:val="both"/>
      </w:pPr>
      <w:r>
        <w:t>˗</w:t>
      </w:r>
      <w:r>
        <w:tab/>
        <w:t>Операционные системы;</w:t>
      </w:r>
    </w:p>
    <w:p w:rsidR="001F1BD4" w:rsidRDefault="001F1BD4" w:rsidP="009B0E10">
      <w:pPr>
        <w:pStyle w:val="a6"/>
        <w:tabs>
          <w:tab w:val="left" w:pos="567"/>
        </w:tabs>
        <w:spacing w:before="240" w:after="240"/>
        <w:ind w:left="0" w:firstLine="142"/>
        <w:jc w:val="both"/>
      </w:pPr>
      <w:r>
        <w:t>˗</w:t>
      </w:r>
      <w:r>
        <w:tab/>
        <w:t>Системы управления базами данных;</w:t>
      </w:r>
    </w:p>
    <w:p w:rsidR="001F1BD4" w:rsidRDefault="001F1BD4" w:rsidP="009B0E10">
      <w:pPr>
        <w:pStyle w:val="a6"/>
        <w:tabs>
          <w:tab w:val="left" w:pos="567"/>
        </w:tabs>
        <w:spacing w:before="240" w:after="240"/>
        <w:ind w:left="0" w:firstLine="142"/>
        <w:jc w:val="both"/>
      </w:pPr>
      <w:r>
        <w:t>˗</w:t>
      </w:r>
      <w:r>
        <w:tab/>
        <w:t xml:space="preserve">Электроника и </w:t>
      </w:r>
      <w:proofErr w:type="spellStart"/>
      <w:r>
        <w:t>схемотехника</w:t>
      </w:r>
      <w:proofErr w:type="spellEnd"/>
      <w:r>
        <w:t>;</w:t>
      </w:r>
    </w:p>
    <w:p w:rsidR="001F1BD4" w:rsidRDefault="001F1BD4" w:rsidP="009B0E10">
      <w:pPr>
        <w:pStyle w:val="a6"/>
        <w:tabs>
          <w:tab w:val="left" w:pos="567"/>
        </w:tabs>
        <w:spacing w:before="240" w:after="240"/>
        <w:ind w:left="0" w:firstLine="142"/>
        <w:jc w:val="both"/>
      </w:pPr>
      <w:r>
        <w:t>˗</w:t>
      </w:r>
      <w:r>
        <w:tab/>
        <w:t>Организационное и правовое обеспечение информационной безопасности;</w:t>
      </w:r>
    </w:p>
    <w:p w:rsidR="001F1BD4" w:rsidRDefault="001F1BD4" w:rsidP="009B0E10">
      <w:pPr>
        <w:pStyle w:val="a6"/>
        <w:tabs>
          <w:tab w:val="left" w:pos="567"/>
        </w:tabs>
        <w:spacing w:before="240" w:after="240"/>
        <w:ind w:left="0" w:firstLine="142"/>
        <w:jc w:val="both"/>
      </w:pPr>
      <w:r>
        <w:t>˗</w:t>
      </w:r>
      <w:r>
        <w:tab/>
        <w:t>Техническая защита информации;</w:t>
      </w:r>
    </w:p>
    <w:p w:rsidR="001F1BD4" w:rsidRDefault="001F1BD4" w:rsidP="009B0E10">
      <w:pPr>
        <w:pStyle w:val="a6"/>
        <w:tabs>
          <w:tab w:val="left" w:pos="567"/>
        </w:tabs>
        <w:spacing w:before="240" w:after="240"/>
        <w:ind w:left="0" w:firstLine="142"/>
        <w:jc w:val="both"/>
      </w:pPr>
      <w:r>
        <w:t>˗</w:t>
      </w:r>
      <w:r>
        <w:tab/>
        <w:t>Модели безопасности компьютерных систем;</w:t>
      </w:r>
    </w:p>
    <w:p w:rsidR="001F1BD4" w:rsidRDefault="001F1BD4" w:rsidP="009B0E10">
      <w:pPr>
        <w:pStyle w:val="a6"/>
        <w:tabs>
          <w:tab w:val="left" w:pos="567"/>
        </w:tabs>
        <w:spacing w:before="240" w:after="240"/>
        <w:ind w:left="0" w:firstLine="142"/>
        <w:jc w:val="both"/>
      </w:pPr>
      <w:r>
        <w:t>˗</w:t>
      </w:r>
      <w:r>
        <w:tab/>
        <w:t>Криптографические методы защиты информации;</w:t>
      </w:r>
    </w:p>
    <w:p w:rsidR="001F1BD4" w:rsidRDefault="001F1BD4" w:rsidP="009B0E10">
      <w:pPr>
        <w:pStyle w:val="a6"/>
        <w:tabs>
          <w:tab w:val="left" w:pos="567"/>
        </w:tabs>
        <w:spacing w:before="240" w:after="240"/>
        <w:ind w:left="0" w:firstLine="142"/>
        <w:contextualSpacing w:val="0"/>
        <w:jc w:val="both"/>
      </w:pPr>
      <w:r>
        <w:t>˗</w:t>
      </w:r>
      <w:r>
        <w:tab/>
        <w:t>Криптографические протоколы.</w:t>
      </w:r>
    </w:p>
    <w:p w:rsidR="001F1BD4" w:rsidRDefault="001F1BD4" w:rsidP="009B0E10">
      <w:pPr>
        <w:pStyle w:val="a6"/>
        <w:tabs>
          <w:tab w:val="left" w:pos="567"/>
        </w:tabs>
        <w:spacing w:before="240" w:after="240"/>
        <w:ind w:left="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указанных дисциплин допускается проведение единого аттестационного испытания в виде разделенного на разделы письменного задания в форме </w:t>
      </w:r>
      <w:r>
        <w:rPr>
          <w:sz w:val="26"/>
          <w:szCs w:val="26"/>
        </w:rPr>
        <w:lastRenderedPageBreak/>
        <w:t xml:space="preserve">контрольной работы или теста либо комбинированной письменной работы общей длительностью </w:t>
      </w:r>
      <w:r w:rsidR="007D0285">
        <w:rPr>
          <w:sz w:val="26"/>
          <w:szCs w:val="26"/>
        </w:rPr>
        <w:t>не более четырех академических часов</w:t>
      </w:r>
      <w:r>
        <w:rPr>
          <w:sz w:val="26"/>
          <w:szCs w:val="26"/>
        </w:rPr>
        <w:t>.</w:t>
      </w:r>
    </w:p>
    <w:p w:rsidR="00F22BBF" w:rsidRDefault="00F22BBF" w:rsidP="009B0E10">
      <w:pPr>
        <w:pStyle w:val="a6"/>
        <w:numPr>
          <w:ilvl w:val="2"/>
          <w:numId w:val="31"/>
        </w:numPr>
        <w:spacing w:before="240" w:after="240"/>
        <w:ind w:left="0" w:firstLine="709"/>
        <w:contextualSpacing w:val="0"/>
        <w:jc w:val="both"/>
      </w:pPr>
      <w:r>
        <w:t>Для ЭУП, освоенных в формате «</w:t>
      </w:r>
      <w:r w:rsidR="00B36A2D">
        <w:rPr>
          <w:lang w:val="en-US"/>
        </w:rPr>
        <w:t>MOOC</w:t>
      </w:r>
      <w:r>
        <w:t>» или «</w:t>
      </w:r>
      <w:proofErr w:type="spellStart"/>
      <w:r>
        <w:t>blended</w:t>
      </w:r>
      <w:proofErr w:type="spellEnd"/>
      <w:r>
        <w:t>» на основе онлайн-курсов других университетов – по решению аттестационной комиссии;</w:t>
      </w:r>
    </w:p>
    <w:p w:rsidR="00F22BBF" w:rsidRDefault="00F22BBF" w:rsidP="009B0E10">
      <w:pPr>
        <w:pStyle w:val="a6"/>
        <w:numPr>
          <w:ilvl w:val="2"/>
          <w:numId w:val="31"/>
        </w:numPr>
        <w:spacing w:before="240" w:after="240"/>
        <w:ind w:left="0" w:firstLine="709"/>
        <w:contextualSpacing w:val="0"/>
        <w:jc w:val="both"/>
      </w:pPr>
      <w:r>
        <w:t xml:space="preserve">Для ЭУП, содержание </w:t>
      </w:r>
      <w:proofErr w:type="gramStart"/>
      <w:r>
        <w:t>которых</w:t>
      </w:r>
      <w:proofErr w:type="gramEnd"/>
      <w:r>
        <w:t xml:space="preserve"> существенно изменялось с момента изучения студентом в случае восстановления – по решению аттестационной комиссии;</w:t>
      </w:r>
    </w:p>
    <w:p w:rsidR="00F22BBF" w:rsidRPr="00B83319" w:rsidRDefault="00F22BBF" w:rsidP="009B0E10">
      <w:pPr>
        <w:pStyle w:val="a6"/>
        <w:numPr>
          <w:ilvl w:val="2"/>
          <w:numId w:val="31"/>
        </w:numPr>
        <w:spacing w:before="240" w:after="240"/>
        <w:ind w:left="0" w:firstLine="709"/>
        <w:contextualSpacing w:val="0"/>
        <w:jc w:val="both"/>
      </w:pPr>
      <w:r>
        <w:t xml:space="preserve">Для ЭУП, освоенных студентом </w:t>
      </w:r>
      <w:proofErr w:type="gramStart"/>
      <w:r>
        <w:t>ранее</w:t>
      </w:r>
      <w:proofErr w:type="gramEnd"/>
      <w:r>
        <w:t xml:space="preserve"> чем за 1 год до момента его освоения целевым потоком – по решению аттестационной комиссии.</w:t>
      </w:r>
    </w:p>
    <w:p w:rsidR="00A935FE" w:rsidRDefault="00A935FE" w:rsidP="009B0E10">
      <w:pPr>
        <w:pStyle w:val="a6"/>
        <w:numPr>
          <w:ilvl w:val="1"/>
          <w:numId w:val="30"/>
        </w:numPr>
        <w:tabs>
          <w:tab w:val="left" w:pos="1418"/>
        </w:tabs>
        <w:spacing w:before="240" w:after="240"/>
        <w:ind w:left="0" w:firstLine="567"/>
        <w:contextualSpacing w:val="0"/>
        <w:jc w:val="both"/>
      </w:pPr>
      <w:r w:rsidRPr="00B83319">
        <w:t xml:space="preserve">При проведении аттестационного испытания необходимо присутствие одного или более членов </w:t>
      </w:r>
      <w:proofErr w:type="gramStart"/>
      <w:r w:rsidRPr="00B83319">
        <w:t>аттестационной</w:t>
      </w:r>
      <w:proofErr w:type="gramEnd"/>
      <w:r w:rsidRPr="00B83319">
        <w:t xml:space="preserve"> комиссии.</w:t>
      </w:r>
    </w:p>
    <w:p w:rsidR="00B83319" w:rsidRPr="00B83319" w:rsidRDefault="00B83319" w:rsidP="009B0E10">
      <w:pPr>
        <w:pStyle w:val="a6"/>
        <w:numPr>
          <w:ilvl w:val="1"/>
          <w:numId w:val="30"/>
        </w:numPr>
        <w:tabs>
          <w:tab w:val="left" w:pos="1418"/>
        </w:tabs>
        <w:spacing w:before="240" w:after="240"/>
        <w:ind w:left="0" w:firstLine="567"/>
        <w:contextualSpacing w:val="0"/>
        <w:jc w:val="both"/>
      </w:pPr>
      <w:r w:rsidRPr="00B83319">
        <w:t>После установления перечня аттестационных испытаний студент имеет прав</w:t>
      </w:r>
      <w:r w:rsidR="00DC1E42">
        <w:t>о отказаться от прохождения любого</w:t>
      </w:r>
      <w:r w:rsidRPr="00B83319">
        <w:t xml:space="preserve"> из них. В этом случае </w:t>
      </w:r>
      <w:proofErr w:type="gramStart"/>
      <w:r w:rsidRPr="00B83319">
        <w:t>соответствующие</w:t>
      </w:r>
      <w:proofErr w:type="gramEnd"/>
      <w:r w:rsidRPr="00B83319">
        <w:t xml:space="preserve"> ЭУП не считаются освоенными и учитываются при </w:t>
      </w:r>
      <w:r w:rsidR="00B36A2D">
        <w:t>расчете объема</w:t>
      </w:r>
      <w:r w:rsidRPr="00B83319">
        <w:t xml:space="preserve"> академической разницы.</w:t>
      </w:r>
    </w:p>
    <w:p w:rsidR="00B83319" w:rsidRPr="00B83319" w:rsidRDefault="00B83319" w:rsidP="009B0E10">
      <w:pPr>
        <w:pStyle w:val="a6"/>
        <w:numPr>
          <w:ilvl w:val="1"/>
          <w:numId w:val="30"/>
        </w:numPr>
        <w:tabs>
          <w:tab w:val="left" w:pos="1418"/>
        </w:tabs>
        <w:spacing w:before="240" w:after="240"/>
        <w:ind w:left="0" w:firstLine="567"/>
        <w:contextualSpacing w:val="0"/>
        <w:jc w:val="both"/>
      </w:pPr>
      <w:r w:rsidRPr="00B83319">
        <w:t>При наличии у студента нескольких результатов промежуточного и/или итогового контроля по одной дисциплине, подлежащих переаттестации, в билет аттестационного испытания включаются задания, соответствующие материалам промежуточного контроля соответствующих ЭУП.</w:t>
      </w:r>
    </w:p>
    <w:p w:rsidR="00B83319" w:rsidRPr="00B83319" w:rsidRDefault="00B83319" w:rsidP="009B0E10">
      <w:pPr>
        <w:pStyle w:val="a6"/>
        <w:numPr>
          <w:ilvl w:val="1"/>
          <w:numId w:val="30"/>
        </w:numPr>
        <w:tabs>
          <w:tab w:val="left" w:pos="1418"/>
        </w:tabs>
        <w:spacing w:before="240" w:after="240"/>
        <w:ind w:left="0" w:firstLine="567"/>
        <w:contextualSpacing w:val="0"/>
        <w:jc w:val="both"/>
      </w:pPr>
      <w:r w:rsidRPr="00B83319">
        <w:t>Аттестационное испытани</w:t>
      </w:r>
      <w:r w:rsidR="00A935FE">
        <w:t>е</w:t>
      </w:r>
      <w:r w:rsidR="00DC1E42">
        <w:t xml:space="preserve"> по каждому ЭУП</w:t>
      </w:r>
      <w:r w:rsidRPr="00B83319">
        <w:t xml:space="preserve"> может проводиться в форме письменного или устного экзамена или теста. Также аттестационное испытание может проводиться в виде собеседования. Решение о форме аттестационного испытания принимается аттестационной комиссией, учитывая методику оценки знаний и рекомендации преподавателя, ответственного за аттестацию по </w:t>
      </w:r>
      <w:proofErr w:type="gramStart"/>
      <w:r w:rsidRPr="00B83319">
        <w:t>соответствующему</w:t>
      </w:r>
      <w:proofErr w:type="gramEnd"/>
      <w:r w:rsidRPr="00B83319">
        <w:t xml:space="preserve"> ЭУП.  </w:t>
      </w:r>
    </w:p>
    <w:p w:rsidR="00B83319" w:rsidRPr="00B83319" w:rsidRDefault="00B83319" w:rsidP="009B0E10">
      <w:pPr>
        <w:pStyle w:val="a6"/>
        <w:numPr>
          <w:ilvl w:val="1"/>
          <w:numId w:val="30"/>
        </w:numPr>
        <w:tabs>
          <w:tab w:val="left" w:pos="1418"/>
        </w:tabs>
        <w:spacing w:before="240" w:after="240"/>
        <w:ind w:left="0" w:firstLine="567"/>
        <w:contextualSpacing w:val="0"/>
        <w:jc w:val="both"/>
      </w:pPr>
      <w:r w:rsidRPr="00B83319">
        <w:t xml:space="preserve">Примеры заданий  для аттестационных испытаний, список пройденных тем, экзаменационных вопросов, оценочные средства и критерии оценки приведены в программах учебных дисциплин, представленных на сайте </w:t>
      </w:r>
      <w:r w:rsidR="00A935FE">
        <w:t>образовательной п</w:t>
      </w:r>
      <w:r w:rsidRPr="00B83319">
        <w:t xml:space="preserve">рограммы в разделе </w:t>
      </w:r>
      <w:r w:rsidR="00A935FE">
        <w:t>«</w:t>
      </w:r>
      <w:r w:rsidR="006B3C4A">
        <w:t>Материалы к аттестационным испытаниям</w:t>
      </w:r>
      <w:r w:rsidR="00A935FE">
        <w:t>»</w:t>
      </w:r>
      <w:r w:rsidRPr="00B83319">
        <w:t>.</w:t>
      </w:r>
    </w:p>
    <w:p w:rsidR="00B83319" w:rsidRPr="00B83319" w:rsidRDefault="00B83319" w:rsidP="009B0E10">
      <w:pPr>
        <w:pStyle w:val="a6"/>
        <w:numPr>
          <w:ilvl w:val="1"/>
          <w:numId w:val="30"/>
        </w:numPr>
        <w:tabs>
          <w:tab w:val="left" w:pos="1418"/>
        </w:tabs>
        <w:spacing w:before="240" w:after="240"/>
        <w:ind w:left="0" w:firstLine="567"/>
        <w:contextualSpacing w:val="0"/>
        <w:jc w:val="both"/>
      </w:pPr>
      <w:r w:rsidRPr="00B83319">
        <w:t xml:space="preserve">Расписание проведения аттестационных испытаний с указанием даты, времени, места проведения и формы не менее чем за </w:t>
      </w:r>
      <w:r w:rsidR="00A935FE">
        <w:t>один</w:t>
      </w:r>
      <w:r w:rsidRPr="00B83319">
        <w:t xml:space="preserve"> календарны</w:t>
      </w:r>
      <w:r w:rsidR="00A935FE">
        <w:t>й день</w:t>
      </w:r>
      <w:r w:rsidRPr="00B83319">
        <w:t xml:space="preserve"> до проведения аттестации  доводится до сведения студентов, участвующих в аттестационных испытаниях, в соответствии с контактной информацией, указанной в заявлении о переводе</w:t>
      </w:r>
      <w:r w:rsidR="00A935FE">
        <w:t>/восстановлении</w:t>
      </w:r>
      <w:r w:rsidRPr="00B83319">
        <w:t xml:space="preserve">. </w:t>
      </w:r>
      <w:r w:rsidRPr="006B3C4A">
        <w:t>Повторно одно и то же аттестационное испытание не проводится.</w:t>
      </w:r>
    </w:p>
    <w:p w:rsidR="00B83319" w:rsidRPr="00B83319" w:rsidRDefault="00B83319" w:rsidP="009B0E10">
      <w:pPr>
        <w:pStyle w:val="a6"/>
        <w:numPr>
          <w:ilvl w:val="1"/>
          <w:numId w:val="30"/>
        </w:numPr>
        <w:tabs>
          <w:tab w:val="left" w:pos="1418"/>
        </w:tabs>
        <w:spacing w:before="240" w:after="240"/>
        <w:ind w:left="0" w:firstLine="567"/>
        <w:contextualSpacing w:val="0"/>
        <w:jc w:val="both"/>
      </w:pPr>
      <w:r w:rsidRPr="00B83319">
        <w:t>Если во время выполнения задания по аттестационному испытанию студент нарушает академические нормы НИУ ВШЭ, преподаватель выставляет оценку «неудовлетворительно» («0» баллов по 10-балльной шкале) и составляет акт о нарушении.</w:t>
      </w:r>
    </w:p>
    <w:p w:rsidR="00B83319" w:rsidRPr="00B83319" w:rsidRDefault="00B83319" w:rsidP="009B0E10">
      <w:pPr>
        <w:pStyle w:val="a6"/>
        <w:numPr>
          <w:ilvl w:val="1"/>
          <w:numId w:val="30"/>
        </w:numPr>
        <w:tabs>
          <w:tab w:val="left" w:pos="1418"/>
        </w:tabs>
        <w:spacing w:before="240" w:after="240"/>
        <w:ind w:left="0" w:firstLine="567"/>
        <w:contextualSpacing w:val="0"/>
        <w:jc w:val="both"/>
      </w:pPr>
      <w:r w:rsidRPr="00B83319">
        <w:t xml:space="preserve">Студент, нарушивший академический нормы НИУ ВШЭ во время выполнения задания по аттестационному испытанию, далее в процедуре перевода не участвует. </w:t>
      </w:r>
    </w:p>
    <w:p w:rsidR="00B83319" w:rsidRPr="00B83319" w:rsidRDefault="00B83319" w:rsidP="009B0E10">
      <w:pPr>
        <w:pStyle w:val="a6"/>
        <w:numPr>
          <w:ilvl w:val="1"/>
          <w:numId w:val="30"/>
        </w:numPr>
        <w:tabs>
          <w:tab w:val="left" w:pos="1418"/>
        </w:tabs>
        <w:spacing w:before="240" w:after="240"/>
        <w:ind w:left="0" w:firstLine="567"/>
        <w:contextualSpacing w:val="0"/>
        <w:jc w:val="both"/>
      </w:pPr>
      <w:r w:rsidRPr="00B83319">
        <w:t>Студент, не явившийся на аттестационное испытание, далее в процедуре перевода не участвует.</w:t>
      </w:r>
    </w:p>
    <w:p w:rsidR="00B83319" w:rsidRPr="00B83319" w:rsidRDefault="00B83319" w:rsidP="009B0E10">
      <w:pPr>
        <w:pStyle w:val="a6"/>
        <w:numPr>
          <w:ilvl w:val="1"/>
          <w:numId w:val="30"/>
        </w:numPr>
        <w:tabs>
          <w:tab w:val="left" w:pos="1418"/>
        </w:tabs>
        <w:spacing w:before="240" w:after="240"/>
        <w:ind w:left="0" w:firstLine="567"/>
        <w:contextualSpacing w:val="0"/>
        <w:jc w:val="both"/>
      </w:pPr>
      <w:r w:rsidRPr="00B83319">
        <w:t>Апелляция по результатам аттестационных испытаний не принимается.</w:t>
      </w:r>
    </w:p>
    <w:p w:rsidR="00B83319" w:rsidRPr="00B83319" w:rsidRDefault="00B83319" w:rsidP="009B0E10">
      <w:pPr>
        <w:pStyle w:val="a6"/>
        <w:numPr>
          <w:ilvl w:val="0"/>
          <w:numId w:val="30"/>
        </w:numPr>
        <w:spacing w:before="240" w:after="240"/>
        <w:contextualSpacing w:val="0"/>
        <w:rPr>
          <w:b/>
        </w:rPr>
      </w:pPr>
      <w:r w:rsidRPr="00B83319">
        <w:rPr>
          <w:b/>
        </w:rPr>
        <w:lastRenderedPageBreak/>
        <w:t xml:space="preserve">Принятие решения без привлечения </w:t>
      </w:r>
      <w:proofErr w:type="gramStart"/>
      <w:r w:rsidRPr="00B83319">
        <w:rPr>
          <w:b/>
        </w:rPr>
        <w:t>аттестационной</w:t>
      </w:r>
      <w:proofErr w:type="gramEnd"/>
      <w:r w:rsidRPr="00B83319">
        <w:rPr>
          <w:b/>
        </w:rPr>
        <w:t xml:space="preserve"> комиссии</w:t>
      </w:r>
    </w:p>
    <w:p w:rsidR="00F22BBF" w:rsidRDefault="00B83319" w:rsidP="009B0E10">
      <w:pPr>
        <w:pStyle w:val="a6"/>
        <w:numPr>
          <w:ilvl w:val="1"/>
          <w:numId w:val="30"/>
        </w:numPr>
        <w:tabs>
          <w:tab w:val="left" w:pos="1418"/>
        </w:tabs>
        <w:spacing w:before="240" w:after="240"/>
        <w:ind w:left="0" w:firstLine="567"/>
        <w:contextualSpacing w:val="0"/>
        <w:jc w:val="both"/>
        <w:rPr>
          <w:iCs/>
        </w:rPr>
      </w:pPr>
      <w:r w:rsidRPr="00B83319">
        <w:t>Решением</w:t>
      </w:r>
      <w:r w:rsidRPr="00B83319">
        <w:rPr>
          <w:iCs/>
        </w:rPr>
        <w:t xml:space="preserve"> Академического совета ОП «Компьютерная безопасность» может быть утвержден Регламент принятия решений по переводам и восстановлениям студентов на ОП «Компьютерная безопасность» без рассмотрения заявления аттестационной комиссией. </w:t>
      </w:r>
    </w:p>
    <w:p w:rsidR="00F22BBF" w:rsidRDefault="00B83319" w:rsidP="009B0E10">
      <w:pPr>
        <w:pStyle w:val="a6"/>
        <w:numPr>
          <w:ilvl w:val="1"/>
          <w:numId w:val="30"/>
        </w:numPr>
        <w:tabs>
          <w:tab w:val="left" w:pos="1418"/>
        </w:tabs>
        <w:spacing w:before="240" w:after="240"/>
        <w:ind w:left="0" w:firstLine="567"/>
        <w:contextualSpacing w:val="0"/>
        <w:jc w:val="both"/>
        <w:rPr>
          <w:iCs/>
        </w:rPr>
      </w:pPr>
      <w:r w:rsidRPr="00B83319">
        <w:rPr>
          <w:iCs/>
        </w:rPr>
        <w:t>Такой Регламент:</w:t>
      </w:r>
    </w:p>
    <w:p w:rsidR="00F22BBF" w:rsidRPr="00F22BBF" w:rsidRDefault="00F22BBF" w:rsidP="009B0E10">
      <w:pPr>
        <w:pStyle w:val="a6"/>
        <w:numPr>
          <w:ilvl w:val="0"/>
          <w:numId w:val="31"/>
        </w:numPr>
        <w:spacing w:before="240" w:after="240"/>
        <w:contextualSpacing w:val="0"/>
        <w:jc w:val="both"/>
        <w:rPr>
          <w:vanish/>
        </w:rPr>
      </w:pPr>
    </w:p>
    <w:p w:rsidR="00F22BBF" w:rsidRPr="00F22BBF" w:rsidRDefault="00F22BBF" w:rsidP="009B0E10">
      <w:pPr>
        <w:pStyle w:val="a6"/>
        <w:numPr>
          <w:ilvl w:val="1"/>
          <w:numId w:val="31"/>
        </w:numPr>
        <w:spacing w:before="240" w:after="240"/>
        <w:contextualSpacing w:val="0"/>
        <w:jc w:val="both"/>
        <w:rPr>
          <w:vanish/>
        </w:rPr>
      </w:pPr>
    </w:p>
    <w:p w:rsidR="00F22BBF" w:rsidRPr="00F22BBF" w:rsidRDefault="00F22BBF" w:rsidP="009B0E10">
      <w:pPr>
        <w:pStyle w:val="a6"/>
        <w:numPr>
          <w:ilvl w:val="1"/>
          <w:numId w:val="31"/>
        </w:numPr>
        <w:spacing w:before="240" w:after="240"/>
        <w:contextualSpacing w:val="0"/>
        <w:jc w:val="both"/>
        <w:rPr>
          <w:vanish/>
        </w:rPr>
      </w:pPr>
    </w:p>
    <w:p w:rsidR="00F22BBF" w:rsidRPr="00F22BBF" w:rsidRDefault="00F22BBF" w:rsidP="009B0E10">
      <w:pPr>
        <w:pStyle w:val="a6"/>
        <w:numPr>
          <w:ilvl w:val="2"/>
          <w:numId w:val="31"/>
        </w:numPr>
        <w:spacing w:before="240" w:after="240"/>
        <w:ind w:left="1213"/>
        <w:contextualSpacing w:val="0"/>
        <w:jc w:val="both"/>
      </w:pPr>
      <w:r w:rsidRPr="00F22BBF">
        <w:t xml:space="preserve">Разрабатывается сотрудниками </w:t>
      </w:r>
      <w:r>
        <w:t>к</w:t>
      </w:r>
      <w:r w:rsidRPr="00F22BBF">
        <w:t>афедры компьютерной безопасности;</w:t>
      </w:r>
    </w:p>
    <w:p w:rsidR="00F22BBF" w:rsidRPr="00F22BBF" w:rsidRDefault="00F22BBF" w:rsidP="009B0E10">
      <w:pPr>
        <w:pStyle w:val="a6"/>
        <w:numPr>
          <w:ilvl w:val="2"/>
          <w:numId w:val="31"/>
        </w:numPr>
        <w:spacing w:before="240" w:after="240"/>
        <w:ind w:left="0" w:firstLine="709"/>
        <w:contextualSpacing w:val="0"/>
        <w:jc w:val="both"/>
      </w:pPr>
      <w:r w:rsidRPr="00F22BBF">
        <w:t xml:space="preserve">Согласуется с </w:t>
      </w:r>
      <w:r w:rsidR="001E25AA">
        <w:t>а</w:t>
      </w:r>
      <w:r w:rsidRPr="00F22BBF">
        <w:t>кадемическим руководителем ОП «Компьютерная безопасность»;</w:t>
      </w:r>
    </w:p>
    <w:p w:rsidR="00F22BBF" w:rsidRPr="00F22BBF" w:rsidRDefault="00F22BBF" w:rsidP="009B0E10">
      <w:pPr>
        <w:pStyle w:val="a6"/>
        <w:numPr>
          <w:ilvl w:val="2"/>
          <w:numId w:val="31"/>
        </w:numPr>
        <w:spacing w:before="240" w:after="240"/>
        <w:ind w:left="0" w:firstLine="709"/>
        <w:contextualSpacing w:val="0"/>
        <w:jc w:val="both"/>
      </w:pPr>
      <w:r w:rsidRPr="00F22BBF">
        <w:t>Рассматривается Академическим советом ОП «Компьютерная безопасность» и должен получить его одобрение;</w:t>
      </w:r>
    </w:p>
    <w:p w:rsidR="00F22BBF" w:rsidRPr="00F22BBF" w:rsidRDefault="00F22BBF" w:rsidP="009B0E10">
      <w:pPr>
        <w:pStyle w:val="a6"/>
        <w:numPr>
          <w:ilvl w:val="2"/>
          <w:numId w:val="31"/>
        </w:numPr>
        <w:spacing w:before="240" w:after="240"/>
        <w:ind w:left="0" w:firstLine="709"/>
        <w:contextualSpacing w:val="0"/>
        <w:jc w:val="both"/>
      </w:pPr>
      <w:r w:rsidRPr="00F22BBF">
        <w:t xml:space="preserve">Предлагается к утверждению на </w:t>
      </w:r>
      <w:proofErr w:type="gramStart"/>
      <w:r w:rsidRPr="00F22BBF">
        <w:t>Ученом</w:t>
      </w:r>
      <w:proofErr w:type="gramEnd"/>
      <w:r w:rsidRPr="00F22BBF">
        <w:t xml:space="preserve"> совете МИЭМ НИУ ВШЭ;</w:t>
      </w:r>
    </w:p>
    <w:p w:rsidR="00F22BBF" w:rsidRPr="00F22BBF" w:rsidRDefault="00F22BBF" w:rsidP="009B0E10">
      <w:pPr>
        <w:pStyle w:val="a6"/>
        <w:numPr>
          <w:ilvl w:val="2"/>
          <w:numId w:val="31"/>
        </w:numPr>
        <w:spacing w:before="240" w:after="240"/>
        <w:ind w:left="0" w:firstLine="709"/>
        <w:contextualSpacing w:val="0"/>
        <w:jc w:val="both"/>
        <w:rPr>
          <w:iCs/>
        </w:rPr>
      </w:pPr>
      <w:r w:rsidRPr="00F22BBF">
        <w:t>В случае утверждения Ученым советом МИЭМ НИУ ВШЭ доводится до сведения менеджера ОП «Компьютерная безопасность» и в предусмотренных Регламентом случаях служит основанием для принятия менеджером ОП «Компьютерная безопасность»</w:t>
      </w:r>
      <w:r>
        <w:t xml:space="preserve"> решений</w:t>
      </w:r>
      <w:r w:rsidRPr="00F22BBF">
        <w:t xml:space="preserve"> по заявлениям о восстановлении </w:t>
      </w:r>
      <w:proofErr w:type="gramStart"/>
      <w:r w:rsidRPr="00F22BBF">
        <w:t>и</w:t>
      </w:r>
      <w:proofErr w:type="gramEnd"/>
      <w:r w:rsidRPr="00F22BBF">
        <w:t xml:space="preserve"> о переводе на ОП «Компьютерная безопасность» без привлечения аттестационной комиссии</w:t>
      </w:r>
      <w:r w:rsidRPr="00F22BBF">
        <w:rPr>
          <w:iCs/>
        </w:rPr>
        <w:t>.</w:t>
      </w:r>
    </w:p>
    <w:p w:rsidR="00B83319" w:rsidRPr="00B83319" w:rsidRDefault="00B83319" w:rsidP="009B0E10">
      <w:pPr>
        <w:tabs>
          <w:tab w:val="left" w:pos="1418"/>
        </w:tabs>
        <w:jc w:val="both"/>
        <w:rPr>
          <w:b/>
          <w:iCs/>
          <w:sz w:val="26"/>
          <w:szCs w:val="26"/>
        </w:rPr>
      </w:pPr>
    </w:p>
    <w:sectPr w:rsidR="00B83319" w:rsidRPr="00B83319" w:rsidSect="00545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AA3" w:rsidRDefault="00D46AA3" w:rsidP="0080416E">
      <w:r>
        <w:separator/>
      </w:r>
    </w:p>
  </w:endnote>
  <w:endnote w:type="continuationSeparator" w:id="0">
    <w:p w:rsidR="00D46AA3" w:rsidRDefault="00D46AA3" w:rsidP="0080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AA3" w:rsidRDefault="00D46AA3" w:rsidP="0080416E">
      <w:r>
        <w:separator/>
      </w:r>
    </w:p>
  </w:footnote>
  <w:footnote w:type="continuationSeparator" w:id="0">
    <w:p w:rsidR="00D46AA3" w:rsidRDefault="00D46AA3" w:rsidP="0080416E">
      <w:r>
        <w:continuationSeparator/>
      </w:r>
    </w:p>
  </w:footnote>
  <w:footnote w:id="1">
    <w:p w:rsidR="00B83319" w:rsidRDefault="00B83319" w:rsidP="00B83319">
      <w:pPr>
        <w:pStyle w:val="ac"/>
      </w:pPr>
      <w:r>
        <w:rPr>
          <w:rStyle w:val="af"/>
        </w:rPr>
        <w:footnoteRef/>
      </w:r>
      <w:r>
        <w:t xml:space="preserve"> Дисциплина, курсовая работа, практика, внутренний или независимый экзамен по английскому языку и т.п</w:t>
      </w:r>
      <w:proofErr w:type="gramStart"/>
      <w:r>
        <w:t>..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54B"/>
    <w:multiLevelType w:val="multilevel"/>
    <w:tmpl w:val="AB9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531E6"/>
    <w:multiLevelType w:val="multilevel"/>
    <w:tmpl w:val="25245D78"/>
    <w:lvl w:ilvl="0">
      <w:start w:val="1"/>
      <w:numFmt w:val="decimal"/>
      <w:lvlText w:val="%1."/>
      <w:lvlJc w:val="left"/>
      <w:pPr>
        <w:ind w:left="375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120F0C41"/>
    <w:multiLevelType w:val="multilevel"/>
    <w:tmpl w:val="99C2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E1721"/>
    <w:multiLevelType w:val="hybridMultilevel"/>
    <w:tmpl w:val="692AF338"/>
    <w:lvl w:ilvl="0" w:tplc="D8C8301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04A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D55FBD"/>
    <w:multiLevelType w:val="multilevel"/>
    <w:tmpl w:val="28686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bullet"/>
      <w:lvlText w:val="˗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DDB177A"/>
    <w:multiLevelType w:val="hybridMultilevel"/>
    <w:tmpl w:val="85489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B32C6"/>
    <w:multiLevelType w:val="multilevel"/>
    <w:tmpl w:val="1B60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241B2A"/>
    <w:multiLevelType w:val="hybridMultilevel"/>
    <w:tmpl w:val="BEF09932"/>
    <w:lvl w:ilvl="0" w:tplc="3DF40AE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57294"/>
    <w:multiLevelType w:val="hybridMultilevel"/>
    <w:tmpl w:val="B94AC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2619E"/>
    <w:multiLevelType w:val="multilevel"/>
    <w:tmpl w:val="8E62D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˗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B8A6522"/>
    <w:multiLevelType w:val="hybridMultilevel"/>
    <w:tmpl w:val="113C8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85EDB"/>
    <w:multiLevelType w:val="hybridMultilevel"/>
    <w:tmpl w:val="AA7E2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AA3F36"/>
    <w:multiLevelType w:val="hybridMultilevel"/>
    <w:tmpl w:val="966C1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7B5CD7"/>
    <w:multiLevelType w:val="multilevel"/>
    <w:tmpl w:val="CDB6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214785"/>
    <w:multiLevelType w:val="hybridMultilevel"/>
    <w:tmpl w:val="078289EE"/>
    <w:lvl w:ilvl="0" w:tplc="3DF40AEC">
      <w:start w:val="1"/>
      <w:numFmt w:val="bullet"/>
      <w:lvlText w:val="˗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03F4C18"/>
    <w:multiLevelType w:val="hybridMultilevel"/>
    <w:tmpl w:val="741E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D5076"/>
    <w:multiLevelType w:val="hybridMultilevel"/>
    <w:tmpl w:val="2F92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403AD"/>
    <w:multiLevelType w:val="multilevel"/>
    <w:tmpl w:val="6112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7D51C3"/>
    <w:multiLevelType w:val="hybridMultilevel"/>
    <w:tmpl w:val="C31CAA0A"/>
    <w:lvl w:ilvl="0" w:tplc="3DF40AE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3791A"/>
    <w:multiLevelType w:val="multilevel"/>
    <w:tmpl w:val="ED34AA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2.%3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B116FA4"/>
    <w:multiLevelType w:val="hybridMultilevel"/>
    <w:tmpl w:val="8936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C6DAC"/>
    <w:multiLevelType w:val="hybridMultilevel"/>
    <w:tmpl w:val="FE1E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67C24"/>
    <w:multiLevelType w:val="multilevel"/>
    <w:tmpl w:val="A824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6B0408"/>
    <w:multiLevelType w:val="multilevel"/>
    <w:tmpl w:val="AB6A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66DE2CEC"/>
    <w:multiLevelType w:val="hybridMultilevel"/>
    <w:tmpl w:val="0EDEC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51273"/>
    <w:multiLevelType w:val="hybridMultilevel"/>
    <w:tmpl w:val="D4C04E2A"/>
    <w:lvl w:ilvl="0" w:tplc="3DF40AE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79180C"/>
    <w:multiLevelType w:val="multilevel"/>
    <w:tmpl w:val="1A686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right"/>
      <w:pPr>
        <w:ind w:left="360" w:hanging="360"/>
      </w:pPr>
      <w:rPr>
        <w:rFonts w:hint="default"/>
      </w:rPr>
    </w:lvl>
    <w:lvl w:ilvl="2">
      <w:start w:val="1"/>
      <w:numFmt w:val="bullet"/>
      <w:lvlText w:val="˗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F03789B"/>
    <w:multiLevelType w:val="multilevel"/>
    <w:tmpl w:val="5AE8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2"/>
  </w:num>
  <w:num w:numId="3">
    <w:abstractNumId w:val="12"/>
  </w:num>
  <w:num w:numId="4">
    <w:abstractNumId w:val="14"/>
  </w:num>
  <w:num w:numId="5">
    <w:abstractNumId w:val="17"/>
  </w:num>
  <w:num w:numId="6">
    <w:abstractNumId w:val="13"/>
  </w:num>
  <w:num w:numId="7">
    <w:abstractNumId w:val="27"/>
  </w:num>
  <w:num w:numId="8">
    <w:abstractNumId w:val="1"/>
  </w:num>
  <w:num w:numId="9">
    <w:abstractNumId w:val="25"/>
  </w:num>
  <w:num w:numId="10">
    <w:abstractNumId w:val="30"/>
  </w:num>
  <w:num w:numId="11">
    <w:abstractNumId w:val="3"/>
  </w:num>
  <w:num w:numId="12">
    <w:abstractNumId w:val="19"/>
  </w:num>
  <w:num w:numId="13">
    <w:abstractNumId w:val="8"/>
  </w:num>
  <w:num w:numId="14">
    <w:abstractNumId w:val="0"/>
  </w:num>
  <w:num w:numId="15">
    <w:abstractNumId w:val="24"/>
  </w:num>
  <w:num w:numId="16">
    <w:abstractNumId w:val="15"/>
  </w:num>
  <w:num w:numId="17">
    <w:abstractNumId w:val="28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6"/>
  </w:num>
  <w:num w:numId="22">
    <w:abstractNumId w:val="11"/>
  </w:num>
  <w:num w:numId="23">
    <w:abstractNumId w:val="7"/>
  </w:num>
  <w:num w:numId="24">
    <w:abstractNumId w:val="21"/>
  </w:num>
  <w:num w:numId="25">
    <w:abstractNumId w:val="20"/>
  </w:num>
  <w:num w:numId="26">
    <w:abstractNumId w:val="23"/>
  </w:num>
  <w:num w:numId="27">
    <w:abstractNumId w:val="29"/>
  </w:num>
  <w:num w:numId="28">
    <w:abstractNumId w:val="4"/>
  </w:num>
  <w:num w:numId="29">
    <w:abstractNumId w:val="10"/>
  </w:num>
  <w:num w:numId="30">
    <w:abstractNumId w:val="6"/>
  </w:num>
  <w:num w:numId="31">
    <w:abstractNumId w:val="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6A7"/>
    <w:rsid w:val="00027D18"/>
    <w:rsid w:val="00033BD9"/>
    <w:rsid w:val="00046C90"/>
    <w:rsid w:val="000C6370"/>
    <w:rsid w:val="000E71E5"/>
    <w:rsid w:val="0012300B"/>
    <w:rsid w:val="00140C53"/>
    <w:rsid w:val="001476A7"/>
    <w:rsid w:val="001546D9"/>
    <w:rsid w:val="0018352D"/>
    <w:rsid w:val="001E25AA"/>
    <w:rsid w:val="001F1BD4"/>
    <w:rsid w:val="00251BAE"/>
    <w:rsid w:val="00291F04"/>
    <w:rsid w:val="002C47F4"/>
    <w:rsid w:val="00320B4D"/>
    <w:rsid w:val="00345EA1"/>
    <w:rsid w:val="00385B88"/>
    <w:rsid w:val="003C413D"/>
    <w:rsid w:val="00483003"/>
    <w:rsid w:val="00486B14"/>
    <w:rsid w:val="004C7E19"/>
    <w:rsid w:val="00530B53"/>
    <w:rsid w:val="0054431D"/>
    <w:rsid w:val="00545AAA"/>
    <w:rsid w:val="005676D3"/>
    <w:rsid w:val="00580C6D"/>
    <w:rsid w:val="005E2593"/>
    <w:rsid w:val="00680B17"/>
    <w:rsid w:val="006A66A3"/>
    <w:rsid w:val="006B3C4A"/>
    <w:rsid w:val="006B3CCD"/>
    <w:rsid w:val="006C0CB0"/>
    <w:rsid w:val="00720318"/>
    <w:rsid w:val="00742AB7"/>
    <w:rsid w:val="007547F5"/>
    <w:rsid w:val="007B2152"/>
    <w:rsid w:val="007D0285"/>
    <w:rsid w:val="007D4928"/>
    <w:rsid w:val="007D7258"/>
    <w:rsid w:val="0080416E"/>
    <w:rsid w:val="00827AD7"/>
    <w:rsid w:val="008708CF"/>
    <w:rsid w:val="008B43B3"/>
    <w:rsid w:val="009B0E10"/>
    <w:rsid w:val="009D187E"/>
    <w:rsid w:val="009D2C9D"/>
    <w:rsid w:val="00A01504"/>
    <w:rsid w:val="00A03191"/>
    <w:rsid w:val="00A31114"/>
    <w:rsid w:val="00A34229"/>
    <w:rsid w:val="00A935FE"/>
    <w:rsid w:val="00AB2047"/>
    <w:rsid w:val="00AC3E1B"/>
    <w:rsid w:val="00B36A2D"/>
    <w:rsid w:val="00B63B4B"/>
    <w:rsid w:val="00B82A98"/>
    <w:rsid w:val="00B83319"/>
    <w:rsid w:val="00BA3545"/>
    <w:rsid w:val="00BE092E"/>
    <w:rsid w:val="00D46AA3"/>
    <w:rsid w:val="00D75B25"/>
    <w:rsid w:val="00DC1E42"/>
    <w:rsid w:val="00DF7C2D"/>
    <w:rsid w:val="00E22B6F"/>
    <w:rsid w:val="00E3146C"/>
    <w:rsid w:val="00E77251"/>
    <w:rsid w:val="00E93FD5"/>
    <w:rsid w:val="00F22BBF"/>
    <w:rsid w:val="00F52E38"/>
    <w:rsid w:val="00FB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354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1F04"/>
    <w:pPr>
      <w:widowControl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0416E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0416E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0416E"/>
    <w:rPr>
      <w:vertAlign w:val="superscript"/>
    </w:rPr>
  </w:style>
  <w:style w:type="paragraph" w:styleId="a6">
    <w:name w:val="List Paragraph"/>
    <w:basedOn w:val="a"/>
    <w:uiPriority w:val="34"/>
    <w:qFormat/>
    <w:rsid w:val="0080416E"/>
    <w:pPr>
      <w:ind w:left="720"/>
      <w:contextualSpacing/>
    </w:pPr>
  </w:style>
  <w:style w:type="table" w:styleId="a7">
    <w:name w:val="Table Grid"/>
    <w:basedOn w:val="a1"/>
    <w:uiPriority w:val="59"/>
    <w:rsid w:val="0087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08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08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1F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irstchild">
    <w:name w:val="first_child"/>
    <w:basedOn w:val="a"/>
    <w:rsid w:val="00291F04"/>
    <w:pPr>
      <w:widowControl/>
      <w:spacing w:before="100" w:beforeAutospacing="1" w:after="100" w:afterAutospacing="1"/>
    </w:pPr>
    <w:rPr>
      <w:color w:val="auto"/>
    </w:rPr>
  </w:style>
  <w:style w:type="paragraph" w:customStyle="1" w:styleId="answer">
    <w:name w:val="answer"/>
    <w:basedOn w:val="a"/>
    <w:rsid w:val="00291F04"/>
    <w:pPr>
      <w:widowControl/>
      <w:spacing w:before="100" w:beforeAutospacing="1" w:after="100" w:afterAutospacing="1"/>
    </w:pPr>
    <w:rPr>
      <w:color w:val="auto"/>
    </w:rPr>
  </w:style>
  <w:style w:type="character" w:styleId="aa">
    <w:name w:val="Emphasis"/>
    <w:basedOn w:val="a0"/>
    <w:uiPriority w:val="20"/>
    <w:qFormat/>
    <w:rsid w:val="00291F04"/>
    <w:rPr>
      <w:i/>
      <w:iCs/>
    </w:rPr>
  </w:style>
  <w:style w:type="paragraph" w:customStyle="1" w:styleId="important">
    <w:name w:val="important"/>
    <w:basedOn w:val="a"/>
    <w:rsid w:val="00291F04"/>
    <w:pPr>
      <w:widowControl/>
      <w:spacing w:before="100" w:beforeAutospacing="1" w:after="100" w:afterAutospacing="1"/>
    </w:pPr>
    <w:rPr>
      <w:color w:val="auto"/>
    </w:rPr>
  </w:style>
  <w:style w:type="character" w:styleId="ab">
    <w:name w:val="Hyperlink"/>
    <w:basedOn w:val="a0"/>
    <w:uiPriority w:val="99"/>
    <w:semiHidden/>
    <w:unhideWhenUsed/>
    <w:rsid w:val="00291F04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rsid w:val="0054431D"/>
    <w:pPr>
      <w:widowControl/>
    </w:pPr>
    <w:rPr>
      <w:color w:val="auto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44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mail-il">
    <w:name w:val="gmail-il"/>
    <w:basedOn w:val="a0"/>
    <w:rsid w:val="00B82A98"/>
  </w:style>
  <w:style w:type="paragraph" w:styleId="ae">
    <w:name w:val="Normal (Web)"/>
    <w:basedOn w:val="a"/>
    <w:uiPriority w:val="99"/>
    <w:semiHidden/>
    <w:unhideWhenUsed/>
    <w:rsid w:val="00B82A98"/>
    <w:pPr>
      <w:widowControl/>
      <w:spacing w:before="100" w:beforeAutospacing="1" w:after="100" w:afterAutospacing="1"/>
    </w:pPr>
    <w:rPr>
      <w:rFonts w:eastAsiaTheme="minorHAnsi"/>
      <w:color w:val="auto"/>
    </w:rPr>
  </w:style>
  <w:style w:type="character" w:styleId="af">
    <w:name w:val="footnote reference"/>
    <w:uiPriority w:val="99"/>
    <w:semiHidden/>
    <w:unhideWhenUsed/>
    <w:rsid w:val="004C7E19"/>
    <w:rPr>
      <w:vertAlign w:val="superscript"/>
    </w:rPr>
  </w:style>
  <w:style w:type="character" w:styleId="af0">
    <w:name w:val="Subtle Emphasis"/>
    <w:basedOn w:val="a0"/>
    <w:uiPriority w:val="19"/>
    <w:qFormat/>
    <w:rsid w:val="00B8331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354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1F04"/>
    <w:pPr>
      <w:widowControl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0416E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0416E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0416E"/>
    <w:rPr>
      <w:vertAlign w:val="superscript"/>
    </w:rPr>
  </w:style>
  <w:style w:type="paragraph" w:styleId="a6">
    <w:name w:val="List Paragraph"/>
    <w:basedOn w:val="a"/>
    <w:uiPriority w:val="34"/>
    <w:qFormat/>
    <w:rsid w:val="0080416E"/>
    <w:pPr>
      <w:ind w:left="720"/>
      <w:contextualSpacing/>
    </w:pPr>
  </w:style>
  <w:style w:type="table" w:styleId="a7">
    <w:name w:val="Table Grid"/>
    <w:basedOn w:val="a1"/>
    <w:uiPriority w:val="59"/>
    <w:rsid w:val="0087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08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08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1F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irstchild">
    <w:name w:val="first_child"/>
    <w:basedOn w:val="a"/>
    <w:rsid w:val="00291F04"/>
    <w:pPr>
      <w:widowControl/>
      <w:spacing w:before="100" w:beforeAutospacing="1" w:after="100" w:afterAutospacing="1"/>
    </w:pPr>
    <w:rPr>
      <w:color w:val="auto"/>
    </w:rPr>
  </w:style>
  <w:style w:type="paragraph" w:customStyle="1" w:styleId="answer">
    <w:name w:val="answer"/>
    <w:basedOn w:val="a"/>
    <w:rsid w:val="00291F04"/>
    <w:pPr>
      <w:widowControl/>
      <w:spacing w:before="100" w:beforeAutospacing="1" w:after="100" w:afterAutospacing="1"/>
    </w:pPr>
    <w:rPr>
      <w:color w:val="auto"/>
    </w:rPr>
  </w:style>
  <w:style w:type="character" w:styleId="aa">
    <w:name w:val="Emphasis"/>
    <w:basedOn w:val="a0"/>
    <w:uiPriority w:val="20"/>
    <w:qFormat/>
    <w:rsid w:val="00291F04"/>
    <w:rPr>
      <w:i/>
      <w:iCs/>
    </w:rPr>
  </w:style>
  <w:style w:type="paragraph" w:customStyle="1" w:styleId="important">
    <w:name w:val="important"/>
    <w:basedOn w:val="a"/>
    <w:rsid w:val="00291F04"/>
    <w:pPr>
      <w:widowControl/>
      <w:spacing w:before="100" w:beforeAutospacing="1" w:after="100" w:afterAutospacing="1"/>
    </w:pPr>
    <w:rPr>
      <w:color w:val="auto"/>
    </w:rPr>
  </w:style>
  <w:style w:type="character" w:styleId="ab">
    <w:name w:val="Hyperlink"/>
    <w:basedOn w:val="a0"/>
    <w:uiPriority w:val="99"/>
    <w:semiHidden/>
    <w:unhideWhenUsed/>
    <w:rsid w:val="00291F04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rsid w:val="0054431D"/>
    <w:pPr>
      <w:widowControl/>
    </w:pPr>
    <w:rPr>
      <w:color w:val="auto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44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mail-il">
    <w:name w:val="gmail-il"/>
    <w:basedOn w:val="a0"/>
    <w:rsid w:val="00B82A98"/>
  </w:style>
  <w:style w:type="paragraph" w:styleId="ae">
    <w:name w:val="Normal (Web)"/>
    <w:basedOn w:val="a"/>
    <w:uiPriority w:val="99"/>
    <w:semiHidden/>
    <w:unhideWhenUsed/>
    <w:rsid w:val="00B82A98"/>
    <w:pPr>
      <w:widowControl/>
      <w:spacing w:before="100" w:beforeAutospacing="1" w:after="100" w:afterAutospacing="1"/>
    </w:pPr>
    <w:rPr>
      <w:rFonts w:eastAsiaTheme="minorHAnsi"/>
      <w:color w:val="auto"/>
    </w:rPr>
  </w:style>
  <w:style w:type="character" w:styleId="af">
    <w:name w:val="footnote reference"/>
    <w:uiPriority w:val="99"/>
    <w:semiHidden/>
    <w:unhideWhenUsed/>
    <w:rsid w:val="004C7E19"/>
    <w:rPr>
      <w:vertAlign w:val="superscript"/>
    </w:rPr>
  </w:style>
  <w:style w:type="character" w:styleId="af0">
    <w:name w:val="Subtle Emphasis"/>
    <w:basedOn w:val="a0"/>
    <w:uiPriority w:val="19"/>
    <w:qFormat/>
    <w:rsid w:val="00B8331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6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5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86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421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9612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3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69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1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BD4F0-FE0A-46ED-9BFA-04DF34CB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2017-12-05T16:57:00Z</cp:lastPrinted>
  <dcterms:created xsi:type="dcterms:W3CDTF">2019-07-18T11:09:00Z</dcterms:created>
  <dcterms:modified xsi:type="dcterms:W3CDTF">2019-07-19T12:53:00Z</dcterms:modified>
</cp:coreProperties>
</file>