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Oracle Java 1.8.0_192 on Linux -->
    <w:p w:rsidRDefault="00F81D7F" w:rsidP="00F81D7F" w:rsidR="00F81D7F" w:rsidRPr="00676793">
      <w:pPr>
        <w:spacing w:after="0"/>
        <w:ind w:left="5670"/>
        <w:rPr>
          <w:rFonts w:hAnsi="Times New Roman" w:ascii="Times New Roman"/>
          <w:b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Приложение 6</w:t>
      </w:r>
    </w:p>
    <w:p w:rsidRDefault="00F81D7F" w:rsidP="00F81D7F" w:rsidR="00F81D7F" w:rsidRPr="00676793">
      <w:pPr>
        <w:spacing w:lineRule="auto" w:line="240" w:after="0"/>
        <w:ind w:left="5670"/>
        <w:rPr>
          <w:rFonts w:hAnsi="Times New Roman" w:ascii="Times New Roman"/>
          <w:color w:themeColor="text1" w:val="000000"/>
        </w:rPr>
      </w:pPr>
      <w:r w:rsidRPr="00676793">
        <w:rPr>
          <w:rFonts w:hAnsi="Times New Roman" w:ascii="Times New Roman"/>
          <w:color w:themeColor="text1" w:val="000000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</w:t>
      </w:r>
      <w:proofErr w:type="gramStart"/>
      <w:r w:rsidRPr="00676793">
        <w:rPr>
          <w:rFonts w:hAnsi="Times New Roman" w:ascii="Times New Roman"/>
          <w:color w:themeColor="text1" w:val="000000"/>
        </w:rPr>
        <w:t xml:space="preserve">поступающих</w:t>
      </w:r>
      <w:proofErr w:type="gramEnd"/>
      <w:r w:rsidRPr="00676793">
        <w:rPr>
          <w:rFonts w:hAnsi="Times New Roman" w:ascii="Times New Roman"/>
          <w:color w:themeColor="text1" w:val="000000"/>
        </w:rPr>
        <w:t xml:space="preserve"> на обучение по образовательным программам высшего образования – программам </w:t>
      </w:r>
      <w:proofErr w:type="spellStart"/>
      <w:r w:rsidRPr="00676793">
        <w:rPr>
          <w:rFonts w:hAnsi="Times New Roman" w:ascii="Times New Roman"/>
          <w:color w:themeColor="text1" w:val="000000"/>
        </w:rPr>
        <w:t xml:space="preserve">бакалавриата</w:t>
      </w:r>
      <w:proofErr w:type="spellEnd"/>
      <w:r w:rsidRPr="00676793">
        <w:rPr>
          <w:rFonts w:hAnsi="Times New Roman" w:ascii="Times New Roman"/>
          <w:color w:themeColor="text1" w:val="000000"/>
        </w:rPr>
        <w:t xml:space="preserve">, программам </w:t>
      </w:r>
      <w:proofErr w:type="spellStart"/>
      <w:r w:rsidRPr="00676793">
        <w:rPr>
          <w:rFonts w:hAnsi="Times New Roman" w:ascii="Times New Roman"/>
          <w:color w:themeColor="text1" w:val="000000"/>
        </w:rPr>
        <w:t xml:space="preserve">специалитета</w:t>
      </w:r>
      <w:proofErr w:type="spellEnd"/>
      <w:r w:rsidRPr="00676793">
        <w:rPr>
          <w:rFonts w:hAnsi="Times New Roman" w:ascii="Times New Roman"/>
          <w:color w:themeColor="text1" w:val="000000"/>
        </w:rPr>
        <w:t xml:space="preserve"> в 2020 году</w:t>
      </w:r>
    </w:p>
    <w:p w:rsidRDefault="00F81D7F" w:rsidP="00F81D7F" w:rsidR="00F81D7F" w:rsidRPr="00676793">
      <w:pPr>
        <w:spacing w:lineRule="auto" w:line="240" w:after="0"/>
        <w:rPr>
          <w:rFonts w:hAnsi="Times New Roman" w:ascii="Times New Roman"/>
          <w:color w:themeColor="text1" w:val="000000"/>
          <w:sz w:val="24"/>
          <w:szCs w:val="24"/>
        </w:rPr>
      </w:pPr>
    </w:p>
    <w:p w:rsidRDefault="00F81D7F" w:rsidP="00F81D7F" w:rsidR="00F81D7F" w:rsidRPr="00676793">
      <w:pPr>
        <w:spacing w:lineRule="auto" w:line="240" w:after="0"/>
        <w:jc w:val="center"/>
        <w:rPr>
          <w:rFonts w:hAnsi="Times New Roman" w:ascii="Times New Roman"/>
          <w:b/>
          <w:color w:themeColor="text1" w:val="000000"/>
          <w:sz w:val="24"/>
          <w:szCs w:val="24"/>
          <w:lang w:eastAsia="ru-RU"/>
        </w:rPr>
      </w:pP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Учет индивидуальных достижений поступающих при приеме </w:t>
      </w:r>
      <w:r w:rsidRPr="00676793">
        <w:rPr>
          <w:rFonts w:hAnsi="Times New Roman" w:ascii="Times New Roman"/>
          <w:b/>
          <w:color w:themeColor="text1" w:val="000000"/>
          <w:sz w:val="24"/>
          <w:szCs w:val="24"/>
          <w:lang w:eastAsia="ru-RU"/>
        </w:rPr>
        <w:t xml:space="preserve">в 2020 году</w:t>
      </w:r>
    </w:p>
    <w:p w:rsidRDefault="00F81D7F" w:rsidP="00F81D7F" w:rsidR="00F81D7F" w:rsidRPr="00676793">
      <w:pPr>
        <w:spacing w:lineRule="auto" w:line="240" w:after="0"/>
        <w:jc w:val="center"/>
        <w:rPr>
          <w:rFonts w:hAnsi="Times New Roman" w:ascii="Times New Roman"/>
          <w:b/>
          <w:color w:themeColor="text1" w:val="000000"/>
          <w:sz w:val="24"/>
          <w:szCs w:val="24"/>
          <w:lang w:eastAsia="ru-RU"/>
        </w:rPr>
      </w:pPr>
      <w:r w:rsidRPr="00676793">
        <w:rPr>
          <w:rFonts w:hAnsi="Times New Roman" w:ascii="Times New Roman"/>
          <w:b/>
          <w:color w:themeColor="text1" w:val="000000"/>
          <w:sz w:val="24"/>
          <w:szCs w:val="24"/>
          <w:lang w:eastAsia="ru-RU"/>
        </w:rPr>
        <w:t xml:space="preserve">в НИУ ВШЭ – Нижний Новгород</w:t>
      </w:r>
    </w:p>
    <w:p w:rsidRDefault="00F81D7F" w:rsidP="00F81D7F" w:rsidR="00F81D7F" w:rsidRPr="00676793">
      <w:pPr>
        <w:spacing w:lineRule="auto" w:line="240" w:after="0"/>
        <w:ind w:firstLine="142"/>
        <w:rPr>
          <w:rFonts w:hAnsi="Times New Roman" w:ascii="Times New Roman"/>
          <w:b/>
          <w:color w:themeColor="text1" w:val="000000"/>
          <w:sz w:val="24"/>
          <w:szCs w:val="24"/>
        </w:rPr>
      </w:pP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1. Баллы за индивидуальные достижения включаются в сумму конкурсных баллов. Суммарно за все индивидуальные достижения начисляется не более 10 баллов, при этом: за достижение, указанное в пункте 2 начисляется не более 5 баллов; за достижения, указанные в пунктах 3 – 5 суммарно начисляется не более 8 баллов. </w:t>
      </w:r>
    </w:p>
    <w:p w:rsidRDefault="00540310" w:rsidP="00540310" w:rsidR="00540310" w:rsidRPr="00676793">
      <w:pPr>
        <w:pStyle w:val="p3"/>
        <w:spacing w:after="100" w:before="100"/>
        <w:jc w:val="both"/>
        <w:rPr>
          <w:color w:themeColor="text1" w:val="000000"/>
          <w:lang w:val="ru-RU"/>
        </w:rPr>
      </w:pPr>
      <w:r w:rsidRPr="00676793">
        <w:rPr>
          <w:color w:themeColor="text1" w:val="000000"/>
          <w:lang w:val="ru-RU"/>
        </w:rPr>
        <w:t xml:space="preserve">2. За итоговое сочинение в выпускных классах организаций, реализующих образовательные программы среднего общего образования, могут быть выставлены следующие баллы: </w:t>
      </w:r>
      <w:r w:rsidRPr="00676793">
        <w:rPr>
          <w:b/>
          <w:color w:themeColor="text1" w:val="000000"/>
          <w:lang w:val="ru-RU"/>
        </w:rPr>
        <w:t xml:space="preserve">0 баллов, 2 балла, 5 баллов. </w:t>
      </w:r>
      <w:r w:rsidRPr="00676793">
        <w:rPr>
          <w:color w:themeColor="text1" w:val="000000"/>
          <w:lang w:val="ru-RU"/>
        </w:rPr>
        <w:t xml:space="preserve">Учитывается результат проверки сочинения экспертной комиссией по проверке итогового сочинения в выпускных классах организаций, реализующих образовательные программы среднего общего образования (изложение не принимается к учету и проверке).</w:t>
      </w: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b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3. Наличие аттестата о среднем общем образовании с отличием, аттестата о среднем (полном) общем образовании для </w:t>
      </w:r>
      <w:proofErr w:type="gramStart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награжденных</w:t>
      </w:r>
      <w:proofErr w:type="gramEnd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 золотой медалью, или аттестата о среднем (полном) общем образовании для награжденных серебряной медалью, диплома о среднем профессиональном образовании с отличием – </w:t>
      </w: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3 балла</w:t>
      </w:r>
      <w:r w:rsidRPr="00676793">
        <w:rPr>
          <w:rStyle w:val="af0"/>
          <w:rFonts w:hAnsi="Times New Roman" w:ascii="Times New Roman"/>
          <w:b/>
          <w:color w:themeColor="text1" w:val="000000"/>
          <w:sz w:val="24"/>
          <w:szCs w:val="24"/>
        </w:rPr>
        <w:footnoteReference w:id="1"/>
      </w: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.</w:t>
      </w: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  <w:u w:val="single"/>
        </w:rPr>
      </w:pP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4. Наличие статуса победителя (1 место)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Абилимпикс</w:t>
      </w:r>
      <w:proofErr w:type="spellEnd"/>
      <w:r w:rsidR="00EE71C3">
        <w:rPr>
          <w:rFonts w:hAnsi="Times New Roman" w:ascii="Times New Roman"/>
          <w:color w:themeColor="text1" w:val="000000"/>
          <w:sz w:val="24"/>
          <w:szCs w:val="24"/>
        </w:rPr>
        <w:t xml:space="preserve">»</w:t>
      </w: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 – </w:t>
      </w: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3 балла.</w:t>
      </w: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</w:p>
    <w:p w:rsidRDefault="00473107" w:rsidP="00473107" w:rsidR="00473107" w:rsidRPr="00C02BF7">
      <w:pPr>
        <w:spacing w:lineRule="auto" w:line="240" w:after="0"/>
        <w:jc w:val="both"/>
        <w:rPr>
          <w:rFonts w:hAnsi="Times New Roman" w:ascii="Times New Roman"/>
          <w:sz w:val="24"/>
          <w:szCs w:val="24"/>
        </w:rPr>
      </w:pPr>
      <w:r w:rsidRPr="00C02BF7">
        <w:rPr>
          <w:rFonts w:hAnsi="Times New Roman" w:ascii="Times New Roman"/>
          <w:sz w:val="24"/>
          <w:szCs w:val="24"/>
        </w:rPr>
        <w:t xml:space="preserve">5. Наличие </w:t>
      </w:r>
      <w:r>
        <w:rPr>
          <w:rFonts w:hAnsi="Times New Roman" w:ascii="Times New Roman"/>
          <w:sz w:val="24"/>
          <w:szCs w:val="24"/>
        </w:rPr>
        <w:t xml:space="preserve">спортивных достижений, участие и (или) результаты участия в физкультурных и спортивных мероприятиях</w:t>
      </w:r>
      <w:r w:rsidRPr="00C02BF7">
        <w:rPr>
          <w:rFonts w:hAnsi="Times New Roman" w:ascii="Times New Roman"/>
          <w:sz w:val="24"/>
          <w:szCs w:val="24"/>
        </w:rPr>
        <w:t xml:space="preserve"> – </w:t>
      </w:r>
      <w:r w:rsidRPr="00C02BF7">
        <w:rPr>
          <w:rFonts w:hAnsi="Times New Roman" w:ascii="Times New Roman"/>
          <w:b/>
          <w:sz w:val="24"/>
          <w:szCs w:val="24"/>
        </w:rPr>
        <w:t xml:space="preserve">максимально возможное количество баллов - 5</w:t>
      </w:r>
      <w:r w:rsidRPr="00C02BF7">
        <w:rPr>
          <w:rFonts w:hAnsi="Times New Roman" w:ascii="Times New Roman"/>
          <w:sz w:val="24"/>
          <w:szCs w:val="24"/>
        </w:rPr>
        <w:t xml:space="preserve">:</w:t>
      </w: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b/>
          <w:color w:themeColor="text1" w:val="000000"/>
          <w:sz w:val="24"/>
          <w:szCs w:val="24"/>
        </w:rPr>
      </w:pPr>
    </w:p>
    <w:p w:rsidRDefault="00540310" w:rsidP="00540310" w:rsidR="00540310" w:rsidRPr="00676793">
      <w:pPr>
        <w:spacing w:lineRule="auto" w:line="240" w:after="0"/>
        <w:ind w:left="993"/>
        <w:jc w:val="both"/>
        <w:rPr>
          <w:rFonts w:hAnsi="Times New Roman" w:ascii="Times New Roman"/>
          <w:b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- наличие статуса чемпиона и призера Олимпийских игр, </w:t>
      </w:r>
      <w:proofErr w:type="spellStart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Паралимпийских</w:t>
      </w:r>
      <w:proofErr w:type="spellEnd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 игр и </w:t>
      </w:r>
      <w:proofErr w:type="spellStart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Сурдлимпийских</w:t>
      </w:r>
      <w:proofErr w:type="spellEnd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 игр, чемпиона мира, чемпиона Европы, лица, занявшего первое место в первенстве мира, первенстве Европы по видам спорта, включенным в программы Олимпийских игр, </w:t>
      </w:r>
      <w:proofErr w:type="spellStart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Паралимпийских</w:t>
      </w:r>
      <w:proofErr w:type="spellEnd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 игр и </w:t>
      </w:r>
      <w:proofErr w:type="spellStart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Сурдлимпийских</w:t>
      </w:r>
      <w:proofErr w:type="spellEnd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 игр – </w:t>
      </w: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5 баллов</w:t>
      </w: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;</w:t>
      </w:r>
    </w:p>
    <w:p w:rsidRDefault="00540310" w:rsidP="00540310" w:rsidR="00540310" w:rsidRPr="00676793">
      <w:pPr>
        <w:spacing w:lineRule="auto" w:line="240" w:after="0"/>
        <w:ind w:left="993"/>
        <w:jc w:val="both"/>
        <w:rPr>
          <w:rFonts w:hAnsi="Times New Roman" w:ascii="Times New Roman"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- </w:t>
      </w: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наличие спортивного звания – </w:t>
      </w: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4 балла</w:t>
      </w: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;</w:t>
      </w:r>
    </w:p>
    <w:p w:rsidRDefault="00540310" w:rsidP="00540310" w:rsidR="00540310" w:rsidRPr="00676793">
      <w:pPr>
        <w:spacing w:lineRule="auto" w:line="240" w:after="0"/>
        <w:ind w:left="993"/>
        <w:jc w:val="both"/>
        <w:rPr>
          <w:rFonts w:hAnsi="Times New Roman" w:ascii="Times New Roman"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- наличие действующего спортивного разряда - кандидата в мастера спорта – </w:t>
      </w: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3 балла</w:t>
      </w: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;</w:t>
      </w:r>
    </w:p>
    <w:p w:rsidRDefault="00F265CE" w:rsidP="00F265CE" w:rsidR="00F265CE" w:rsidRPr="00D7245B">
      <w:pPr>
        <w:spacing w:lineRule="auto" w:line="240" w:after="0"/>
        <w:ind w:left="993"/>
        <w:jc w:val="both"/>
        <w:rPr>
          <w:rFonts w:hAnsi="Times New Roman" w:ascii="Times New Roman"/>
          <w:sz w:val="24"/>
          <w:szCs w:val="24"/>
        </w:rPr>
      </w:pPr>
      <w:r w:rsidRPr="00C02BF7">
        <w:rPr>
          <w:rFonts w:hAnsi="Times New Roman" w:ascii="Times New Roman"/>
          <w:sz w:val="24"/>
          <w:szCs w:val="24"/>
        </w:rPr>
        <w:t xml:space="preserve">- наличие золотого знака отличия Всероссийского физкультурно-спортивного комплекса "Готов к труду и обороне" (ГТО) ступени, соотве</w:t>
      </w:r>
      <w:r>
        <w:rPr>
          <w:rFonts w:hAnsi="Times New Roman" w:ascii="Times New Roman"/>
          <w:sz w:val="24"/>
          <w:szCs w:val="24"/>
        </w:rPr>
        <w:t xml:space="preserve">тствующей возрасту поступающего, </w:t>
      </w:r>
      <w:r w:rsidRPr="001C5E9E">
        <w:rPr>
          <w:rFonts w:hAnsi="Times New Roman" w:ascii="Times New Roman"/>
          <w:sz w:val="24"/>
          <w:szCs w:val="24"/>
        </w:rPr>
        <w:t xml:space="preserve">а в случае, если достижение поступающим совершеннолетия приходится на год поступления – предыдущей ступени,</w:t>
      </w:r>
      <w:r w:rsidRPr="00D7245B">
        <w:rPr>
          <w:rFonts w:hAnsi="Times New Roman" w:ascii="Times New Roman"/>
          <w:sz w:val="24"/>
          <w:szCs w:val="24"/>
        </w:rPr>
        <w:t xml:space="preserve"> и удостоверения к нему установленного образца</w:t>
      </w:r>
      <w:r>
        <w:rPr>
          <w:rFonts w:hAnsi="Times New Roman" w:ascii="Times New Roman"/>
          <w:sz w:val="24"/>
          <w:szCs w:val="24"/>
        </w:rPr>
        <w:t xml:space="preserve"> </w:t>
      </w:r>
      <w:r w:rsidRPr="00C02BF7">
        <w:rPr>
          <w:rFonts w:hAnsi="Times New Roman" w:ascii="Times New Roman"/>
          <w:sz w:val="24"/>
          <w:szCs w:val="24"/>
        </w:rPr>
        <w:t xml:space="preserve">– </w:t>
      </w:r>
      <w:r w:rsidRPr="00D043C0">
        <w:rPr>
          <w:rFonts w:hAnsi="Times New Roman" w:ascii="Times New Roman"/>
          <w:b/>
          <w:sz w:val="24"/>
          <w:szCs w:val="24"/>
        </w:rPr>
        <w:t xml:space="preserve">2 балла.</w:t>
      </w:r>
    </w:p>
    <w:p w:rsidRDefault="00540310" w:rsidP="00540310" w:rsidR="00540310" w:rsidRPr="00676793">
      <w:pPr>
        <w:spacing w:lineRule="auto" w:line="240" w:after="0"/>
        <w:rPr>
          <w:rFonts w:hAnsi="Times New Roman" w:ascii="Times New Roman"/>
          <w:b/>
          <w:color w:themeColor="text1" w:val="000000"/>
          <w:sz w:val="24"/>
          <w:szCs w:val="24"/>
        </w:rPr>
      </w:pP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Баллы начисляются за один вид спортивных достижений (независимо от их количества), предоставляющий возможность засчитать наибольшее количество баллов.</w:t>
      </w: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6. </w:t>
      </w:r>
      <w:proofErr w:type="gramStart"/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Результаты участия поступающих в олимпиадах (не используемые для получения особых прав и (или) преимуществ при поступлении на обучение по конкретной совокупности условий поступления) </w:t>
      </w:r>
      <w:r w:rsidRPr="00676793">
        <w:rPr>
          <w:rFonts w:hAnsi="Times New Roman" w:ascii="Times New Roman"/>
          <w:color w:themeColor="text1" w:val="000000"/>
          <w:sz w:val="24"/>
          <w:szCs w:val="24"/>
        </w:rPr>
        <w:lastRenderedPageBreak/>
        <w:t xml:space="preserve">и иных интеллектуальных и (или) творческих конкурсах, учитываемых НИУ ВШЭ – </w:t>
      </w: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максимально возможное количество баллов – 8.</w:t>
      </w:r>
      <w:proofErr w:type="gramEnd"/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Баллы начисляются по одной олимпиаде или одному интеллектуальному и (или) творческому конкурсу, предоставляющих возможность засчитать наибольшее количество баллов.</w:t>
      </w: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</w:p>
    <w:p w:rsidRDefault="00540310" w:rsidP="00540310" w:rsidR="00540310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6.1. Наличие статуса победителя и призера заключительного этапа всероссийской олимпиады школьников, члена сборных команд Российской Федерации, участвовавшего в международных олимпиадах по общеобразовательным предметам – </w:t>
      </w:r>
      <w:r w:rsidRPr="00676793">
        <w:rPr>
          <w:rFonts w:hAnsi="Times New Roman" w:ascii="Times New Roman"/>
          <w:b/>
          <w:color w:themeColor="text1" w:val="000000"/>
          <w:sz w:val="24"/>
          <w:szCs w:val="24"/>
        </w:rPr>
        <w:t xml:space="preserve">8 баллов.</w:t>
      </w:r>
    </w:p>
    <w:p w:rsidRDefault="00F81D7F" w:rsidP="00F81D7F" w:rsidR="00F81D7F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</w:p>
    <w:p w:rsidRDefault="00F81D7F" w:rsidP="00F81D7F" w:rsidR="00F81D7F" w:rsidRPr="00676793">
      <w:pPr>
        <w:spacing w:lineRule="auto" w:line="240" w:after="0"/>
        <w:jc w:val="both"/>
        <w:rPr>
          <w:rFonts w:hAnsi="Times New Roman" w:ascii="Times New Roman"/>
          <w:color w:themeColor="text1" w:val="000000"/>
          <w:sz w:val="24"/>
          <w:szCs w:val="24"/>
        </w:rPr>
      </w:pPr>
      <w:r w:rsidRPr="00676793">
        <w:rPr>
          <w:rFonts w:hAnsi="Times New Roman" w:ascii="Times New Roman"/>
          <w:color w:themeColor="text1" w:val="000000"/>
          <w:sz w:val="24"/>
          <w:szCs w:val="24"/>
        </w:rPr>
        <w:t xml:space="preserve">6.2. </w:t>
      </w:r>
      <w:r w:rsidRPr="00692F9B">
        <w:rPr>
          <w:rFonts w:hAnsi="Times New Roman" w:ascii="Times New Roman"/>
          <w:color w:themeColor="text1" w:val="000000"/>
          <w:sz w:val="24"/>
          <w:szCs w:val="24"/>
        </w:rPr>
        <w:t xml:space="preserve">Результаты участия в иных олимпиадах и интеллектуальных и (или) творческих конкурсах</w:t>
      </w:r>
      <w:r w:rsidR="00692F9B" w:rsidRPr="00692F9B">
        <w:rPr>
          <w:rFonts w:hAnsi="Times New Roman" w:ascii="Times New Roman"/>
          <w:color w:themeColor="text1" w:val="000000"/>
          <w:sz w:val="24"/>
          <w:szCs w:val="24"/>
        </w:rPr>
        <w:t xml:space="preserve">, </w:t>
      </w:r>
      <w:r w:rsidR="00692F9B" w:rsidRPr="00692F9B">
        <w:rPr>
          <w:rFonts w:hAnsi="Times New Roman" w:ascii="Times New Roman"/>
          <w:sz w:val="24"/>
          <w:szCs w:val="24"/>
        </w:rPr>
        <w:t xml:space="preserve">учитываемых НИУ ВШЭ, в таблице, представленной далее</w:t>
      </w:r>
      <w:r w:rsidRPr="00692F9B">
        <w:rPr>
          <w:rFonts w:hAnsi="Times New Roman" w:ascii="Times New Roman"/>
          <w:color w:themeColor="text1" w:val="000000"/>
          <w:sz w:val="24"/>
          <w:szCs w:val="24"/>
        </w:rPr>
        <w:t xml:space="preserve">. Учитываются результаты, полученные не ранее 2 лет до дня завершения приема документов.</w:t>
      </w:r>
    </w:p>
    <w:p w:rsidRDefault="002D3916" w:rsidP="00101680" w:rsidR="002D3916" w:rsidRPr="00676793">
      <w:pPr>
        <w:spacing w:lineRule="auto" w:line="240" w:after="0"/>
        <w:rPr>
          <w:rFonts w:hAnsi="Times New Roman" w:ascii="Times New Roman"/>
          <w:color w:themeColor="text1" w:val="000000"/>
          <w:sz w:val="24"/>
          <w:szCs w:val="24"/>
        </w:rPr>
      </w:pPr>
    </w:p>
    <w:p w:rsidRDefault="002D3916" w:rsidP="00B166A3" w:rsidR="002D3916" w:rsidRPr="00676793">
      <w:pPr>
        <w:spacing w:lineRule="auto" w:line="240" w:after="0"/>
        <w:ind w:firstLine="142"/>
        <w:rPr>
          <w:rFonts w:hAnsi="Times New Roman" w:ascii="Times New Roman"/>
          <w:b/>
          <w:color w:themeColor="text1" w:val="000000"/>
          <w:sz w:val="24"/>
          <w:szCs w:val="24"/>
        </w:rPr>
      </w:pPr>
    </w:p>
    <w:tbl>
      <w:tblPr>
        <w:tblW w:type="dxa" w:w="10078"/>
        <w:tblInd w:type="dxa" w:w="95"/>
        <w:tblLook w:val="00A0" w:noVBand="0" w:noHBand="0" w:lastColumn="0" w:firstColumn="1" w:lastRow="0" w:firstRow="1"/>
      </w:tblPr>
      <w:tblGrid>
        <w:gridCol w:w="560"/>
        <w:gridCol w:w="2780"/>
        <w:gridCol w:w="6738"/>
      </w:tblGrid>
      <w:tr w:rsidTr="00136AD8" w:rsidR="00676793" w:rsidRPr="00676793">
        <w:trPr>
          <w:trHeight w:val="945"/>
        </w:trPr>
        <w:tc>
          <w:tcPr>
            <w:tcW w:type="dxa" w:w="560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п</w:t>
            </w:r>
            <w:proofErr w:type="gramEnd"/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/п</w:t>
            </w:r>
          </w:p>
        </w:tc>
        <w:tc>
          <w:tcPr>
            <w:tcW w:type="dxa" w:w="2780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Образовательная программа </w:t>
            </w:r>
            <w:proofErr w:type="spellStart"/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бакалавриата</w:t>
            </w:r>
            <w:proofErr w:type="spellEnd"/>
          </w:p>
        </w:tc>
        <w:tc>
          <w:tcPr>
            <w:tcW w:type="dxa" w:w="6738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Учет индивидуальных результатов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10078"/>
            <w:gridSpan w:val="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D8D8D8" w:color="000000" w:val="clear"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Направление подготовки 01.03.01 Математика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560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i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iCs/>
                <w:color w:themeColor="text1"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type="dxa" w:w="278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rPr>
                <w:rFonts w:hAnsi="Times New Roman" w:ascii="Times New Roman"/>
                <w:b/>
                <w:bCs/>
                <w:i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iCs/>
                <w:color w:themeColor="text1"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type="dxa" w:w="67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DD5366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</w:t>
            </w:r>
            <w:r w:rsidR="005B1E23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301C00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2D3916" w:rsidP="005C0437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</w:t>
            </w:r>
            <w:r w:rsidR="00232126" w:rsidRPr="00676793">
              <w:rPr>
                <w:rStyle w:val="af0"/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footnoteReference w:id="2"/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1, 2, 3 уровня (при отсутствии льгот в виде получения 100 баллов и поступления БВИ) – </w:t>
            </w:r>
            <w:r w:rsidR="00301C00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 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2D3916" w:rsidP="005C0437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301C00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DC67AA" w:rsidP="00DC67AA" w:rsidR="00DC67AA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DC67AA" w:rsidP="00DC67AA" w:rsidR="00DC67AA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CC60EA" w:rsidP="00DC67AA" w:rsidR="00CC60EA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открытого конкурса исследовательских  и проектных работ школьников НИУ ВШЭ «Высший пилотаж – регион»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B1E23" w:rsidP="00DC67AA" w:rsidR="005B1E23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победителя/призёра финала и суперф</w:t>
            </w:r>
            <w:r w:rsidR="00C53DCA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нала  Всероссийского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кейс-чемпионата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для школьников 9-11 классов –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баллов;</w:t>
            </w:r>
          </w:p>
          <w:p w:rsidRDefault="002D3916" w:rsidP="00F03CB1" w:rsidR="002D3916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</w:t>
            </w:r>
            <w:r w:rsidR="00AA4544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их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олимпиад Нижнего Новгорода по математике</w:t>
            </w:r>
            <w:r w:rsidR="00AA4544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и/или физике, информатике, техническим наукам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– </w:t>
            </w:r>
            <w:r w:rsidR="00301C00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 </w:t>
            </w:r>
          </w:p>
          <w:p w:rsidRDefault="002D3916" w:rsidP="00F03CB1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</w:t>
            </w:r>
            <w:r w:rsidR="00AA4544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городских олимпиад Нижнего Новгорода по математике и/или физике, информатике, техническим наукам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– </w:t>
            </w:r>
            <w:r w:rsidR="00301C00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301C00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301C00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2D3916" w:rsidP="00F463C8" w:rsidR="002D3916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</w:t>
            </w:r>
            <w:r w:rsidR="00AA4544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301C00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2D3916" w:rsidP="00301C00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«Эврика»– </w:t>
            </w:r>
            <w:r w:rsidR="00301C00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</w:t>
            </w:r>
            <w:r w:rsidR="00967FFD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967FFD" w:rsidP="00967FFD" w:rsidR="00967FF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олимпиады среди участников профильной смены «</w:t>
            </w:r>
            <w:proofErr w:type="spellStart"/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967FFD" w:rsidP="00967FFD" w:rsidR="00967FF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статуса победителя/призера конкурса проектов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 исследований среди участников профильной смены «</w:t>
            </w:r>
            <w:proofErr w:type="spell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.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10078"/>
            <w:gridSpan w:val="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D9D9D9" w:color="000000" w:val="clear"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Направление подготовки 01.03.02 Прикладная математика и информатика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560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type="dxa" w:w="278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Прикладная математика и информатика </w:t>
            </w:r>
          </w:p>
        </w:tc>
        <w:tc>
          <w:tcPr>
            <w:tcW w:type="dxa" w:w="67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DD5366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 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 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CC60EA" w:rsidP="00CC60EA" w:rsidR="00CC60EA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открытого конкурса исследовательских  и проектных работ школьников НИУ ВШЭ «Высший пилотаж – регион»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D60295" w:rsidP="00D60295" w:rsidR="00D60295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победителя/призёра финала и суперф</w:t>
            </w:r>
            <w:r w:rsidR="00C53DCA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нала  Всероссийского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кейс-чемпионата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для школьников 9-11 классов –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городских олимпиад Нижнего Новгорода по математике и/или физике, информатике, техническим наукам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 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городских олимпиад Нижнего Новгорода по математике и/или физике, информатике, техническим наукам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4665C2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</w:t>
            </w:r>
            <w:r w:rsidR="00967FFD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967FFD" w:rsidP="00967FFD" w:rsidR="00967FF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олимпиады среди участников профильной смены «</w:t>
            </w:r>
            <w:proofErr w:type="spellStart"/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967FFD" w:rsidP="00967FFD" w:rsidR="00967FF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статуса победителя/призера конкурса проектов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 исследований среди участников профильной смены «</w:t>
            </w:r>
            <w:proofErr w:type="spell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.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10078"/>
            <w:gridSpan w:val="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D8D8D8" w:color="000000" w:val="clear"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Направление подготовки 09.03.04 Программная инженерия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560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type="dxa" w:w="278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Программная инженерия</w:t>
            </w:r>
          </w:p>
        </w:tc>
        <w:tc>
          <w:tcPr>
            <w:tcW w:type="dxa" w:w="67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DD5366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</w:t>
            </w:r>
            <w:r w:rsidR="00681F5D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пиады школьников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- Наличие статуса победителя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CC60EA" w:rsidP="00CC60EA" w:rsidR="00CC60EA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открытого конкурса исследовательских  и проектных работ школьников НИУ ВШЭ «Высший пилотаж – регион»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D60295" w:rsidP="00D60295" w:rsidR="00D60295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победителя/призёра финала и суперф</w:t>
            </w:r>
            <w:r w:rsidR="00C53DCA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нала  Всероссийского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кейс-чемпионата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для школьников 9-11 классов –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городских олимпиад Нижнего Новгорода по математике и/или физике, информатике, техническим наукам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 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городских олимпиад Нижнего Новгорода по математике и/или физике, информатике, техническим наукам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–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4665C2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</w:t>
            </w:r>
            <w:r w:rsidR="005E0ECF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</w:t>
            </w:r>
            <w:r w:rsidR="00967FFD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967FFD" w:rsidP="00967FFD" w:rsidR="00967FF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олимпиады среди участников профильной смены «</w:t>
            </w:r>
            <w:proofErr w:type="spellStart"/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967FFD" w:rsidP="00967FFD" w:rsidR="00967FF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статуса победителя/призера конкурса проектов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 исследований среди участников профильной смены «</w:t>
            </w:r>
            <w:proofErr w:type="spell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.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10078"/>
            <w:gridSpan w:val="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D8D8D8" w:color="000000" w:val="clear"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 Направление подготовки 38.03.01 Экономика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560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type="dxa" w:w="278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Экономика</w:t>
            </w:r>
          </w:p>
        </w:tc>
        <w:tc>
          <w:tcPr>
            <w:tcW w:type="dxa" w:w="67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DD5366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CC60EA" w:rsidP="00CC60EA" w:rsidR="00CC60EA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- Наличие статуса победителя/призера открытого конкурса исследовательских  и проектных работ школьников НИУ ВШЭ «Высший пилотаж – регион»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D60295" w:rsidP="00D60295" w:rsidR="00D60295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победителя/призёра финала и суперф</w:t>
            </w:r>
            <w:r w:rsidR="00C53DCA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нала  Всероссийского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кейс-чемпионата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для школьников 9-11 классов –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городских олимпиад Нижнего Новгорода по математике</w:t>
            </w:r>
            <w:r w:rsidR="00F12CBF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и/или экономике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 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городских олимпиад Нижнего Новгорода по математике и/или экономике –</w:t>
            </w:r>
            <w:r w:rsidR="004665C2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4665C2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</w:t>
            </w:r>
            <w:r w:rsidR="00967FFD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967FFD" w:rsidP="00967FFD" w:rsidR="00967FF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олимпиады среди участников профильной смены «</w:t>
            </w:r>
            <w:proofErr w:type="spellStart"/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967FFD" w:rsidP="00967FFD" w:rsidR="00967FF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статуса победителя/призера конкурса проектов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 исследований среди участников профильной смены «</w:t>
            </w:r>
            <w:proofErr w:type="spell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.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10078"/>
            <w:gridSpan w:val="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D8D8D8" w:color="000000" w:val="clear"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Направление подготовки 38.03.02 Менеджмент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560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type="dxa" w:w="278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746F67" w:rsidP="00136AD8" w:rsidR="002D3916" w:rsidRPr="00676793">
            <w:pPr>
              <w:spacing w:lineRule="auto" w:line="240" w:after="0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Управление бизнесом</w:t>
            </w:r>
          </w:p>
        </w:tc>
        <w:tc>
          <w:tcPr>
            <w:tcW w:type="dxa" w:w="67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DD5366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</w:t>
            </w:r>
            <w:r w:rsidR="005B1E23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 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CC60EA" w:rsidP="00CC60EA" w:rsidR="00CC60EA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открытого конкурса исследовательских  и проектных работ школьников НИУ ВШЭ «Высший пилотаж – регион»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D60295" w:rsidP="00D60295" w:rsidR="00D60295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победителя/призёра финала и суперф</w:t>
            </w:r>
            <w:r w:rsidR="00C53DCA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нала  Всероссийского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кейс-чемпионата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для школьников 9-11 классов –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городских олимпиад Нижнего Новгорода по математике</w:t>
            </w:r>
            <w:r w:rsidR="00790028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и/или экономике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="00A9784A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 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городских олимпиад Нижнего Новгорода по математике</w:t>
            </w:r>
            <w:r w:rsidR="00790028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и/или экономике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учащихся «Эврика»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4665C2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</w:t>
            </w:r>
            <w:r w:rsidR="00790028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</w:t>
            </w:r>
            <w:r w:rsidR="00967FFD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967FFD" w:rsidP="00967FFD" w:rsidR="00967FF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олимпиады среди участников профильной смены «</w:t>
            </w:r>
            <w:proofErr w:type="spellStart"/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967FFD" w:rsidP="00967FFD" w:rsidR="00967FF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статуса победителя/призера конкурса проектов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 исследований среди участников профильной смены «</w:t>
            </w:r>
            <w:proofErr w:type="spell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.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10078"/>
            <w:gridSpan w:val="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D8D8D8" w:color="000000" w:val="clear"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Направление подготовки 38.03.05 Бизнес-информатика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560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type="dxa" w:w="278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Бизнес-информатика</w:t>
            </w:r>
          </w:p>
        </w:tc>
        <w:tc>
          <w:tcPr>
            <w:tcW w:type="dxa" w:w="67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vAlign w:val="center"/>
          </w:tcPr>
          <w:p w:rsidRDefault="002D3916" w:rsidP="00DD5366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</w:t>
            </w:r>
            <w:r w:rsidR="00681F5D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мпиады школьников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CC60EA" w:rsidP="00CC60EA" w:rsidR="00CC60EA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открытого конкурса исследовательских  и проектных работ школьников НИУ ВШЭ «Высший пилотаж – регион»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D60295" w:rsidP="00D60295" w:rsidR="00D60295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победителя/призёра финала и суперф</w:t>
            </w:r>
            <w:r w:rsidR="00C53DCA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нала  Всероссийского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кейс-чемпионата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для школьников 9-11 классов –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городских олимпиад Нижнего Новгорода по математике и/или экономике, информатике</w:t>
            </w:r>
            <w:r w:rsidR="00790028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, техническим наукам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 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городских олимпиад Нижнего Новгорода по математике и/или экономике, информатике</w:t>
            </w:r>
            <w:r w:rsidR="00790028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, техническим наукам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4665C2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</w:t>
            </w:r>
            <w:r w:rsidR="00AB0BAE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AB0BAE" w:rsidP="00AB0BAE" w:rsidR="00AB0BAE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олимпиады среди участников профильной смены «</w:t>
            </w:r>
            <w:proofErr w:type="spellStart"/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AB0BAE" w:rsidP="00AB0BAE" w:rsidR="00AB0BAE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статуса победителя/призера конкурса проектов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 исследований среди участников профильной смены «</w:t>
            </w:r>
            <w:proofErr w:type="spell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.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10078"/>
            <w:gridSpan w:val="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D8D8D8" w:color="000000" w:val="clear"/>
            <w:noWrap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Направление подготовки 40.03.01 Юриспруденция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560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type="dxa" w:w="278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Юриспруденция</w:t>
            </w:r>
          </w:p>
        </w:tc>
        <w:tc>
          <w:tcPr>
            <w:tcW w:type="dxa" w:w="67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vAlign w:val="center"/>
          </w:tcPr>
          <w:p w:rsidRDefault="002D3916" w:rsidP="00DD5366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</w:t>
            </w:r>
            <w:r w:rsidR="005B1E23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73984" w:rsidP="00573984" w:rsidR="00573984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1, 2, 3 уровня (при отсутствии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73984" w:rsidP="00573984" w:rsidR="00573984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681F5D" w:rsidP="00681F5D" w:rsidR="00681F5D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CC60EA" w:rsidP="00CC60EA" w:rsidR="00CC60EA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открытого конкурса исследовательских  и проектных работ школьников НИУ ВШЭ «Высший пилотаж – регион»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D60295" w:rsidP="00D60295" w:rsidR="00D60295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победителя/призёра финала и суперф</w:t>
            </w:r>
            <w:r w:rsidR="00C53DCA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нала  Всероссийского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кейс-чемпионата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для школьников 9-11 классов –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баллов;</w:t>
            </w:r>
          </w:p>
          <w:p w:rsidRDefault="002D3916" w:rsidP="00715272" w:rsidR="002D3916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</w:t>
            </w:r>
            <w:r w:rsidR="00573984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их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олимпиад Нижнего Новгорода по истории</w:t>
            </w:r>
            <w:r w:rsidR="00573984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и/или праву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 </w:t>
            </w:r>
          </w:p>
          <w:p w:rsidRDefault="002D3916" w:rsidP="00091768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</w:t>
            </w:r>
            <w:r w:rsidR="00573984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городских олимпиад Нижнего Новгорода по истории и/или праву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573984" w:rsidP="00573984" w:rsidR="00573984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73984" w:rsidP="004665C2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</w:t>
            </w:r>
            <w:r w:rsidR="00AB0BAE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AB0BAE" w:rsidP="00AB0BAE" w:rsidR="00AB0BAE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олимпиады среди участников профильной смены «</w:t>
            </w:r>
            <w:proofErr w:type="spellStart"/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AB0BAE" w:rsidP="00AB0BAE" w:rsidR="00AB0BAE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статуса победителя/призера конкурса проектов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 исследований среди участников профильной смены «</w:t>
            </w:r>
            <w:proofErr w:type="spell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.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10078"/>
            <w:gridSpan w:val="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D8D8D8" w:color="000000" w:val="clear"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Направление подготовки 45.03.01 Филология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560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type="dxa" w:w="278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Филология</w:t>
            </w:r>
          </w:p>
        </w:tc>
        <w:tc>
          <w:tcPr>
            <w:tcW w:type="dxa" w:w="67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vAlign w:val="center"/>
          </w:tcPr>
          <w:p w:rsidRDefault="002D3916" w:rsidP="00DD5366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</w:t>
            </w:r>
            <w:r w:rsidR="005E0ECF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ольников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E0ECF" w:rsidP="005E0ECF" w:rsidR="005E0ECF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E0ECF" w:rsidP="005E0ECF" w:rsidR="005E0ECF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балла;</w:t>
            </w:r>
          </w:p>
          <w:p w:rsidRDefault="005E0ECF" w:rsidP="005E0ECF" w:rsidR="005E0ECF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E0ECF" w:rsidP="005E0ECF" w:rsidR="005E0ECF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CC60EA" w:rsidP="00CC60EA" w:rsidR="00CC60EA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открытого конкурса исследовательских  и проектных работ школьников НИУ ВШЭ «Высший пилотаж – регион»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D60295" w:rsidP="00D60295" w:rsidR="00D60295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победителя/призёра финала и суперф</w:t>
            </w:r>
            <w:r w:rsidR="00C53DCA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нала  Всероссийского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кейс-чемпионата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для школьников 9-11 классов –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баллов;</w:t>
            </w:r>
          </w:p>
          <w:p w:rsidRDefault="00790028" w:rsidP="00790028" w:rsidR="00790028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литературе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 </w:t>
            </w:r>
          </w:p>
          <w:p w:rsidRDefault="002D3916" w:rsidP="00091768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- Наличие статуса призера городской олимпиады Нижнего Новгорода по литературе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5E0ECF" w:rsidP="005E0ECF" w:rsidR="005E0ECF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="00A9784A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E0ECF" w:rsidP="004665C2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</w:t>
            </w:r>
            <w:r w:rsidR="00AB0BAE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AB0BAE" w:rsidP="00AB0BAE" w:rsidR="00AB0BAE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олимпиады среди участников профильной смены «</w:t>
            </w:r>
            <w:proofErr w:type="spellStart"/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AB0BAE" w:rsidP="00AB0BAE" w:rsidR="00AB0BAE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статуса победителя/призера конкурса проектов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 исследований среди участников профильной смены «</w:t>
            </w:r>
            <w:proofErr w:type="spell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.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10078"/>
            <w:gridSpan w:val="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D8D8D8" w:color="000000" w:val="clear"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lastRenderedPageBreak/>
              <w:t xml:space="preserve">Направление подготовки 45.03.03 Фундаментальная и прикладная лингвистика</w:t>
            </w:r>
          </w:p>
        </w:tc>
      </w:tr>
      <w:tr w:rsidTr="00136AD8" w:rsidR="00676793" w:rsidRPr="00676793">
        <w:trPr>
          <w:trHeight w:val="315"/>
        </w:trPr>
        <w:tc>
          <w:tcPr>
            <w:tcW w:type="dxa" w:w="560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center"/>
          </w:tcPr>
          <w:p w:rsidRDefault="002D3916" w:rsidP="00136AD8" w:rsidR="002D3916" w:rsidRPr="00676793">
            <w:pPr>
              <w:spacing w:lineRule="auto" w:line="240" w:after="0"/>
              <w:jc w:val="center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type="dxa" w:w="278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vAlign w:val="center"/>
          </w:tcPr>
          <w:p w:rsidRDefault="002D3916" w:rsidP="00136AD8" w:rsidR="002D3916" w:rsidRPr="00676793">
            <w:pPr>
              <w:spacing w:lineRule="auto" w:line="240" w:after="0"/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 xml:space="preserve">Фундаментальная и прикладная лингвистика</w:t>
            </w:r>
          </w:p>
        </w:tc>
        <w:tc>
          <w:tcPr>
            <w:tcW w:type="dxa" w:w="67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vAlign w:val="center"/>
          </w:tcPr>
          <w:p w:rsidRDefault="002D3916" w:rsidP="00DD5366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</w:t>
            </w:r>
            <w:r w:rsidR="005B1E23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="005A2F2C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E0ECF" w:rsidP="005E0ECF" w:rsidR="005E0ECF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5A2F2C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E0ECF" w:rsidP="005E0ECF" w:rsidR="005E0ECF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1, 2, 3 уровня (при отсутствии льгот в виде получения 100 баллов и поступления БВИ)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790028" w:rsidP="005E0ECF" w:rsidR="00790028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</w:t>
            </w:r>
          </w:p>
          <w:p w:rsidRDefault="005E0ECF" w:rsidP="005E0ECF" w:rsidR="005E0ECF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8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5A2F2C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E0ECF" w:rsidP="005E0ECF" w:rsidR="005E0ECF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5A2F2C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CC60EA" w:rsidP="00CC60EA" w:rsidR="00CC60EA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открытого конкурса исследовательских  и проектных работ школьников НИУ ВШЭ «Высший пилотаж – регион» 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6</w:t>
            </w:r>
            <w:r w:rsidR="005A2F2C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D60295" w:rsidP="00D60295" w:rsidR="00D60295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победителя/призёра финала и суперф</w:t>
            </w:r>
            <w:r w:rsidR="00C53DCA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нала  Всероссийского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кейс-чемпионата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для школьников 9-11 классов –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баллов;</w:t>
            </w:r>
          </w:p>
          <w:p w:rsidRDefault="002D3916" w:rsidP="00091768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="005A2F2C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баллов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2D3916" w:rsidP="00091768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-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балла;</w:t>
            </w:r>
          </w:p>
          <w:p w:rsidRDefault="002D3916" w:rsidP="00091768" w:rsidR="002D3916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</w:t>
            </w:r>
            <w:r w:rsidR="005E0ECF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их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олимпиад Нижнего Новгорода по математике </w:t>
            </w:r>
            <w:r w:rsidR="005E0ECF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и/или информатике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5A2F2C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 </w:t>
            </w:r>
          </w:p>
          <w:p w:rsidRDefault="002D3916" w:rsidP="00DD5366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городской олимпиады по</w:t>
            </w:r>
            <w:r w:rsidR="005E0ECF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математике и/или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информатике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E0ECF" w:rsidP="005E0ECF" w:rsidR="005E0ECF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</w:t>
            </w:r>
            <w:r w:rsidR="005A2F2C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5E0ECF" w:rsidP="004665C2" w:rsidR="002D3916" w:rsidRPr="00676793">
            <w:pPr>
              <w:spacing w:lineRule="auto" w:line="240" w:after="0"/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</w:t>
            </w:r>
            <w:r w:rsidR="004665C2"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– </w:t>
            </w:r>
            <w:r w:rsidR="004665C2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4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 балла</w:t>
            </w:r>
            <w:r w:rsidR="00AB0BAE"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AB0BAE" w:rsidP="00AB0BAE" w:rsidR="00AB0BAE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статуса победителя/призера олимпиады среди участников профильной смены «</w:t>
            </w:r>
            <w:proofErr w:type="spellStart"/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;</w:t>
            </w:r>
          </w:p>
          <w:p w:rsidRDefault="00AB0BAE" w:rsidP="00AB0BAE" w:rsidR="00AB0BAE" w:rsidRPr="00676793">
            <w:pPr>
              <w:spacing w:lineRule="auto" w:line="240" w:after="0"/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</w:pP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статуса победителя/призера конкурса проектов</w:t>
            </w:r>
            <w:proofErr w:type="gram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 и исследований среди участников профильной смены «</w:t>
            </w:r>
            <w:proofErr w:type="spellStart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 w:val="en-US"/>
              </w:rPr>
              <w:t xml:space="preserve">i</w:t>
            </w:r>
            <w:proofErr w:type="spellEnd"/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Вышка»  - </w:t>
            </w:r>
            <w:r w:rsidRPr="00676793">
              <w:rPr>
                <w:rFonts w:hAnsi="Times New Roman" w:ascii="Times New Roman"/>
                <w:b/>
                <w:color w:themeColor="text1" w:val="000000"/>
                <w:sz w:val="24"/>
                <w:szCs w:val="24"/>
                <w:lang w:eastAsia="ru-RU"/>
              </w:rPr>
              <w:t xml:space="preserve">5 баллов</w:t>
            </w:r>
            <w:r w:rsidRPr="00676793">
              <w:rPr>
                <w:rFonts w:hAnsi="Times New Roman" w:ascii="Times New Roman"/>
                <w:color w:themeColor="text1" w:val="000000"/>
                <w:sz w:val="24"/>
                <w:szCs w:val="24"/>
                <w:lang w:eastAsia="ru-RU"/>
              </w:rPr>
              <w:t xml:space="preserve">.</w:t>
            </w:r>
          </w:p>
        </w:tc>
      </w:tr>
    </w:tbl>
    <w:p w:rsidRDefault="002D3916" w:rsidP="00B166A3" w:rsidR="002D3916" w:rsidRPr="00676793">
      <w:pPr>
        <w:spacing w:lineRule="auto" w:line="240" w:after="0"/>
        <w:ind w:firstLine="142"/>
        <w:rPr>
          <w:rFonts w:hAnsi="Times New Roman" w:ascii="Times New Roman"/>
          <w:b/>
          <w:color w:themeColor="text1" w:val="000000"/>
          <w:sz w:val="24"/>
          <w:szCs w:val="24"/>
        </w:rPr>
      </w:pPr>
    </w:p>
    <w:sectPr w:rsidSect="00D0679F" w:rsidR="002D3916" w:rsidRPr="00676793">
      <w:footerReference w:type="default" r:id="rId8"/>
      <w:pgSz w:h="16838" w:w="11906"/>
      <w:pgMar w:gutter="0" w:footer="708" w:header="708" w:left="851" w:bottom="1134" w:right="566" w:top="5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50" w:rsidRDefault="001E0B50" w:rsidP="003A5D16">
      <w:pPr>
        <w:spacing w:after="0" w:line="240" w:lineRule="auto"/>
      </w:pPr>
      <w:r>
        <w:separator/>
      </w:r>
    </w:p>
  </w:endnote>
  <w:endnote w:type="continuationSeparator" w:id="0">
    <w:p w:rsidR="001E0B50" w:rsidRDefault="001E0B50" w:rsidP="003A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FD" w:rsidRDefault="004532C1">
    <w:pPr>
      <w:pStyle w:val="a5"/>
      <w:jc w:val="right"/>
    </w:pPr>
    <w:r w:rsidRPr="003A5D16">
      <w:rPr>
        <w:rFonts w:ascii="Times New Roman" w:hAnsi="Times New Roman"/>
        <w:sz w:val="20"/>
        <w:szCs w:val="20"/>
      </w:rPr>
      <w:fldChar w:fldCharType="begin"/>
    </w:r>
    <w:r w:rsidR="00967FFD" w:rsidRPr="003A5D16">
      <w:rPr>
        <w:rFonts w:ascii="Times New Roman" w:hAnsi="Times New Roman"/>
        <w:sz w:val="20"/>
        <w:szCs w:val="20"/>
      </w:rPr>
      <w:instrText xml:space="preserve"> PAGE   \* MERGEFORMAT </w:instrText>
    </w:r>
    <w:r w:rsidRPr="003A5D16">
      <w:rPr>
        <w:rFonts w:ascii="Times New Roman" w:hAnsi="Times New Roman"/>
        <w:sz w:val="20"/>
        <w:szCs w:val="20"/>
      </w:rPr>
      <w:fldChar w:fldCharType="separate"/>
    </w:r>
    <w:r w:rsidR="00E222D7">
      <w:rPr>
        <w:rFonts w:ascii="Times New Roman" w:hAnsi="Times New Roman"/>
        <w:noProof/>
        <w:sz w:val="20"/>
        <w:szCs w:val="20"/>
      </w:rPr>
      <w:t>2</w:t>
    </w:r>
    <w:r w:rsidRPr="003A5D16">
      <w:rPr>
        <w:rFonts w:ascii="Times New Roman" w:hAnsi="Times New Roman"/>
        <w:sz w:val="20"/>
        <w:szCs w:val="20"/>
      </w:rPr>
      <w:fldChar w:fldCharType="end"/>
    </w:r>
  </w:p>
  <w:p w:rsidR="00967FFD" w:rsidRDefault="00967F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50" w:rsidRDefault="001E0B50" w:rsidP="003A5D16">
      <w:pPr>
        <w:spacing w:after="0" w:line="240" w:lineRule="auto"/>
      </w:pPr>
      <w:r>
        <w:separator/>
      </w:r>
    </w:p>
  </w:footnote>
  <w:footnote w:type="continuationSeparator" w:id="0">
    <w:p w:rsidR="001E0B50" w:rsidRDefault="001E0B50" w:rsidP="003A5D16">
      <w:pPr>
        <w:spacing w:after="0" w:line="240" w:lineRule="auto"/>
      </w:pPr>
      <w:r>
        <w:continuationSeparator/>
      </w:r>
    </w:p>
  </w:footnote>
  <w:footnote w:id="1">
    <w:p w:rsidR="00540310" w:rsidRDefault="00540310" w:rsidP="00540310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  <w:color w:val="000000"/>
        </w:rPr>
        <w:t>У</w:t>
      </w:r>
      <w:r w:rsidRPr="004C1E53">
        <w:rPr>
          <w:rFonts w:ascii="Times New Roman" w:hAnsi="Times New Roman"/>
          <w:color w:val="000000"/>
        </w:rPr>
        <w:t>читываются только документы об образовании, выданные образовательными учреждениями Российской Федерации</w:t>
      </w:r>
      <w:r>
        <w:rPr>
          <w:rFonts w:ascii="Times New Roman" w:hAnsi="Times New Roman"/>
          <w:color w:val="000000"/>
        </w:rPr>
        <w:t>.</w:t>
      </w:r>
    </w:p>
  </w:footnote>
  <w:footnote w:id="2">
    <w:p w:rsidR="00967FFD" w:rsidRPr="005B1E23" w:rsidRDefault="00967FFD">
      <w:pPr>
        <w:pStyle w:val="ae"/>
        <w:rPr>
          <w:color w:val="FF0000"/>
        </w:rPr>
      </w:pPr>
      <w:r>
        <w:rPr>
          <w:rStyle w:val="af0"/>
        </w:rPr>
        <w:footnoteRef/>
      </w:r>
      <w:r>
        <w:t xml:space="preserve"> </w:t>
      </w:r>
      <w:proofErr w:type="gramStart"/>
      <w:r w:rsidR="00E222D7" w:rsidRPr="00EF76E0">
        <w:rPr>
          <w:rFonts w:ascii="Times New Roman" w:hAnsi="Times New Roman"/>
        </w:rPr>
        <w:t>Перечень олимпиад школьников и их уровней на 201</w:t>
      </w:r>
      <w:r w:rsidR="00E222D7">
        <w:rPr>
          <w:rFonts w:ascii="Times New Roman" w:hAnsi="Times New Roman"/>
        </w:rPr>
        <w:t>9</w:t>
      </w:r>
      <w:r w:rsidR="00E222D7" w:rsidRPr="00EF76E0">
        <w:rPr>
          <w:rFonts w:ascii="Times New Roman" w:hAnsi="Times New Roman"/>
        </w:rPr>
        <w:t>/20</w:t>
      </w:r>
      <w:r w:rsidR="00E222D7">
        <w:rPr>
          <w:rFonts w:ascii="Times New Roman" w:hAnsi="Times New Roman"/>
        </w:rPr>
        <w:t>20</w:t>
      </w:r>
      <w:r w:rsidR="00E222D7" w:rsidRPr="00EF76E0">
        <w:rPr>
          <w:rFonts w:ascii="Times New Roman" w:hAnsi="Times New Roman"/>
        </w:rPr>
        <w:t xml:space="preserve"> учебный год, утвержденный приказом Министерства </w:t>
      </w:r>
      <w:r w:rsidR="00E222D7">
        <w:rPr>
          <w:rFonts w:ascii="Times New Roman" w:hAnsi="Times New Roman"/>
        </w:rPr>
        <w:t xml:space="preserve">науки и высшего образования РФ  от 30.08.2019 № 658 </w:t>
      </w:r>
      <w:r w:rsidR="00E222D7">
        <w:rPr>
          <w:rFonts w:ascii="Times New Roman" w:hAnsi="Times New Roman"/>
        </w:rPr>
        <w:t xml:space="preserve"> и </w:t>
      </w:r>
      <w:r w:rsidRPr="00676793">
        <w:rPr>
          <w:rFonts w:ascii="Times New Roman" w:hAnsi="Times New Roman"/>
          <w:color w:val="000000" w:themeColor="text1"/>
        </w:rPr>
        <w:t xml:space="preserve">Перечень олимпиад школьников и их уровней на 2018/2019 учебный год, утвержденный приказом Министерства науки и высшего образования РФ от 28 августа 2018 года № 32н (далее </w:t>
      </w:r>
      <w:r w:rsidR="00E222D7">
        <w:rPr>
          <w:rFonts w:ascii="Times New Roman" w:hAnsi="Times New Roman"/>
          <w:color w:val="000000" w:themeColor="text1"/>
        </w:rPr>
        <w:t>– Перечень олимпиад школьников).</w:t>
      </w:r>
      <w:bookmarkStart w:id="0" w:name="_GoBack"/>
      <w:bookmarkEnd w:id="0"/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A3"/>
    <w:rsid w:val="00000302"/>
    <w:rsid w:val="00000C75"/>
    <w:rsid w:val="0001390D"/>
    <w:rsid w:val="000179A3"/>
    <w:rsid w:val="000250E0"/>
    <w:rsid w:val="00035C06"/>
    <w:rsid w:val="00051A2C"/>
    <w:rsid w:val="00054E3D"/>
    <w:rsid w:val="0006381B"/>
    <w:rsid w:val="00075C53"/>
    <w:rsid w:val="000828AC"/>
    <w:rsid w:val="00091768"/>
    <w:rsid w:val="000926C1"/>
    <w:rsid w:val="000A7161"/>
    <w:rsid w:val="000A7BCC"/>
    <w:rsid w:val="000D285E"/>
    <w:rsid w:val="000D4546"/>
    <w:rsid w:val="000F2A3D"/>
    <w:rsid w:val="00101680"/>
    <w:rsid w:val="00105076"/>
    <w:rsid w:val="00107407"/>
    <w:rsid w:val="001206B6"/>
    <w:rsid w:val="00126410"/>
    <w:rsid w:val="00136AD8"/>
    <w:rsid w:val="00152890"/>
    <w:rsid w:val="00160CCB"/>
    <w:rsid w:val="00163DCD"/>
    <w:rsid w:val="001925EC"/>
    <w:rsid w:val="001A0C20"/>
    <w:rsid w:val="001B321E"/>
    <w:rsid w:val="001C17D2"/>
    <w:rsid w:val="001E0B50"/>
    <w:rsid w:val="001F050A"/>
    <w:rsid w:val="00200A6A"/>
    <w:rsid w:val="00200CE2"/>
    <w:rsid w:val="00214ADD"/>
    <w:rsid w:val="002155BD"/>
    <w:rsid w:val="00232126"/>
    <w:rsid w:val="00232381"/>
    <w:rsid w:val="00263BF4"/>
    <w:rsid w:val="002642E4"/>
    <w:rsid w:val="00266D71"/>
    <w:rsid w:val="00271741"/>
    <w:rsid w:val="00277041"/>
    <w:rsid w:val="00284B44"/>
    <w:rsid w:val="0028663E"/>
    <w:rsid w:val="002A13BF"/>
    <w:rsid w:val="002A7892"/>
    <w:rsid w:val="002D3916"/>
    <w:rsid w:val="002F08A1"/>
    <w:rsid w:val="00301C00"/>
    <w:rsid w:val="00320621"/>
    <w:rsid w:val="00323107"/>
    <w:rsid w:val="003417A5"/>
    <w:rsid w:val="00344453"/>
    <w:rsid w:val="00346141"/>
    <w:rsid w:val="00354D52"/>
    <w:rsid w:val="003607F9"/>
    <w:rsid w:val="00360CBF"/>
    <w:rsid w:val="00362864"/>
    <w:rsid w:val="00372A81"/>
    <w:rsid w:val="00373B98"/>
    <w:rsid w:val="00376387"/>
    <w:rsid w:val="003805B6"/>
    <w:rsid w:val="003A1F52"/>
    <w:rsid w:val="003A48AD"/>
    <w:rsid w:val="003A5D16"/>
    <w:rsid w:val="003B14FF"/>
    <w:rsid w:val="003B1881"/>
    <w:rsid w:val="003C36A9"/>
    <w:rsid w:val="003E1260"/>
    <w:rsid w:val="003F0C6D"/>
    <w:rsid w:val="00421836"/>
    <w:rsid w:val="00425732"/>
    <w:rsid w:val="00425E94"/>
    <w:rsid w:val="004271E5"/>
    <w:rsid w:val="00444965"/>
    <w:rsid w:val="004532C1"/>
    <w:rsid w:val="00461E49"/>
    <w:rsid w:val="004665C2"/>
    <w:rsid w:val="00473107"/>
    <w:rsid w:val="004763AF"/>
    <w:rsid w:val="004A5C1F"/>
    <w:rsid w:val="004C0B35"/>
    <w:rsid w:val="004C1775"/>
    <w:rsid w:val="004C35E2"/>
    <w:rsid w:val="005046EC"/>
    <w:rsid w:val="005104C0"/>
    <w:rsid w:val="005366BB"/>
    <w:rsid w:val="005378FA"/>
    <w:rsid w:val="00540310"/>
    <w:rsid w:val="005626A9"/>
    <w:rsid w:val="00573984"/>
    <w:rsid w:val="00573CD0"/>
    <w:rsid w:val="0058007B"/>
    <w:rsid w:val="005817F6"/>
    <w:rsid w:val="0058555A"/>
    <w:rsid w:val="00597177"/>
    <w:rsid w:val="005A0F3D"/>
    <w:rsid w:val="005A2F2C"/>
    <w:rsid w:val="005B1E23"/>
    <w:rsid w:val="005B5C79"/>
    <w:rsid w:val="005C0437"/>
    <w:rsid w:val="005C1FB7"/>
    <w:rsid w:val="005C6AFA"/>
    <w:rsid w:val="005C73EF"/>
    <w:rsid w:val="005D0275"/>
    <w:rsid w:val="005D51CA"/>
    <w:rsid w:val="005E0158"/>
    <w:rsid w:val="005E0ECF"/>
    <w:rsid w:val="005E0F21"/>
    <w:rsid w:val="00607158"/>
    <w:rsid w:val="006207D3"/>
    <w:rsid w:val="00656CFB"/>
    <w:rsid w:val="0065725D"/>
    <w:rsid w:val="006744A1"/>
    <w:rsid w:val="00674B5C"/>
    <w:rsid w:val="00676793"/>
    <w:rsid w:val="00681F5D"/>
    <w:rsid w:val="00687B51"/>
    <w:rsid w:val="00692F9B"/>
    <w:rsid w:val="006D32A4"/>
    <w:rsid w:val="006F1754"/>
    <w:rsid w:val="00715272"/>
    <w:rsid w:val="00732868"/>
    <w:rsid w:val="0074136F"/>
    <w:rsid w:val="00746F67"/>
    <w:rsid w:val="0075575C"/>
    <w:rsid w:val="00762F6E"/>
    <w:rsid w:val="0078197B"/>
    <w:rsid w:val="00790028"/>
    <w:rsid w:val="007A0FEC"/>
    <w:rsid w:val="007B15E0"/>
    <w:rsid w:val="007C0B90"/>
    <w:rsid w:val="007C5790"/>
    <w:rsid w:val="007C7C6E"/>
    <w:rsid w:val="007D6C46"/>
    <w:rsid w:val="0080475E"/>
    <w:rsid w:val="00812BF8"/>
    <w:rsid w:val="0082095F"/>
    <w:rsid w:val="00820FAB"/>
    <w:rsid w:val="00844655"/>
    <w:rsid w:val="008541B7"/>
    <w:rsid w:val="00890905"/>
    <w:rsid w:val="008950E6"/>
    <w:rsid w:val="008A0741"/>
    <w:rsid w:val="008A075C"/>
    <w:rsid w:val="008A4185"/>
    <w:rsid w:val="008A47B5"/>
    <w:rsid w:val="008F0ECC"/>
    <w:rsid w:val="008F373A"/>
    <w:rsid w:val="00910FBA"/>
    <w:rsid w:val="00926F16"/>
    <w:rsid w:val="00943C3B"/>
    <w:rsid w:val="00967BC9"/>
    <w:rsid w:val="00967FFD"/>
    <w:rsid w:val="009806C6"/>
    <w:rsid w:val="00987244"/>
    <w:rsid w:val="00996FC3"/>
    <w:rsid w:val="00997C4C"/>
    <w:rsid w:val="009A4678"/>
    <w:rsid w:val="009B1B0B"/>
    <w:rsid w:val="009B581C"/>
    <w:rsid w:val="009D334A"/>
    <w:rsid w:val="00A2210A"/>
    <w:rsid w:val="00A376DC"/>
    <w:rsid w:val="00A572AE"/>
    <w:rsid w:val="00A64FDE"/>
    <w:rsid w:val="00A73457"/>
    <w:rsid w:val="00A80344"/>
    <w:rsid w:val="00A9784A"/>
    <w:rsid w:val="00AA4544"/>
    <w:rsid w:val="00AB0BAE"/>
    <w:rsid w:val="00AB3E75"/>
    <w:rsid w:val="00AB7743"/>
    <w:rsid w:val="00AE3BE8"/>
    <w:rsid w:val="00B0052A"/>
    <w:rsid w:val="00B15600"/>
    <w:rsid w:val="00B166A3"/>
    <w:rsid w:val="00B216DF"/>
    <w:rsid w:val="00B21980"/>
    <w:rsid w:val="00B26FC7"/>
    <w:rsid w:val="00B36929"/>
    <w:rsid w:val="00B40D02"/>
    <w:rsid w:val="00B4315B"/>
    <w:rsid w:val="00B4672B"/>
    <w:rsid w:val="00B5099F"/>
    <w:rsid w:val="00B53701"/>
    <w:rsid w:val="00B605E8"/>
    <w:rsid w:val="00B70A38"/>
    <w:rsid w:val="00B92E0B"/>
    <w:rsid w:val="00BB60BE"/>
    <w:rsid w:val="00BD0A06"/>
    <w:rsid w:val="00BD3EC1"/>
    <w:rsid w:val="00BE3677"/>
    <w:rsid w:val="00BE439E"/>
    <w:rsid w:val="00BF157C"/>
    <w:rsid w:val="00C030EB"/>
    <w:rsid w:val="00C0457D"/>
    <w:rsid w:val="00C408B6"/>
    <w:rsid w:val="00C53680"/>
    <w:rsid w:val="00C53DCA"/>
    <w:rsid w:val="00C6572C"/>
    <w:rsid w:val="00C9632F"/>
    <w:rsid w:val="00CC60EA"/>
    <w:rsid w:val="00CD4643"/>
    <w:rsid w:val="00CD69F4"/>
    <w:rsid w:val="00CE4E36"/>
    <w:rsid w:val="00D05927"/>
    <w:rsid w:val="00D0679F"/>
    <w:rsid w:val="00D21601"/>
    <w:rsid w:val="00D31639"/>
    <w:rsid w:val="00D32056"/>
    <w:rsid w:val="00D34DB7"/>
    <w:rsid w:val="00D406C0"/>
    <w:rsid w:val="00D41588"/>
    <w:rsid w:val="00D456F9"/>
    <w:rsid w:val="00D51BC5"/>
    <w:rsid w:val="00D60295"/>
    <w:rsid w:val="00D602EA"/>
    <w:rsid w:val="00D65CCB"/>
    <w:rsid w:val="00D76065"/>
    <w:rsid w:val="00DA1FE4"/>
    <w:rsid w:val="00DC22E2"/>
    <w:rsid w:val="00DC67AA"/>
    <w:rsid w:val="00DD2EDC"/>
    <w:rsid w:val="00DD3D04"/>
    <w:rsid w:val="00DD5366"/>
    <w:rsid w:val="00DD670B"/>
    <w:rsid w:val="00DD740D"/>
    <w:rsid w:val="00DE11F5"/>
    <w:rsid w:val="00DE6CD3"/>
    <w:rsid w:val="00DE7C76"/>
    <w:rsid w:val="00DF3890"/>
    <w:rsid w:val="00DF4A6B"/>
    <w:rsid w:val="00DF7164"/>
    <w:rsid w:val="00E00721"/>
    <w:rsid w:val="00E04B14"/>
    <w:rsid w:val="00E222D7"/>
    <w:rsid w:val="00E32BCE"/>
    <w:rsid w:val="00E34695"/>
    <w:rsid w:val="00E431FF"/>
    <w:rsid w:val="00E713F9"/>
    <w:rsid w:val="00E75D6A"/>
    <w:rsid w:val="00E868FB"/>
    <w:rsid w:val="00E931C8"/>
    <w:rsid w:val="00EA5788"/>
    <w:rsid w:val="00EA7333"/>
    <w:rsid w:val="00EB09CE"/>
    <w:rsid w:val="00EB2EC6"/>
    <w:rsid w:val="00EC3087"/>
    <w:rsid w:val="00ED7E6F"/>
    <w:rsid w:val="00EE71C3"/>
    <w:rsid w:val="00F03CB1"/>
    <w:rsid w:val="00F06855"/>
    <w:rsid w:val="00F12CBF"/>
    <w:rsid w:val="00F25537"/>
    <w:rsid w:val="00F265CE"/>
    <w:rsid w:val="00F40181"/>
    <w:rsid w:val="00F40703"/>
    <w:rsid w:val="00F463C8"/>
    <w:rsid w:val="00F54A8C"/>
    <w:rsid w:val="00F64AD8"/>
    <w:rsid w:val="00F81302"/>
    <w:rsid w:val="00F81D7F"/>
    <w:rsid w:val="00F868BA"/>
    <w:rsid w:val="00F91D46"/>
    <w:rsid w:val="00FB04A8"/>
    <w:rsid w:val="00FB3576"/>
    <w:rsid w:val="00FB517D"/>
    <w:rsid w:val="00FC35AD"/>
    <w:rsid w:val="00FC451E"/>
    <w:rsid w:val="00FE10E2"/>
    <w:rsid w:val="00FF167C"/>
    <w:rsid w:val="00FF2274"/>
    <w:rsid w:val="00FF3F7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5D16"/>
    <w:rPr>
      <w:rFonts w:cs="Times New Roman"/>
    </w:rPr>
  </w:style>
  <w:style w:type="paragraph" w:styleId="a5">
    <w:name w:val="footer"/>
    <w:basedOn w:val="a"/>
    <w:link w:val="a6"/>
    <w:uiPriority w:val="99"/>
    <w:rsid w:val="003A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A5D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A5D1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5D16"/>
    <w:rPr>
      <w:rFonts w:ascii="Tahoma" w:hAnsi="Tahoma" w:cs="Times New Roman"/>
      <w:sz w:val="16"/>
    </w:rPr>
  </w:style>
  <w:style w:type="character" w:styleId="a9">
    <w:name w:val="annotation reference"/>
    <w:basedOn w:val="a0"/>
    <w:uiPriority w:val="99"/>
    <w:semiHidden/>
    <w:rsid w:val="00AB3E75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AB3E75"/>
    <w:pPr>
      <w:spacing w:line="240" w:lineRule="auto"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AB3E75"/>
    <w:rPr>
      <w:rFonts w:ascii="Calibri" w:hAnsi="Calibri"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AB3E7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3E75"/>
    <w:rPr>
      <w:rFonts w:ascii="Calibri" w:hAnsi="Calibri" w:cs="Times New Roman"/>
      <w:b/>
      <w:sz w:val="20"/>
    </w:rPr>
  </w:style>
  <w:style w:type="paragraph" w:customStyle="1" w:styleId="p3">
    <w:name w:val="p3"/>
    <w:basedOn w:val="a"/>
    <w:uiPriority w:val="99"/>
    <w:rsid w:val="00DA1FE4"/>
    <w:pPr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23212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2126"/>
    <w:rPr>
      <w:lang w:eastAsia="en-US"/>
    </w:rPr>
  </w:style>
  <w:style w:type="character" w:styleId="af0">
    <w:name w:val="footnote reference"/>
    <w:basedOn w:val="a0"/>
    <w:uiPriority w:val="99"/>
    <w:semiHidden/>
    <w:unhideWhenUsed/>
    <w:rsid w:val="00232126"/>
    <w:rPr>
      <w:vertAlign w:val="superscript"/>
    </w:rPr>
  </w:style>
  <w:style w:type="paragraph" w:styleId="af1">
    <w:name w:val="No Spacing"/>
    <w:uiPriority w:val="1"/>
    <w:qFormat/>
    <w:rsid w:val="00F81D7F"/>
    <w:rPr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54E3D"/>
    <w:pPr>
      <w:spacing w:after="200" w:line="276" w:lineRule="auto"/>
    </w:pPr>
    <w:rPr>
      <w:sz w:val="22"/>
      <w:szCs w:val="22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semiHidden/>
    <w:rsid w:val="003A5D16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semiHidden/>
    <w:locked/>
    <w:rsid w:val="003A5D16"/>
    <w:rPr>
      <w:rFonts w:cs="Times New Roman"/>
    </w:rPr>
  </w:style>
  <w:style w:styleId="a5" w:type="paragraph">
    <w:name w:val="footer"/>
    <w:basedOn w:val="a"/>
    <w:link w:val="a6"/>
    <w:uiPriority w:val="99"/>
    <w:rsid w:val="003A5D16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locked/>
    <w:rsid w:val="003A5D16"/>
    <w:rPr>
      <w:rFonts w:cs="Times New Roman"/>
    </w:rPr>
  </w:style>
  <w:style w:styleId="a7" w:type="paragraph">
    <w:name w:val="Balloon Text"/>
    <w:basedOn w:val="a"/>
    <w:link w:val="a8"/>
    <w:uiPriority w:val="99"/>
    <w:semiHidden/>
    <w:rsid w:val="003A5D1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customStyle="1" w:styleId="a8" w:type="character">
    <w:name w:val="Текст выноски Знак"/>
    <w:basedOn w:val="a0"/>
    <w:link w:val="a7"/>
    <w:uiPriority w:val="99"/>
    <w:semiHidden/>
    <w:locked/>
    <w:rsid w:val="003A5D16"/>
    <w:rPr>
      <w:rFonts w:ascii="Tahoma" w:cs="Times New Roman" w:hAnsi="Tahoma"/>
      <w:sz w:val="16"/>
    </w:rPr>
  </w:style>
  <w:style w:styleId="a9" w:type="character">
    <w:name w:val="annotation reference"/>
    <w:basedOn w:val="a0"/>
    <w:uiPriority w:val="99"/>
    <w:semiHidden/>
    <w:rsid w:val="00AB3E75"/>
    <w:rPr>
      <w:rFonts w:cs="Times New Roman"/>
      <w:sz w:val="16"/>
    </w:rPr>
  </w:style>
  <w:style w:styleId="aa" w:type="paragraph">
    <w:name w:val="annotation text"/>
    <w:basedOn w:val="a"/>
    <w:link w:val="ab"/>
    <w:uiPriority w:val="99"/>
    <w:semiHidden/>
    <w:rsid w:val="00AB3E75"/>
    <w:pPr>
      <w:spacing w:line="240" w:lineRule="auto"/>
    </w:pPr>
    <w:rPr>
      <w:sz w:val="20"/>
      <w:szCs w:val="20"/>
      <w:lang w:eastAsia="ru-RU"/>
    </w:rPr>
  </w:style>
  <w:style w:customStyle="1" w:styleId="ab" w:type="character">
    <w:name w:val="Текст примечания Знак"/>
    <w:basedOn w:val="a0"/>
    <w:link w:val="aa"/>
    <w:uiPriority w:val="99"/>
    <w:semiHidden/>
    <w:locked/>
    <w:rsid w:val="00AB3E75"/>
    <w:rPr>
      <w:rFonts w:ascii="Calibri" w:cs="Times New Roman" w:hAnsi="Calibri"/>
      <w:sz w:val="20"/>
    </w:rPr>
  </w:style>
  <w:style w:styleId="ac" w:type="paragraph">
    <w:name w:val="annotation subject"/>
    <w:basedOn w:val="aa"/>
    <w:next w:val="aa"/>
    <w:link w:val="ad"/>
    <w:uiPriority w:val="99"/>
    <w:semiHidden/>
    <w:rsid w:val="00AB3E75"/>
    <w:rPr>
      <w:b/>
      <w:bCs/>
    </w:rPr>
  </w:style>
  <w:style w:customStyle="1" w:styleId="ad" w:type="character">
    <w:name w:val="Тема примечания Знак"/>
    <w:basedOn w:val="ab"/>
    <w:link w:val="ac"/>
    <w:uiPriority w:val="99"/>
    <w:semiHidden/>
    <w:locked/>
    <w:rsid w:val="00AB3E75"/>
    <w:rPr>
      <w:rFonts w:ascii="Calibri" w:cs="Times New Roman" w:hAnsi="Calibri"/>
      <w:b/>
      <w:sz w:val="20"/>
    </w:rPr>
  </w:style>
  <w:style w:customStyle="1" w:styleId="p3" w:type="paragraph">
    <w:name w:val="p3"/>
    <w:basedOn w:val="a"/>
    <w:uiPriority w:val="99"/>
    <w:rsid w:val="00DA1FE4"/>
    <w:pPr>
      <w:spacing w:after="160" w:afterAutospacing="1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styleId="ae" w:type="paragraph">
    <w:name w:val="footnote text"/>
    <w:basedOn w:val="a"/>
    <w:link w:val="af"/>
    <w:uiPriority w:val="99"/>
    <w:semiHidden/>
    <w:unhideWhenUsed/>
    <w:rsid w:val="00232126"/>
    <w:pPr>
      <w:spacing w:after="0" w:line="240" w:lineRule="auto"/>
    </w:pPr>
    <w:rPr>
      <w:sz w:val="20"/>
      <w:szCs w:val="20"/>
    </w:rPr>
  </w:style>
  <w:style w:customStyle="1" w:styleId="af" w:type="character">
    <w:name w:val="Текст сноски Знак"/>
    <w:basedOn w:val="a0"/>
    <w:link w:val="ae"/>
    <w:uiPriority w:val="99"/>
    <w:semiHidden/>
    <w:rsid w:val="00232126"/>
    <w:rPr>
      <w:lang w:eastAsia="en-US"/>
    </w:rPr>
  </w:style>
  <w:style w:styleId="af0" w:type="character">
    <w:name w:val="footnote reference"/>
    <w:basedOn w:val="a0"/>
    <w:uiPriority w:val="99"/>
    <w:semiHidden/>
    <w:unhideWhenUsed/>
    <w:rsid w:val="00232126"/>
    <w:rPr>
      <w:vertAlign w:val="superscript"/>
    </w:rPr>
  </w:style>
  <w:style w:styleId="af1" w:type="paragraph">
    <w:name w:val="No Spacing"/>
    <w:uiPriority w:val="1"/>
    <w:qFormat/>
    <w:rsid w:val="00F81D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5D9FFFC1-343C-4096-8606-BFCE486D362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Администратор</cp:lastModifiedBy>
  <cp:revision>8</cp:revision>
  <cp:lastPrinted>2018-09-20T06:43:00Z</cp:lastPrinted>
  <dcterms:created xsi:type="dcterms:W3CDTF">2019-09-24T16:29:00Z</dcterms:created>
  <dcterms:modified xsi:type="dcterms:W3CDTF">2019-09-30T15:26:00Z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Попова Н.В.</vt:lpwstr>
  </prop:property>
  <prop:property name="signerIof" pid="3" fmtid="{D5CDD505-2E9C-101B-9397-08002B2CF9AE}">
    <vt:lpwstr>Я.И. Кузьминов</vt:lpwstr>
  </prop:property>
  <prop:property name="creatorDepartment" pid="4" fmtid="{D5CDD505-2E9C-101B-9397-08002B2CF9AE}">
    <vt:lpwstr>Управление по работе с аб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2019/9/26-143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в 2020 году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