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1E1E" w14:textId="77777777" w:rsidR="00E731F6" w:rsidRPr="008933AC" w:rsidRDefault="00E731F6" w:rsidP="00E7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33A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73F0B2C8" w14:textId="77777777" w:rsidR="00E731F6" w:rsidRPr="008933AC" w:rsidRDefault="00E731F6" w:rsidP="00E7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AC">
        <w:rPr>
          <w:rFonts w:ascii="Times New Roman" w:hAnsi="Times New Roman" w:cs="Times New Roman"/>
          <w:b/>
          <w:sz w:val="24"/>
          <w:szCs w:val="24"/>
        </w:rPr>
        <w:t xml:space="preserve">тем курсовых работ и магистерских диссертаций на программе </w:t>
      </w:r>
    </w:p>
    <w:p w14:paraId="7C0FB76D" w14:textId="74079A04" w:rsidR="00CB0593" w:rsidRPr="008933AC" w:rsidRDefault="00E731F6" w:rsidP="00E73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AC">
        <w:rPr>
          <w:rFonts w:ascii="Times New Roman" w:hAnsi="Times New Roman" w:cs="Times New Roman"/>
          <w:b/>
          <w:sz w:val="24"/>
          <w:szCs w:val="24"/>
        </w:rPr>
        <w:t>«Управление исследованиями, разработками и инновациями в компании»</w:t>
      </w:r>
    </w:p>
    <w:p w14:paraId="62AC72ED" w14:textId="28C627B7" w:rsidR="00E731F6" w:rsidRPr="008933AC" w:rsidRDefault="00E731F6" w:rsidP="00E731F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6955"/>
        <w:gridCol w:w="1320"/>
      </w:tblGrid>
      <w:tr w:rsidR="008933AC" w:rsidRPr="008933AC" w14:paraId="401F0B71" w14:textId="77777777" w:rsidTr="00B833BE">
        <w:tc>
          <w:tcPr>
            <w:tcW w:w="936" w:type="dxa"/>
          </w:tcPr>
          <w:p w14:paraId="72D7D24E" w14:textId="07551939" w:rsidR="00D96FFB" w:rsidRPr="008933AC" w:rsidRDefault="0038006B" w:rsidP="00E7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89" w:type="dxa"/>
          </w:tcPr>
          <w:p w14:paraId="5CABE448" w14:textId="7D29E1F8" w:rsidR="00D96FFB" w:rsidRPr="008933AC" w:rsidRDefault="00D96FFB" w:rsidP="00E73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КР</w:t>
            </w:r>
          </w:p>
        </w:tc>
        <w:tc>
          <w:tcPr>
            <w:tcW w:w="1320" w:type="dxa"/>
          </w:tcPr>
          <w:p w14:paraId="4961985D" w14:textId="5E78BAF6" w:rsidR="00D96FFB" w:rsidRPr="008933AC" w:rsidRDefault="0038006B" w:rsidP="00E73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ФИО преп.</w:t>
            </w:r>
          </w:p>
        </w:tc>
      </w:tr>
      <w:tr w:rsidR="0038006B" w:rsidRPr="008933AC" w14:paraId="5B9A4EAA" w14:textId="77777777" w:rsidTr="00B833BE">
        <w:tc>
          <w:tcPr>
            <w:tcW w:w="936" w:type="dxa"/>
          </w:tcPr>
          <w:p w14:paraId="0206B7D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6C8232D" w14:textId="177EDA2B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бизнес ангельского инвестирования в построении инновационной экономике</w:t>
            </w:r>
          </w:p>
        </w:tc>
        <w:tc>
          <w:tcPr>
            <w:tcW w:w="1320" w:type="dxa"/>
            <w:vMerge w:val="restart"/>
          </w:tcPr>
          <w:p w14:paraId="56FA4E4A" w14:textId="7B289928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Костров А.В.</w:t>
            </w:r>
          </w:p>
        </w:tc>
      </w:tr>
      <w:tr w:rsidR="0038006B" w:rsidRPr="008933AC" w14:paraId="45F5A7D9" w14:textId="77777777" w:rsidTr="00B833BE">
        <w:tc>
          <w:tcPr>
            <w:tcW w:w="936" w:type="dxa"/>
          </w:tcPr>
          <w:p w14:paraId="49C8AB2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25B818A" w14:textId="742964DE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Венчурный рынок в РФ: состояние и перспективы развития</w:t>
            </w:r>
          </w:p>
        </w:tc>
        <w:tc>
          <w:tcPr>
            <w:tcW w:w="1320" w:type="dxa"/>
            <w:vMerge/>
          </w:tcPr>
          <w:p w14:paraId="7B855AB4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CD1CD8B" w14:textId="77777777" w:rsidTr="00B833BE">
        <w:tc>
          <w:tcPr>
            <w:tcW w:w="936" w:type="dxa"/>
          </w:tcPr>
          <w:p w14:paraId="7C34FE6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1811B08F" w14:textId="730F7D80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государственного стимулирования рынка венчурных инвестиций</w:t>
            </w:r>
          </w:p>
        </w:tc>
        <w:tc>
          <w:tcPr>
            <w:tcW w:w="1320" w:type="dxa"/>
            <w:vMerge/>
          </w:tcPr>
          <w:p w14:paraId="79AF155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5AF5A74" w14:textId="77777777" w:rsidTr="00B833BE">
        <w:tc>
          <w:tcPr>
            <w:tcW w:w="936" w:type="dxa"/>
          </w:tcPr>
          <w:p w14:paraId="27C736E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2092C504" w14:textId="344E8439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политика по поддержке инновационной деятельности</w:t>
            </w:r>
          </w:p>
        </w:tc>
        <w:tc>
          <w:tcPr>
            <w:tcW w:w="1320" w:type="dxa"/>
            <w:vMerge/>
          </w:tcPr>
          <w:p w14:paraId="399CF6A8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00267178" w14:textId="77777777" w:rsidTr="00B833BE">
        <w:tc>
          <w:tcPr>
            <w:tcW w:w="936" w:type="dxa"/>
          </w:tcPr>
          <w:p w14:paraId="432E02A9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728E429" w14:textId="433347C3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поддержки инновационной деятельности в Москве</w:t>
            </w:r>
          </w:p>
        </w:tc>
        <w:tc>
          <w:tcPr>
            <w:tcW w:w="1320" w:type="dxa"/>
            <w:vMerge/>
          </w:tcPr>
          <w:p w14:paraId="56C5DFC5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8B37DF2" w14:textId="77777777" w:rsidTr="00B833BE">
        <w:tc>
          <w:tcPr>
            <w:tcW w:w="936" w:type="dxa"/>
          </w:tcPr>
          <w:p w14:paraId="5DDBC775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37FBC8E" w14:textId="2154E181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Венчурный капитал как источник финансирования инновационной деятельности</w:t>
            </w:r>
          </w:p>
        </w:tc>
        <w:tc>
          <w:tcPr>
            <w:tcW w:w="1320" w:type="dxa"/>
            <w:vMerge/>
          </w:tcPr>
          <w:p w14:paraId="66716EC6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501034F" w14:textId="77777777" w:rsidTr="00B833BE">
        <w:tc>
          <w:tcPr>
            <w:tcW w:w="936" w:type="dxa"/>
          </w:tcPr>
          <w:p w14:paraId="08F3627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7C162A60" w14:textId="505BC749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Венчурный рынок в США</w:t>
            </w:r>
          </w:p>
        </w:tc>
        <w:tc>
          <w:tcPr>
            <w:tcW w:w="1320" w:type="dxa"/>
            <w:vMerge/>
          </w:tcPr>
          <w:p w14:paraId="7964A453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04159DEB" w14:textId="77777777" w:rsidTr="00B833BE">
        <w:tc>
          <w:tcPr>
            <w:tcW w:w="936" w:type="dxa"/>
          </w:tcPr>
          <w:p w14:paraId="525F2B30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2808C002" w14:textId="4C57E1DD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Венчурный рынок в Китае</w:t>
            </w:r>
          </w:p>
        </w:tc>
        <w:tc>
          <w:tcPr>
            <w:tcW w:w="1320" w:type="dxa"/>
            <w:vMerge/>
          </w:tcPr>
          <w:p w14:paraId="72BAD1F5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03507AA" w14:textId="77777777" w:rsidTr="00B833BE">
        <w:tc>
          <w:tcPr>
            <w:tcW w:w="936" w:type="dxa"/>
          </w:tcPr>
          <w:p w14:paraId="6014C94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187B575B" w14:textId="5D73C86B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</w:t>
            </w:r>
            <w:proofErr w:type="spellEnd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государственные венчурные фонды как инструмент стимулирования инновационной деятельности</w:t>
            </w:r>
          </w:p>
        </w:tc>
        <w:tc>
          <w:tcPr>
            <w:tcW w:w="1320" w:type="dxa"/>
            <w:vMerge/>
          </w:tcPr>
          <w:p w14:paraId="4ED3035E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CF52E04" w14:textId="77777777" w:rsidTr="00B833BE">
        <w:tc>
          <w:tcPr>
            <w:tcW w:w="936" w:type="dxa"/>
          </w:tcPr>
          <w:p w14:paraId="58239362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67DA0858" w14:textId="74F322E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университетов в развитии рынка венчурных инвестиций</w:t>
            </w:r>
          </w:p>
        </w:tc>
        <w:tc>
          <w:tcPr>
            <w:tcW w:w="1320" w:type="dxa"/>
            <w:vMerge/>
          </w:tcPr>
          <w:p w14:paraId="327EFE79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0052A502" w14:textId="77777777" w:rsidTr="00B833BE">
        <w:tc>
          <w:tcPr>
            <w:tcW w:w="936" w:type="dxa"/>
          </w:tcPr>
          <w:p w14:paraId="02351975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A1E5C98" w14:textId="7D90F03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акселераторов и бизнес инкубаторов в развитии рынка венчурных инвестиций</w:t>
            </w:r>
          </w:p>
        </w:tc>
        <w:tc>
          <w:tcPr>
            <w:tcW w:w="1320" w:type="dxa"/>
            <w:vMerge/>
          </w:tcPr>
          <w:p w14:paraId="09D30AD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48FAB9F" w14:textId="77777777" w:rsidTr="00B833BE">
        <w:tc>
          <w:tcPr>
            <w:tcW w:w="936" w:type="dxa"/>
          </w:tcPr>
          <w:p w14:paraId="62200B40" w14:textId="024C6B5C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025C8380" w14:textId="008118B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 оценки эффективности предпринимательского образования</w:t>
            </w:r>
          </w:p>
        </w:tc>
        <w:tc>
          <w:tcPr>
            <w:tcW w:w="1320" w:type="dxa"/>
            <w:vMerge w:val="restart"/>
          </w:tcPr>
          <w:p w14:paraId="322D7288" w14:textId="65AAF9E4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Зобнина М.Р.</w:t>
            </w:r>
          </w:p>
        </w:tc>
      </w:tr>
      <w:tr w:rsidR="0038006B" w:rsidRPr="008933AC" w14:paraId="41A6D575" w14:textId="77777777" w:rsidTr="00B833BE">
        <w:tc>
          <w:tcPr>
            <w:tcW w:w="936" w:type="dxa"/>
          </w:tcPr>
          <w:p w14:paraId="305AB1B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226144AD" w14:textId="739E3BF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людей серебряного возраста</w:t>
            </w:r>
          </w:p>
        </w:tc>
        <w:tc>
          <w:tcPr>
            <w:tcW w:w="1320" w:type="dxa"/>
            <w:vMerge/>
          </w:tcPr>
          <w:p w14:paraId="0894705A" w14:textId="7B9D8958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1A5101E" w14:textId="77777777" w:rsidTr="00B833BE">
        <w:tc>
          <w:tcPr>
            <w:tcW w:w="936" w:type="dxa"/>
          </w:tcPr>
          <w:p w14:paraId="162BDBD9" w14:textId="14682AC3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2B9DC25D" w14:textId="18701708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Андрагогика</w:t>
            </w:r>
            <w:proofErr w:type="spellEnd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предпринимательское образование: специфика и инструменты</w:t>
            </w:r>
          </w:p>
        </w:tc>
        <w:tc>
          <w:tcPr>
            <w:tcW w:w="1320" w:type="dxa"/>
            <w:vMerge/>
          </w:tcPr>
          <w:p w14:paraId="5E363BE8" w14:textId="684D1F4A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E6B8BDB" w14:textId="77777777" w:rsidTr="00B833BE">
        <w:tc>
          <w:tcPr>
            <w:tcW w:w="936" w:type="dxa"/>
          </w:tcPr>
          <w:p w14:paraId="4759A11A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48637B6" w14:textId="1F303CE3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на магистерских программах</w:t>
            </w:r>
          </w:p>
        </w:tc>
        <w:tc>
          <w:tcPr>
            <w:tcW w:w="1320" w:type="dxa"/>
            <w:vMerge/>
          </w:tcPr>
          <w:p w14:paraId="3C143615" w14:textId="28EA8D63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38B2A61" w14:textId="77777777" w:rsidTr="00B833BE">
        <w:tc>
          <w:tcPr>
            <w:tcW w:w="936" w:type="dxa"/>
          </w:tcPr>
          <w:p w14:paraId="1CCAFB16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20F35D0" w14:textId="189CA60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в бакалавриате</w:t>
            </w:r>
          </w:p>
        </w:tc>
        <w:tc>
          <w:tcPr>
            <w:tcW w:w="1320" w:type="dxa"/>
            <w:vMerge/>
          </w:tcPr>
          <w:p w14:paraId="0C903698" w14:textId="27489B7F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8775623" w14:textId="77777777" w:rsidTr="00B833BE">
        <w:tc>
          <w:tcPr>
            <w:tcW w:w="936" w:type="dxa"/>
          </w:tcPr>
          <w:p w14:paraId="7FCBED32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D579C89" w14:textId="4C9A6B61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школьников старших классов</w:t>
            </w:r>
          </w:p>
        </w:tc>
        <w:tc>
          <w:tcPr>
            <w:tcW w:w="1320" w:type="dxa"/>
            <w:vMerge/>
          </w:tcPr>
          <w:p w14:paraId="351D19E6" w14:textId="556DC275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EE28AD7" w14:textId="77777777" w:rsidTr="00B833BE">
        <w:tc>
          <w:tcPr>
            <w:tcW w:w="936" w:type="dxa"/>
          </w:tcPr>
          <w:p w14:paraId="515BA716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425EB0E" w14:textId="5B16465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учащихся средней школы</w:t>
            </w:r>
          </w:p>
        </w:tc>
        <w:tc>
          <w:tcPr>
            <w:tcW w:w="1320" w:type="dxa"/>
            <w:vMerge/>
          </w:tcPr>
          <w:p w14:paraId="7DB75FC9" w14:textId="55C8DB53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2173549" w14:textId="77777777" w:rsidTr="00B833BE">
        <w:tc>
          <w:tcPr>
            <w:tcW w:w="936" w:type="dxa"/>
          </w:tcPr>
          <w:p w14:paraId="6C62307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0DEB31AF" w14:textId="0095A39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учащихся младших классов</w:t>
            </w:r>
          </w:p>
        </w:tc>
        <w:tc>
          <w:tcPr>
            <w:tcW w:w="1320" w:type="dxa"/>
            <w:vMerge/>
          </w:tcPr>
          <w:p w14:paraId="12DDCD3C" w14:textId="74AA17BD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1012C0A" w14:textId="77777777" w:rsidTr="00B833BE">
        <w:tc>
          <w:tcPr>
            <w:tcW w:w="936" w:type="dxa"/>
          </w:tcPr>
          <w:p w14:paraId="1821B9B3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60DDBFB3" w14:textId="07B0C65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и инструменты обучения предпринимательству детей дошкольного возраста</w:t>
            </w:r>
          </w:p>
        </w:tc>
        <w:tc>
          <w:tcPr>
            <w:tcW w:w="1320" w:type="dxa"/>
            <w:vMerge/>
          </w:tcPr>
          <w:p w14:paraId="36100E4B" w14:textId="651BEE9A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2233986" w14:textId="77777777" w:rsidTr="00B833BE">
        <w:tc>
          <w:tcPr>
            <w:tcW w:w="936" w:type="dxa"/>
          </w:tcPr>
          <w:p w14:paraId="69A04B6F" w14:textId="1E8B00AC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57AC02F" w14:textId="30CE0F2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финансовой отчетности РСБУ, структура и принципы составления.</w:t>
            </w:r>
          </w:p>
        </w:tc>
        <w:tc>
          <w:tcPr>
            <w:tcW w:w="1320" w:type="dxa"/>
            <w:vMerge w:val="restart"/>
          </w:tcPr>
          <w:p w14:paraId="112BA345" w14:textId="55A58C8B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Морозов А.</w:t>
            </w:r>
          </w:p>
        </w:tc>
      </w:tr>
      <w:tr w:rsidR="0038006B" w:rsidRPr="008933AC" w14:paraId="700C8D02" w14:textId="77777777" w:rsidTr="00B833BE">
        <w:tc>
          <w:tcPr>
            <w:tcW w:w="936" w:type="dxa"/>
          </w:tcPr>
          <w:p w14:paraId="656AB8DA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A426E1E" w14:textId="6C28890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эффективности деятельности организации (финансовый результат, рентабельность, ликвидность)</w:t>
            </w:r>
          </w:p>
        </w:tc>
        <w:tc>
          <w:tcPr>
            <w:tcW w:w="1320" w:type="dxa"/>
            <w:vMerge/>
          </w:tcPr>
          <w:p w14:paraId="71875674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5BC8240" w14:textId="77777777" w:rsidTr="00B833BE">
        <w:tc>
          <w:tcPr>
            <w:tcW w:w="936" w:type="dxa"/>
          </w:tcPr>
          <w:p w14:paraId="5E4DFF38" w14:textId="7BDD7DD4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7144EEAB" w14:textId="6A1E02BF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оборотных средств. Состав и структура основных средств.</w:t>
            </w:r>
          </w:p>
        </w:tc>
        <w:tc>
          <w:tcPr>
            <w:tcW w:w="1320" w:type="dxa"/>
            <w:vMerge/>
          </w:tcPr>
          <w:p w14:paraId="7C850277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B545E9A" w14:textId="77777777" w:rsidTr="00B833BE">
        <w:tc>
          <w:tcPr>
            <w:tcW w:w="936" w:type="dxa"/>
          </w:tcPr>
          <w:p w14:paraId="07F80E7A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25003B5" w14:textId="1C5C498F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структуры активов.</w:t>
            </w:r>
          </w:p>
        </w:tc>
        <w:tc>
          <w:tcPr>
            <w:tcW w:w="1320" w:type="dxa"/>
            <w:vMerge/>
          </w:tcPr>
          <w:p w14:paraId="62AB2918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F3DEE7C" w14:textId="77777777" w:rsidTr="00B833BE">
        <w:tc>
          <w:tcPr>
            <w:tcW w:w="936" w:type="dxa"/>
          </w:tcPr>
          <w:p w14:paraId="1030FEEE" w14:textId="75F2E662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2B0A68F" w14:textId="1B7EA335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виды финансового планирования.</w:t>
            </w:r>
          </w:p>
        </w:tc>
        <w:tc>
          <w:tcPr>
            <w:tcW w:w="1320" w:type="dxa"/>
            <w:vMerge/>
          </w:tcPr>
          <w:p w14:paraId="0DF29B56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82F611A" w14:textId="77777777" w:rsidTr="00B833BE">
        <w:tc>
          <w:tcPr>
            <w:tcW w:w="936" w:type="dxa"/>
          </w:tcPr>
          <w:p w14:paraId="79DD44B2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14:paraId="38A15062" w14:textId="6447DAD4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Бюджетирование деятельности организации.</w:t>
            </w:r>
          </w:p>
        </w:tc>
        <w:tc>
          <w:tcPr>
            <w:tcW w:w="1320" w:type="dxa"/>
            <w:vMerge/>
          </w:tcPr>
          <w:p w14:paraId="1F9592D9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974C86D" w14:textId="77777777" w:rsidTr="00B833BE">
        <w:tc>
          <w:tcPr>
            <w:tcW w:w="936" w:type="dxa"/>
          </w:tcPr>
          <w:p w14:paraId="4D864C61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14:paraId="342D06B9" w14:textId="33A2E82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Бюджетирование деятельности организации.</w:t>
            </w:r>
          </w:p>
        </w:tc>
        <w:tc>
          <w:tcPr>
            <w:tcW w:w="1320" w:type="dxa"/>
            <w:vMerge/>
          </w:tcPr>
          <w:p w14:paraId="3E67A6BF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2F0F851" w14:textId="77777777" w:rsidTr="00B833BE">
        <w:tc>
          <w:tcPr>
            <w:tcW w:w="936" w:type="dxa"/>
          </w:tcPr>
          <w:p w14:paraId="256F107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0D86D58" w14:textId="0BB12B03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Сущность, виды и структура денежного потока (</w:t>
            </w:r>
            <w:proofErr w:type="spellStart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Задачи и этапы анализа денежных потоков.</w:t>
            </w:r>
          </w:p>
        </w:tc>
        <w:tc>
          <w:tcPr>
            <w:tcW w:w="1320" w:type="dxa"/>
            <w:vMerge/>
          </w:tcPr>
          <w:p w14:paraId="79E78BF4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5871F31" w14:textId="77777777" w:rsidTr="00B833BE">
        <w:tc>
          <w:tcPr>
            <w:tcW w:w="936" w:type="dxa"/>
          </w:tcPr>
          <w:p w14:paraId="671EECF4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287537CA" w14:textId="26CBDBD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отчета о движении денежных средств. Методы оптимизации денежных потоков.</w:t>
            </w:r>
          </w:p>
        </w:tc>
        <w:tc>
          <w:tcPr>
            <w:tcW w:w="1320" w:type="dxa"/>
            <w:vMerge/>
          </w:tcPr>
          <w:p w14:paraId="33EA107B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BCB3658" w14:textId="77777777" w:rsidTr="00B833BE">
        <w:tc>
          <w:tcPr>
            <w:tcW w:w="936" w:type="dxa"/>
          </w:tcPr>
          <w:p w14:paraId="798D17B9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4D4093F" w14:textId="75BCD6EF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стоимости капитала. Оценка стоимости акционерного капитала.</w:t>
            </w:r>
          </w:p>
        </w:tc>
        <w:tc>
          <w:tcPr>
            <w:tcW w:w="1320" w:type="dxa"/>
            <w:vMerge/>
          </w:tcPr>
          <w:p w14:paraId="4573853C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D476D58" w14:textId="77777777" w:rsidTr="00B833BE">
        <w:tc>
          <w:tcPr>
            <w:tcW w:w="936" w:type="dxa"/>
          </w:tcPr>
          <w:p w14:paraId="2FA0ED0D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70862" w14:textId="683AB790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869703E" w14:textId="688E923F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стоимости собственных акций компании. Оценка средневзвешенной стоимости капитала.</w:t>
            </w:r>
          </w:p>
        </w:tc>
        <w:tc>
          <w:tcPr>
            <w:tcW w:w="1320" w:type="dxa"/>
            <w:vMerge/>
          </w:tcPr>
          <w:p w14:paraId="4003CFCB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C5293AB" w14:textId="77777777" w:rsidTr="00B833BE">
        <w:tc>
          <w:tcPr>
            <w:tcW w:w="936" w:type="dxa"/>
          </w:tcPr>
          <w:p w14:paraId="21BA6E00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081ABCA9" w14:textId="408D6BCE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леверидж как инструмент оптимизации стоимости капитала.</w:t>
            </w:r>
          </w:p>
        </w:tc>
        <w:tc>
          <w:tcPr>
            <w:tcW w:w="1320" w:type="dxa"/>
            <w:vMerge/>
          </w:tcPr>
          <w:p w14:paraId="04C45DE3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7B664FB" w14:textId="77777777" w:rsidTr="00B833BE">
        <w:tc>
          <w:tcPr>
            <w:tcW w:w="936" w:type="dxa"/>
          </w:tcPr>
          <w:p w14:paraId="454FE53B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2519E858" w14:textId="0C6D8D6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функции инвестиционного процесса на предприятии.</w:t>
            </w:r>
          </w:p>
        </w:tc>
        <w:tc>
          <w:tcPr>
            <w:tcW w:w="1320" w:type="dxa"/>
            <w:vMerge/>
          </w:tcPr>
          <w:p w14:paraId="6DF33EA0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9F97054" w14:textId="77777777" w:rsidTr="00B833BE">
        <w:tc>
          <w:tcPr>
            <w:tcW w:w="936" w:type="dxa"/>
          </w:tcPr>
          <w:p w14:paraId="1E948076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210E378" w14:textId="61D6CB3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привлекательность предприятий: анализ и оценка.</w:t>
            </w:r>
          </w:p>
        </w:tc>
        <w:tc>
          <w:tcPr>
            <w:tcW w:w="1320" w:type="dxa"/>
            <w:vMerge/>
          </w:tcPr>
          <w:p w14:paraId="1CF339B4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5B333DA" w14:textId="77777777" w:rsidTr="00B833BE">
        <w:tc>
          <w:tcPr>
            <w:tcW w:w="936" w:type="dxa"/>
          </w:tcPr>
          <w:p w14:paraId="63CC6BFD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457AC31" w14:textId="083FB1B0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Инвестиционные ресурсы предприятия и их оптимизация.</w:t>
            </w:r>
          </w:p>
        </w:tc>
        <w:tc>
          <w:tcPr>
            <w:tcW w:w="1320" w:type="dxa"/>
            <w:vMerge/>
          </w:tcPr>
          <w:p w14:paraId="2275A12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E8619A6" w14:textId="77777777" w:rsidTr="00B833BE">
        <w:tc>
          <w:tcPr>
            <w:tcW w:w="936" w:type="dxa"/>
          </w:tcPr>
          <w:p w14:paraId="47AA6F30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70786C10" w14:textId="0E906E34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 инвестиционных проектов. Показатели эффективности инвестиционный проектов.</w:t>
            </w:r>
          </w:p>
        </w:tc>
        <w:tc>
          <w:tcPr>
            <w:tcW w:w="1320" w:type="dxa"/>
            <w:vMerge/>
          </w:tcPr>
          <w:p w14:paraId="56D683AB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6A881CB" w14:textId="77777777" w:rsidTr="00B833BE">
        <w:tc>
          <w:tcPr>
            <w:tcW w:w="936" w:type="dxa"/>
          </w:tcPr>
          <w:p w14:paraId="4E23FFDB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61B5BBC" w14:textId="55E07C6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бизнес-плана.</w:t>
            </w:r>
          </w:p>
        </w:tc>
        <w:tc>
          <w:tcPr>
            <w:tcW w:w="1320" w:type="dxa"/>
            <w:vMerge/>
          </w:tcPr>
          <w:p w14:paraId="729B30B5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17E6AB9" w14:textId="77777777" w:rsidTr="00B833BE">
        <w:tc>
          <w:tcPr>
            <w:tcW w:w="936" w:type="dxa"/>
          </w:tcPr>
          <w:p w14:paraId="46AB84C8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D11D0B0" w14:textId="20109DF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Риски инвестиционных проектов и их оценка.</w:t>
            </w:r>
          </w:p>
        </w:tc>
        <w:tc>
          <w:tcPr>
            <w:tcW w:w="1320" w:type="dxa"/>
            <w:vMerge/>
          </w:tcPr>
          <w:p w14:paraId="6F7FB638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02685DDB" w14:textId="77777777" w:rsidTr="00B833BE">
        <w:tc>
          <w:tcPr>
            <w:tcW w:w="936" w:type="dxa"/>
          </w:tcPr>
          <w:p w14:paraId="0256BB1B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454B2A1" w14:textId="388992FB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портфель предприятия: принципы и особенности формирования.</w:t>
            </w:r>
          </w:p>
        </w:tc>
        <w:tc>
          <w:tcPr>
            <w:tcW w:w="1320" w:type="dxa"/>
            <w:vMerge/>
          </w:tcPr>
          <w:p w14:paraId="5055B0B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0F369C0" w14:textId="77777777" w:rsidTr="00B833BE">
        <w:tc>
          <w:tcPr>
            <w:tcW w:w="936" w:type="dxa"/>
          </w:tcPr>
          <w:p w14:paraId="2AE423C0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0D3C3E64" w14:textId="10D87723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 управления рисками. Хеджирование рисков.</w:t>
            </w:r>
          </w:p>
        </w:tc>
        <w:tc>
          <w:tcPr>
            <w:tcW w:w="1320" w:type="dxa"/>
            <w:vMerge/>
          </w:tcPr>
          <w:p w14:paraId="5B323A4C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6D1FF9B" w14:textId="77777777" w:rsidTr="00B833BE">
        <w:tc>
          <w:tcPr>
            <w:tcW w:w="936" w:type="dxa"/>
          </w:tcPr>
          <w:p w14:paraId="02C29C22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7EEC8815" w14:textId="5B5F25E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лизинга при финансировании капитальных вложений.</w:t>
            </w:r>
          </w:p>
        </w:tc>
        <w:tc>
          <w:tcPr>
            <w:tcW w:w="1320" w:type="dxa"/>
            <w:vMerge/>
          </w:tcPr>
          <w:p w14:paraId="532D95A0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5B23ACD" w14:textId="77777777" w:rsidTr="00B833BE">
        <w:tc>
          <w:tcPr>
            <w:tcW w:w="936" w:type="dxa"/>
          </w:tcPr>
          <w:p w14:paraId="13DC3439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01CC313F" w14:textId="6C3EAF04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Инвестиционная привлекательность отраслей экономики.</w:t>
            </w:r>
          </w:p>
        </w:tc>
        <w:tc>
          <w:tcPr>
            <w:tcW w:w="1320" w:type="dxa"/>
            <w:vMerge/>
          </w:tcPr>
          <w:p w14:paraId="1189FCC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BF483AA" w14:textId="77777777" w:rsidTr="00B833BE">
        <w:tc>
          <w:tcPr>
            <w:tcW w:w="936" w:type="dxa"/>
          </w:tcPr>
          <w:p w14:paraId="06A704F3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075A156" w14:textId="3BCD15F4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регулирование деятельности иностранных инвесторов в России</w:t>
            </w:r>
          </w:p>
        </w:tc>
        <w:tc>
          <w:tcPr>
            <w:tcW w:w="1320" w:type="dxa"/>
            <w:vMerge/>
          </w:tcPr>
          <w:p w14:paraId="4BBB4FE3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7CCA6A3B" w14:textId="77777777" w:rsidTr="00B833BE">
        <w:tc>
          <w:tcPr>
            <w:tcW w:w="936" w:type="dxa"/>
          </w:tcPr>
          <w:p w14:paraId="50F689C7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1D107F12" w14:textId="45D001E4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Венчурное финансирование.</w:t>
            </w:r>
          </w:p>
        </w:tc>
        <w:tc>
          <w:tcPr>
            <w:tcW w:w="1320" w:type="dxa"/>
            <w:vMerge/>
          </w:tcPr>
          <w:p w14:paraId="1CE79EF9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7368A29" w14:textId="77777777" w:rsidTr="00B833BE">
        <w:tc>
          <w:tcPr>
            <w:tcW w:w="936" w:type="dxa"/>
          </w:tcPr>
          <w:p w14:paraId="3340CC26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7E489AC" w14:textId="57E54FE8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Слияние и поглощение как форма инвестирования.</w:t>
            </w:r>
          </w:p>
        </w:tc>
        <w:tc>
          <w:tcPr>
            <w:tcW w:w="1320" w:type="dxa"/>
            <w:vMerge/>
          </w:tcPr>
          <w:p w14:paraId="75826A57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1E0FFC2" w14:textId="77777777" w:rsidTr="00B833BE">
        <w:tc>
          <w:tcPr>
            <w:tcW w:w="936" w:type="dxa"/>
          </w:tcPr>
          <w:p w14:paraId="600C6E78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7F6E5A8" w14:textId="13376D7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финансы. Природа криптовалют.</w:t>
            </w:r>
          </w:p>
        </w:tc>
        <w:tc>
          <w:tcPr>
            <w:tcW w:w="1320" w:type="dxa"/>
            <w:vMerge/>
          </w:tcPr>
          <w:p w14:paraId="35D545BC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929610B" w14:textId="77777777" w:rsidTr="00B833BE">
        <w:tc>
          <w:tcPr>
            <w:tcW w:w="936" w:type="dxa"/>
          </w:tcPr>
          <w:p w14:paraId="05C3A1F7" w14:textId="35A6FFDC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D292AEA" w14:textId="10C706A6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 аспирантура": подготовка прикладных исследователей в университете</w:t>
            </w:r>
          </w:p>
        </w:tc>
        <w:tc>
          <w:tcPr>
            <w:tcW w:w="1320" w:type="dxa"/>
            <w:vMerge w:val="restart"/>
          </w:tcPr>
          <w:p w14:paraId="6F6036F6" w14:textId="6687FB14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Савелёнок Е.</w:t>
            </w:r>
          </w:p>
        </w:tc>
      </w:tr>
      <w:tr w:rsidR="0038006B" w:rsidRPr="008933AC" w14:paraId="3B0F07FF" w14:textId="77777777" w:rsidTr="00B833BE">
        <w:tc>
          <w:tcPr>
            <w:tcW w:w="936" w:type="dxa"/>
          </w:tcPr>
          <w:p w14:paraId="515B5FB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974C9CD" w14:textId="3E56CF7E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международного опыта организации долгосрочных технологических конкурсов с призовым фондом в Российский Федерации</w:t>
            </w:r>
          </w:p>
        </w:tc>
        <w:tc>
          <w:tcPr>
            <w:tcW w:w="1320" w:type="dxa"/>
            <w:vMerge/>
          </w:tcPr>
          <w:p w14:paraId="506E85C7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0BE53CD" w14:textId="77777777" w:rsidTr="00B833BE">
        <w:tc>
          <w:tcPr>
            <w:tcW w:w="936" w:type="dxa"/>
          </w:tcPr>
          <w:p w14:paraId="1E4E20B6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649BB76" w14:textId="2362EFA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Приоритизация</w:t>
            </w:r>
            <w:proofErr w:type="spellEnd"/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инновационных проектов</w:t>
            </w:r>
          </w:p>
        </w:tc>
        <w:tc>
          <w:tcPr>
            <w:tcW w:w="1320" w:type="dxa"/>
            <w:vMerge/>
          </w:tcPr>
          <w:p w14:paraId="45A9736F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97E64E8" w14:textId="77777777" w:rsidTr="00B833BE">
        <w:tc>
          <w:tcPr>
            <w:tcW w:w="936" w:type="dxa"/>
          </w:tcPr>
          <w:p w14:paraId="1052B20D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F85591D" w14:textId="25910CE6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эффективной модели проектно-технологического обучения</w:t>
            </w:r>
          </w:p>
        </w:tc>
        <w:tc>
          <w:tcPr>
            <w:tcW w:w="1320" w:type="dxa"/>
            <w:vMerge/>
          </w:tcPr>
          <w:p w14:paraId="49B896CF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8C5253E" w14:textId="77777777" w:rsidTr="00B833BE">
        <w:tc>
          <w:tcPr>
            <w:tcW w:w="936" w:type="dxa"/>
          </w:tcPr>
          <w:p w14:paraId="4E4DF8A4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20489DD9" w14:textId="48A8999D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бизнеса и образования в процессе формирования практических компетенций для инновационной деятельности</w:t>
            </w:r>
          </w:p>
        </w:tc>
        <w:tc>
          <w:tcPr>
            <w:tcW w:w="1320" w:type="dxa"/>
            <w:vMerge/>
          </w:tcPr>
          <w:p w14:paraId="1CDC4163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62641600" w14:textId="77777777" w:rsidTr="00B833BE">
        <w:tc>
          <w:tcPr>
            <w:tcW w:w="936" w:type="dxa"/>
          </w:tcPr>
          <w:p w14:paraId="669E4FAD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62638094" w14:textId="0719EF8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условий и проблем организации взаимодействия университета и бизнеса в рамках построения регионального инновационного кластера</w:t>
            </w:r>
          </w:p>
        </w:tc>
        <w:tc>
          <w:tcPr>
            <w:tcW w:w="1320" w:type="dxa"/>
            <w:vMerge/>
          </w:tcPr>
          <w:p w14:paraId="1E489AB7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2739547" w14:textId="77777777" w:rsidTr="00B833BE">
        <w:tc>
          <w:tcPr>
            <w:tcW w:w="936" w:type="dxa"/>
          </w:tcPr>
          <w:p w14:paraId="77687D9B" w14:textId="04F25F10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7EA79CD7" w14:textId="13300800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влияния коммуникаций на результативность инновационных проектов</w:t>
            </w:r>
          </w:p>
        </w:tc>
        <w:tc>
          <w:tcPr>
            <w:tcW w:w="1320" w:type="dxa"/>
            <w:vMerge w:val="restart"/>
          </w:tcPr>
          <w:p w14:paraId="7F38D5EB" w14:textId="6135AE1F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Титов С.А.</w:t>
            </w:r>
          </w:p>
        </w:tc>
      </w:tr>
      <w:tr w:rsidR="0038006B" w:rsidRPr="008933AC" w14:paraId="6A0A5119" w14:textId="77777777" w:rsidTr="00B833BE">
        <w:tc>
          <w:tcPr>
            <w:tcW w:w="936" w:type="dxa"/>
          </w:tcPr>
          <w:p w14:paraId="4D237BC2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654FA31B" w14:textId="7824BA1D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динамики и методов развития творческих организационных компетенций в российских инновационных </w:t>
            </w: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компаниях</w:t>
            </w:r>
          </w:p>
        </w:tc>
        <w:tc>
          <w:tcPr>
            <w:tcW w:w="1320" w:type="dxa"/>
            <w:vMerge/>
          </w:tcPr>
          <w:p w14:paraId="3B3136A6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B27BAE1" w14:textId="77777777" w:rsidTr="00B833BE">
        <w:tc>
          <w:tcPr>
            <w:tcW w:w="936" w:type="dxa"/>
          </w:tcPr>
          <w:p w14:paraId="76FF037C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0359D57" w14:textId="7B585B46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динамики кросс-отраслевых инноваций в Российской Федерации</w:t>
            </w:r>
          </w:p>
        </w:tc>
        <w:tc>
          <w:tcPr>
            <w:tcW w:w="1320" w:type="dxa"/>
            <w:vMerge/>
          </w:tcPr>
          <w:p w14:paraId="13E1DEA9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C0C74E6" w14:textId="77777777" w:rsidTr="00B833BE">
        <w:tc>
          <w:tcPr>
            <w:tcW w:w="936" w:type="dxa"/>
          </w:tcPr>
          <w:p w14:paraId="4D99E485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23E0A812" w14:textId="4E7C5E73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предпринимательской культуры в российских инновационных компаниях</w:t>
            </w:r>
          </w:p>
        </w:tc>
        <w:tc>
          <w:tcPr>
            <w:tcW w:w="1320" w:type="dxa"/>
            <w:vMerge/>
          </w:tcPr>
          <w:p w14:paraId="7C9C87A3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500ADBC5" w14:textId="77777777" w:rsidTr="00B833BE">
        <w:tc>
          <w:tcPr>
            <w:tcW w:w="936" w:type="dxa"/>
          </w:tcPr>
          <w:p w14:paraId="2C22A650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8531577" w14:textId="5DE736A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модели оценки и анализа проектной культуры</w:t>
            </w:r>
          </w:p>
        </w:tc>
        <w:tc>
          <w:tcPr>
            <w:tcW w:w="1320" w:type="dxa"/>
            <w:vMerge/>
          </w:tcPr>
          <w:p w14:paraId="366B5E3B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983CF38" w14:textId="77777777" w:rsidTr="00B833BE">
        <w:tc>
          <w:tcPr>
            <w:tcW w:w="936" w:type="dxa"/>
          </w:tcPr>
          <w:p w14:paraId="3D6D915E" w14:textId="77777777" w:rsidR="0038006B" w:rsidRPr="008933AC" w:rsidRDefault="0038006B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2F6E99C4" w14:textId="54FD831D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воображение как динамическая корпоративная способность инновационных компаний</w:t>
            </w:r>
          </w:p>
        </w:tc>
        <w:tc>
          <w:tcPr>
            <w:tcW w:w="1320" w:type="dxa"/>
            <w:vMerge/>
          </w:tcPr>
          <w:p w14:paraId="410DCD25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35D7DE78" w14:textId="77777777" w:rsidTr="00B833BE">
        <w:tc>
          <w:tcPr>
            <w:tcW w:w="936" w:type="dxa"/>
          </w:tcPr>
          <w:p w14:paraId="69E61CA0" w14:textId="77777777" w:rsidR="00B833BE" w:rsidRPr="008933AC" w:rsidRDefault="00B833BE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BE5044F" w14:textId="3FEE66E4" w:rsidR="00B833BE" w:rsidRPr="00D96FFB" w:rsidRDefault="003A523A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Стандартизация как инструмент повышения отраслевой инновационной активности в сфере интернета вещей</w:t>
            </w:r>
          </w:p>
        </w:tc>
        <w:tc>
          <w:tcPr>
            <w:tcW w:w="1320" w:type="dxa"/>
          </w:tcPr>
          <w:p w14:paraId="5BE330E6" w14:textId="014438AE" w:rsidR="00B833BE" w:rsidRPr="008933AC" w:rsidRDefault="003A523A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Дуненкова Е.Н.</w:t>
            </w:r>
          </w:p>
        </w:tc>
      </w:tr>
      <w:tr w:rsidR="00B833BE" w:rsidRPr="008933AC" w14:paraId="0BD27A66" w14:textId="77777777" w:rsidTr="00B833BE">
        <w:tc>
          <w:tcPr>
            <w:tcW w:w="936" w:type="dxa"/>
          </w:tcPr>
          <w:p w14:paraId="773F9FBE" w14:textId="77777777" w:rsidR="00B833BE" w:rsidRPr="008933AC" w:rsidRDefault="00B833BE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EE024D9" w14:textId="37CA6F8C" w:rsidR="00B833BE" w:rsidRPr="00D96FFB" w:rsidRDefault="003A523A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Анализ международных подходов к формированию и развитию бизнес-инкубаторов</w:t>
            </w:r>
          </w:p>
        </w:tc>
        <w:tc>
          <w:tcPr>
            <w:tcW w:w="1320" w:type="dxa"/>
          </w:tcPr>
          <w:p w14:paraId="57F2772A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4312FCA8" w14:textId="77777777" w:rsidTr="00B833BE">
        <w:tc>
          <w:tcPr>
            <w:tcW w:w="936" w:type="dxa"/>
          </w:tcPr>
          <w:p w14:paraId="1679329D" w14:textId="77777777" w:rsidR="00B833BE" w:rsidRPr="008933AC" w:rsidRDefault="00B833BE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2976F87" w14:textId="5E85446A" w:rsidR="00B833BE" w:rsidRPr="00D96FFB" w:rsidRDefault="003A523A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Автоматизация управления персоналом как компонент корпоративной информационной системы</w:t>
            </w:r>
          </w:p>
        </w:tc>
        <w:tc>
          <w:tcPr>
            <w:tcW w:w="1320" w:type="dxa"/>
          </w:tcPr>
          <w:p w14:paraId="469E5440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16A15E5D" w14:textId="77777777" w:rsidTr="00B833BE">
        <w:tc>
          <w:tcPr>
            <w:tcW w:w="936" w:type="dxa"/>
          </w:tcPr>
          <w:p w14:paraId="64050C21" w14:textId="77777777" w:rsidR="00B833BE" w:rsidRPr="008933AC" w:rsidRDefault="00B833BE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0AF4A12" w14:textId="571DE732" w:rsidR="00B833BE" w:rsidRPr="00D96FFB" w:rsidRDefault="003A523A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эффективного применения технологии </w:t>
            </w:r>
            <w:proofErr w:type="spellStart"/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Big</w:t>
            </w:r>
            <w:proofErr w:type="spellEnd"/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Data</w:t>
            </w:r>
            <w:proofErr w:type="spellEnd"/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 xml:space="preserve"> в компании</w:t>
            </w:r>
          </w:p>
        </w:tc>
        <w:tc>
          <w:tcPr>
            <w:tcW w:w="1320" w:type="dxa"/>
          </w:tcPr>
          <w:p w14:paraId="4FB96696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7E2947EC" w14:textId="77777777" w:rsidTr="00B833BE">
        <w:tc>
          <w:tcPr>
            <w:tcW w:w="936" w:type="dxa"/>
          </w:tcPr>
          <w:p w14:paraId="654901ED" w14:textId="77777777" w:rsidR="00B833BE" w:rsidRPr="008933AC" w:rsidRDefault="00B833BE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3CDBC6DA" w14:textId="3F80E19F" w:rsidR="00B833BE" w:rsidRPr="00D96FFB" w:rsidRDefault="003A523A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 xml:space="preserve">Проблемы взаимодействия </w:t>
            </w:r>
            <w:proofErr w:type="spellStart"/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Финтех</w:t>
            </w:r>
            <w:proofErr w:type="spellEnd"/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компаний и банковских учреждений в условиях развития цифровой экономики в России</w:t>
            </w:r>
          </w:p>
        </w:tc>
        <w:tc>
          <w:tcPr>
            <w:tcW w:w="1320" w:type="dxa"/>
          </w:tcPr>
          <w:p w14:paraId="5668664C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02971CFB" w14:textId="77777777" w:rsidTr="00B833BE">
        <w:tc>
          <w:tcPr>
            <w:tcW w:w="936" w:type="dxa"/>
          </w:tcPr>
          <w:p w14:paraId="2789F6AB" w14:textId="77777777" w:rsidR="00B833BE" w:rsidRPr="008933AC" w:rsidRDefault="00B833BE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72C8C646" w14:textId="0FE8658A" w:rsidR="00B833BE" w:rsidRPr="00D96FFB" w:rsidRDefault="003A523A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Методы применения робототехники как инновационного инструмента обучения</w:t>
            </w:r>
          </w:p>
        </w:tc>
        <w:tc>
          <w:tcPr>
            <w:tcW w:w="1320" w:type="dxa"/>
          </w:tcPr>
          <w:p w14:paraId="1B6B6890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2AE699E1" w14:textId="77777777" w:rsidTr="00B833BE">
        <w:tc>
          <w:tcPr>
            <w:tcW w:w="936" w:type="dxa"/>
          </w:tcPr>
          <w:p w14:paraId="1F0DAB07" w14:textId="77777777" w:rsidR="00B833BE" w:rsidRPr="008933AC" w:rsidRDefault="00B833BE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6A66F9B1" w14:textId="0ABEC43D" w:rsidR="00B833BE" w:rsidRPr="00D96FFB" w:rsidRDefault="003A523A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Исследование подходов к проведению цифровой трансформации на предприятии</w:t>
            </w:r>
          </w:p>
        </w:tc>
        <w:tc>
          <w:tcPr>
            <w:tcW w:w="1320" w:type="dxa"/>
          </w:tcPr>
          <w:p w14:paraId="0B85E674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1B3BF02E" w14:textId="77777777" w:rsidTr="00B833BE">
        <w:tc>
          <w:tcPr>
            <w:tcW w:w="936" w:type="dxa"/>
          </w:tcPr>
          <w:p w14:paraId="79222681" w14:textId="77777777" w:rsidR="00B833BE" w:rsidRPr="008933AC" w:rsidRDefault="00B833BE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2E2C25D7" w14:textId="6F5C6A4A" w:rsidR="00B833BE" w:rsidRPr="00D96FFB" w:rsidRDefault="003A523A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Коммерциализация цифрового комплекса в сфере энергетики</w:t>
            </w:r>
          </w:p>
        </w:tc>
        <w:tc>
          <w:tcPr>
            <w:tcW w:w="1320" w:type="dxa"/>
          </w:tcPr>
          <w:p w14:paraId="6EB4700F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6B624CE3" w14:textId="77777777" w:rsidTr="00B833BE">
        <w:tc>
          <w:tcPr>
            <w:tcW w:w="936" w:type="dxa"/>
          </w:tcPr>
          <w:p w14:paraId="59713F48" w14:textId="77777777" w:rsidR="00B833BE" w:rsidRPr="008933AC" w:rsidRDefault="00B833BE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68959168" w14:textId="052F8DC3" w:rsidR="00B833BE" w:rsidRPr="00D96FFB" w:rsidRDefault="003A523A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Анализ мирового опыта применения инновационных технологий на особо охраняемых природных территориях</w:t>
            </w:r>
          </w:p>
        </w:tc>
        <w:tc>
          <w:tcPr>
            <w:tcW w:w="1320" w:type="dxa"/>
          </w:tcPr>
          <w:p w14:paraId="4CF84455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521E2A03" w14:textId="77777777" w:rsidTr="00B833BE">
        <w:tc>
          <w:tcPr>
            <w:tcW w:w="936" w:type="dxa"/>
          </w:tcPr>
          <w:p w14:paraId="53E666FD" w14:textId="77777777" w:rsidR="00B833BE" w:rsidRPr="008933AC" w:rsidRDefault="00B833BE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909CF6D" w14:textId="6497C9EE" w:rsidR="00B833BE" w:rsidRPr="00D96FFB" w:rsidRDefault="003A523A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Формирование проектного мышления школьников для подготовки к работе в новом технологическом укладе</w:t>
            </w:r>
          </w:p>
        </w:tc>
        <w:tc>
          <w:tcPr>
            <w:tcW w:w="1320" w:type="dxa"/>
          </w:tcPr>
          <w:p w14:paraId="1867686F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70D20F95" w14:textId="77777777" w:rsidTr="00B833BE">
        <w:tc>
          <w:tcPr>
            <w:tcW w:w="936" w:type="dxa"/>
          </w:tcPr>
          <w:p w14:paraId="5D1DA027" w14:textId="77777777" w:rsidR="00B833BE" w:rsidRPr="008933AC" w:rsidRDefault="00B833BE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5495EF61" w14:textId="0F9E737F" w:rsidR="00B833BE" w:rsidRPr="00D96FFB" w:rsidRDefault="003A523A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Современные подходы к оценке экономической эффективности инновационного проекта</w:t>
            </w:r>
          </w:p>
        </w:tc>
        <w:tc>
          <w:tcPr>
            <w:tcW w:w="1320" w:type="dxa"/>
          </w:tcPr>
          <w:p w14:paraId="170D35B5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A" w:rsidRPr="008933AC" w14:paraId="3B2946D6" w14:textId="77777777" w:rsidTr="00B833BE">
        <w:tc>
          <w:tcPr>
            <w:tcW w:w="936" w:type="dxa"/>
          </w:tcPr>
          <w:p w14:paraId="4DBE3C14" w14:textId="77777777" w:rsidR="003A523A" w:rsidRPr="008933AC" w:rsidRDefault="003A523A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16139AFE" w14:textId="4D0289DF" w:rsidR="003A523A" w:rsidRPr="003A523A" w:rsidRDefault="003A523A" w:rsidP="008933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Развитие инновационной деятельности в университетах на основе международного опыта</w:t>
            </w:r>
          </w:p>
        </w:tc>
        <w:tc>
          <w:tcPr>
            <w:tcW w:w="1320" w:type="dxa"/>
          </w:tcPr>
          <w:p w14:paraId="092DBFF1" w14:textId="77777777" w:rsidR="003A523A" w:rsidRPr="008933AC" w:rsidRDefault="003A523A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23A" w:rsidRPr="008933AC" w14:paraId="263E26AE" w14:textId="77777777" w:rsidTr="00B833BE">
        <w:tc>
          <w:tcPr>
            <w:tcW w:w="936" w:type="dxa"/>
          </w:tcPr>
          <w:p w14:paraId="2CF9C308" w14:textId="77777777" w:rsidR="003A523A" w:rsidRPr="008933AC" w:rsidRDefault="003A523A" w:rsidP="008933A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04BBDD01" w14:textId="1DF7D74B" w:rsidR="003A523A" w:rsidRPr="003A523A" w:rsidRDefault="003A523A" w:rsidP="008933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23A">
              <w:rPr>
                <w:rFonts w:ascii="Times New Roman" w:eastAsia="Times New Roman" w:hAnsi="Times New Roman" w:cs="Times New Roman"/>
                <w:lang w:eastAsia="ru-RU"/>
              </w:rPr>
              <w:t>Развитие персонализированной медицины в сфере геномных исследований</w:t>
            </w:r>
          </w:p>
        </w:tc>
        <w:tc>
          <w:tcPr>
            <w:tcW w:w="1320" w:type="dxa"/>
          </w:tcPr>
          <w:p w14:paraId="361A33B3" w14:textId="77777777" w:rsidR="003A523A" w:rsidRPr="008933AC" w:rsidRDefault="003A523A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448A85D" w14:textId="77777777" w:rsidTr="00B833BE">
        <w:tc>
          <w:tcPr>
            <w:tcW w:w="936" w:type="dxa"/>
          </w:tcPr>
          <w:p w14:paraId="7D4B0EDD" w14:textId="77777777" w:rsidR="0038006B" w:rsidRPr="008933AC" w:rsidRDefault="0038006B" w:rsidP="008933A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  <w:vAlign w:val="bottom"/>
          </w:tcPr>
          <w:p w14:paraId="43863F21" w14:textId="43A12A1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ВКР</w:t>
            </w:r>
          </w:p>
        </w:tc>
        <w:tc>
          <w:tcPr>
            <w:tcW w:w="1320" w:type="dxa"/>
          </w:tcPr>
          <w:p w14:paraId="10309ECC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31DCD89E" w14:textId="77777777" w:rsidTr="00B833BE">
        <w:tc>
          <w:tcPr>
            <w:tcW w:w="936" w:type="dxa"/>
          </w:tcPr>
          <w:p w14:paraId="4C93D5C4" w14:textId="4AF21AAB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9" w:type="dxa"/>
            <w:vAlign w:val="bottom"/>
          </w:tcPr>
          <w:p w14:paraId="5E7CB145" w14:textId="1B3A7AE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Предпринимательское мышление: понятие и инструменты развития</w:t>
            </w:r>
          </w:p>
        </w:tc>
        <w:tc>
          <w:tcPr>
            <w:tcW w:w="1320" w:type="dxa"/>
            <w:vMerge w:val="restart"/>
          </w:tcPr>
          <w:p w14:paraId="70A98193" w14:textId="405D8FA8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Зобнина М.Р.</w:t>
            </w:r>
          </w:p>
        </w:tc>
      </w:tr>
      <w:tr w:rsidR="0038006B" w:rsidRPr="008933AC" w14:paraId="7AED6712" w14:textId="77777777" w:rsidTr="00B833BE">
        <w:tc>
          <w:tcPr>
            <w:tcW w:w="936" w:type="dxa"/>
          </w:tcPr>
          <w:p w14:paraId="5DA9FE1C" w14:textId="1ABA93E7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9" w:type="dxa"/>
            <w:vAlign w:val="bottom"/>
          </w:tcPr>
          <w:p w14:paraId="5D865010" w14:textId="2D89F85D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Подходы к построению предпринимательского образования: кейсы</w:t>
            </w:r>
          </w:p>
        </w:tc>
        <w:tc>
          <w:tcPr>
            <w:tcW w:w="1320" w:type="dxa"/>
            <w:vMerge/>
          </w:tcPr>
          <w:p w14:paraId="04BA522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871D227" w14:textId="77777777" w:rsidTr="00B833BE">
        <w:tc>
          <w:tcPr>
            <w:tcW w:w="936" w:type="dxa"/>
          </w:tcPr>
          <w:p w14:paraId="46259F9B" w14:textId="6D16E12A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9" w:type="dxa"/>
            <w:vAlign w:val="bottom"/>
          </w:tcPr>
          <w:p w14:paraId="2C68E071" w14:textId="2109D8B6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предпринимательского образования: факторы</w:t>
            </w:r>
          </w:p>
        </w:tc>
        <w:tc>
          <w:tcPr>
            <w:tcW w:w="1320" w:type="dxa"/>
            <w:vMerge/>
          </w:tcPr>
          <w:p w14:paraId="4E770E7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816C4AD" w14:textId="77777777" w:rsidTr="00B833BE">
        <w:tc>
          <w:tcPr>
            <w:tcW w:w="936" w:type="dxa"/>
          </w:tcPr>
          <w:p w14:paraId="0268C56B" w14:textId="38F7784D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9" w:type="dxa"/>
            <w:vAlign w:val="bottom"/>
          </w:tcPr>
          <w:p w14:paraId="086A3C44" w14:textId="0C83F48C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предпринимательской экосистемы в университете: кейсы</w:t>
            </w:r>
          </w:p>
        </w:tc>
        <w:tc>
          <w:tcPr>
            <w:tcW w:w="1320" w:type="dxa"/>
            <w:vMerge/>
          </w:tcPr>
          <w:p w14:paraId="6E96BE7D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C5429A0" w14:textId="77777777" w:rsidTr="00B833BE">
        <w:tc>
          <w:tcPr>
            <w:tcW w:w="936" w:type="dxa"/>
          </w:tcPr>
          <w:p w14:paraId="46945497" w14:textId="061B1DB2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9" w:type="dxa"/>
            <w:vAlign w:val="bottom"/>
          </w:tcPr>
          <w:p w14:paraId="437E079C" w14:textId="5F2DEF39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производственными активами в генерирующих компаниях</w:t>
            </w:r>
          </w:p>
        </w:tc>
        <w:tc>
          <w:tcPr>
            <w:tcW w:w="1320" w:type="dxa"/>
            <w:vMerge w:val="restart"/>
          </w:tcPr>
          <w:p w14:paraId="54F6D4F2" w14:textId="3622F47E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Савелёнок Е.</w:t>
            </w:r>
          </w:p>
        </w:tc>
      </w:tr>
      <w:tr w:rsidR="0038006B" w:rsidRPr="008933AC" w14:paraId="362F8529" w14:textId="77777777" w:rsidTr="00B833BE">
        <w:tc>
          <w:tcPr>
            <w:tcW w:w="936" w:type="dxa"/>
          </w:tcPr>
          <w:p w14:paraId="0330DA03" w14:textId="46245B4A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9" w:type="dxa"/>
            <w:vAlign w:val="bottom"/>
          </w:tcPr>
          <w:p w14:paraId="042861DC" w14:textId="003F3707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проблемы внедрения новых технологий в медицине</w:t>
            </w:r>
          </w:p>
        </w:tc>
        <w:tc>
          <w:tcPr>
            <w:tcW w:w="1320" w:type="dxa"/>
            <w:vMerge/>
          </w:tcPr>
          <w:p w14:paraId="1C3EF45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27396C5" w14:textId="77777777" w:rsidTr="00B833BE">
        <w:tc>
          <w:tcPr>
            <w:tcW w:w="936" w:type="dxa"/>
          </w:tcPr>
          <w:p w14:paraId="34701200" w14:textId="4F5A8C32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9" w:type="dxa"/>
            <w:vAlign w:val="bottom"/>
          </w:tcPr>
          <w:p w14:paraId="4A6F5980" w14:textId="142EA871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инновационной культуры в организациях крупного бизнеса</w:t>
            </w:r>
          </w:p>
        </w:tc>
        <w:tc>
          <w:tcPr>
            <w:tcW w:w="1320" w:type="dxa"/>
            <w:vMerge/>
          </w:tcPr>
          <w:p w14:paraId="2CC952A0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D7E4DAD" w14:textId="77777777" w:rsidTr="00B833BE">
        <w:tc>
          <w:tcPr>
            <w:tcW w:w="936" w:type="dxa"/>
          </w:tcPr>
          <w:p w14:paraId="5CC9AE9E" w14:textId="155EB4B9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9" w:type="dxa"/>
            <w:vAlign w:val="bottom"/>
          </w:tcPr>
          <w:p w14:paraId="403CBDFD" w14:textId="5D00A090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факторы коммерциализации результатов научно-технической деятельности (РНТД) малых инновационных предприятий при российских университетах</w:t>
            </w:r>
          </w:p>
        </w:tc>
        <w:tc>
          <w:tcPr>
            <w:tcW w:w="1320" w:type="dxa"/>
            <w:vMerge/>
          </w:tcPr>
          <w:p w14:paraId="75515D89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1AC89F65" w14:textId="77777777" w:rsidTr="00B833BE">
        <w:tc>
          <w:tcPr>
            <w:tcW w:w="936" w:type="dxa"/>
          </w:tcPr>
          <w:p w14:paraId="0A4FF06B" w14:textId="79064542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9" w:type="dxa"/>
            <w:vAlign w:val="bottom"/>
          </w:tcPr>
          <w:p w14:paraId="37C6EB39" w14:textId="7C1C8E48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1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инновационной активности высокотехнологических компаний на социально-экономическое развитие территорий</w:t>
            </w:r>
          </w:p>
        </w:tc>
        <w:tc>
          <w:tcPr>
            <w:tcW w:w="1320" w:type="dxa"/>
            <w:vMerge/>
          </w:tcPr>
          <w:p w14:paraId="653AC5F1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E10ECF1" w14:textId="77777777" w:rsidTr="00B833BE">
        <w:tc>
          <w:tcPr>
            <w:tcW w:w="936" w:type="dxa"/>
          </w:tcPr>
          <w:p w14:paraId="4B55E2ED" w14:textId="791DFB2B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9" w:type="dxa"/>
            <w:vAlign w:val="bottom"/>
          </w:tcPr>
          <w:p w14:paraId="38EF7FBB" w14:textId="567A7347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3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"мягких" инструментов менеджмента инноваций (коммуникации, культура, ...) с помощью формальных методов (анализ социальных сетей, метод соответствий и т.п.)</w:t>
            </w:r>
          </w:p>
        </w:tc>
        <w:tc>
          <w:tcPr>
            <w:tcW w:w="1320" w:type="dxa"/>
            <w:vMerge w:val="restart"/>
          </w:tcPr>
          <w:p w14:paraId="5703F669" w14:textId="648C62F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3AC">
              <w:rPr>
                <w:rFonts w:ascii="Times New Roman" w:hAnsi="Times New Roman" w:cs="Times New Roman"/>
                <w:sz w:val="24"/>
                <w:szCs w:val="24"/>
              </w:rPr>
              <w:t>Титов С.А.</w:t>
            </w:r>
          </w:p>
        </w:tc>
      </w:tr>
      <w:tr w:rsidR="0038006B" w:rsidRPr="008933AC" w14:paraId="2387ED25" w14:textId="77777777" w:rsidTr="00B833BE">
        <w:tc>
          <w:tcPr>
            <w:tcW w:w="936" w:type="dxa"/>
          </w:tcPr>
          <w:p w14:paraId="434CFA35" w14:textId="0E228C18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089" w:type="dxa"/>
            <w:vAlign w:val="bottom"/>
          </w:tcPr>
          <w:p w14:paraId="7B278B08" w14:textId="109F3A1A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методов и методологий проектного в инновационном предпринимательстве</w:t>
            </w:r>
          </w:p>
        </w:tc>
        <w:tc>
          <w:tcPr>
            <w:tcW w:w="1320" w:type="dxa"/>
            <w:vMerge/>
          </w:tcPr>
          <w:p w14:paraId="370DB28F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28469901" w14:textId="77777777" w:rsidTr="00B833BE">
        <w:tc>
          <w:tcPr>
            <w:tcW w:w="936" w:type="dxa"/>
          </w:tcPr>
          <w:p w14:paraId="3E4E2A9F" w14:textId="4263DE8B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89" w:type="dxa"/>
            <w:vAlign w:val="bottom"/>
          </w:tcPr>
          <w:p w14:paraId="57C5E5DC" w14:textId="4EAD2CA1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дизайн-мышления в области инновационного менеджмента</w:t>
            </w:r>
          </w:p>
        </w:tc>
        <w:tc>
          <w:tcPr>
            <w:tcW w:w="1320" w:type="dxa"/>
            <w:vMerge/>
          </w:tcPr>
          <w:p w14:paraId="5E10096E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8E877BE" w14:textId="77777777" w:rsidTr="00B833BE">
        <w:tc>
          <w:tcPr>
            <w:tcW w:w="936" w:type="dxa"/>
          </w:tcPr>
          <w:p w14:paraId="47E4D1BC" w14:textId="77210144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89" w:type="dxa"/>
            <w:vAlign w:val="bottom"/>
          </w:tcPr>
          <w:p w14:paraId="304EF0D0" w14:textId="15510B92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Темная сторона инновационного менеджмента: изучение худших практик инновационного менеджмента с позиций критических управленческих исследований</w:t>
            </w:r>
          </w:p>
        </w:tc>
        <w:tc>
          <w:tcPr>
            <w:tcW w:w="1320" w:type="dxa"/>
            <w:vMerge/>
          </w:tcPr>
          <w:p w14:paraId="5F793B65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06B" w:rsidRPr="008933AC" w14:paraId="41B7E5CF" w14:textId="77777777" w:rsidTr="00B833BE">
        <w:tc>
          <w:tcPr>
            <w:tcW w:w="936" w:type="dxa"/>
          </w:tcPr>
          <w:p w14:paraId="56C0F1E0" w14:textId="7A1BEF1B" w:rsidR="0038006B" w:rsidRPr="008933AC" w:rsidRDefault="008933AC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089" w:type="dxa"/>
            <w:vAlign w:val="bottom"/>
          </w:tcPr>
          <w:p w14:paraId="430BFBD0" w14:textId="4074F8C6" w:rsidR="0038006B" w:rsidRPr="008933AC" w:rsidRDefault="0038006B" w:rsidP="00893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и практика создания креативных технопарков в целях стимулирования кросс-индустриальных инноваций</w:t>
            </w:r>
          </w:p>
        </w:tc>
        <w:tc>
          <w:tcPr>
            <w:tcW w:w="1320" w:type="dxa"/>
            <w:vMerge/>
          </w:tcPr>
          <w:p w14:paraId="3DC82172" w14:textId="77777777" w:rsidR="0038006B" w:rsidRPr="008933AC" w:rsidRDefault="0038006B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1C463BB0" w14:textId="77777777" w:rsidTr="00B833BE">
        <w:tc>
          <w:tcPr>
            <w:tcW w:w="936" w:type="dxa"/>
          </w:tcPr>
          <w:p w14:paraId="2B159AA4" w14:textId="3A683641" w:rsidR="00B833BE" w:rsidRPr="003A523A" w:rsidRDefault="003A523A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9" w:type="dxa"/>
            <w:vAlign w:val="bottom"/>
          </w:tcPr>
          <w:p w14:paraId="76DA4A5C" w14:textId="2FE7D475" w:rsidR="00B833BE" w:rsidRPr="00F57AFC" w:rsidRDefault="00B833BE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3BE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деятельности университетских инновационных бизнес-инкубаторов в России</w:t>
            </w:r>
          </w:p>
        </w:tc>
        <w:tc>
          <w:tcPr>
            <w:tcW w:w="1320" w:type="dxa"/>
          </w:tcPr>
          <w:p w14:paraId="2F63A1E3" w14:textId="54A839DE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Дуненкова Е.Н.</w:t>
            </w:r>
          </w:p>
        </w:tc>
      </w:tr>
      <w:tr w:rsidR="00B833BE" w:rsidRPr="008933AC" w14:paraId="7A0DB3A8" w14:textId="77777777" w:rsidTr="00B833BE">
        <w:tc>
          <w:tcPr>
            <w:tcW w:w="936" w:type="dxa"/>
          </w:tcPr>
          <w:p w14:paraId="0D933F74" w14:textId="1C65632B" w:rsidR="00B833BE" w:rsidRDefault="003A523A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089" w:type="dxa"/>
            <w:vAlign w:val="bottom"/>
          </w:tcPr>
          <w:p w14:paraId="64F60E0B" w14:textId="50421099" w:rsidR="00B833BE" w:rsidRPr="00F57AFC" w:rsidRDefault="00B833BE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3BE">
              <w:rPr>
                <w:rFonts w:ascii="Times New Roman" w:eastAsia="Times New Roman" w:hAnsi="Times New Roman" w:cs="Times New Roman"/>
                <w:lang w:eastAsia="ru-RU"/>
              </w:rPr>
              <w:t>Новый инструмент финансирования инновационных проектов</w:t>
            </w:r>
          </w:p>
        </w:tc>
        <w:tc>
          <w:tcPr>
            <w:tcW w:w="1320" w:type="dxa"/>
          </w:tcPr>
          <w:p w14:paraId="4E85B215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05E761F1" w14:textId="77777777" w:rsidTr="00B833BE">
        <w:tc>
          <w:tcPr>
            <w:tcW w:w="936" w:type="dxa"/>
          </w:tcPr>
          <w:p w14:paraId="010DA24B" w14:textId="00124FE3" w:rsidR="00B833BE" w:rsidRDefault="00763E09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089" w:type="dxa"/>
            <w:vAlign w:val="bottom"/>
          </w:tcPr>
          <w:p w14:paraId="0317C9D4" w14:textId="387A6C4F" w:rsidR="00B833BE" w:rsidRPr="00F57AFC" w:rsidRDefault="00B833BE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3BE">
              <w:rPr>
                <w:rFonts w:ascii="Times New Roman" w:eastAsia="Times New Roman" w:hAnsi="Times New Roman" w:cs="Times New Roman"/>
                <w:lang w:eastAsia="ru-RU"/>
              </w:rPr>
              <w:t>Разработка и вывод на рынок интегрированной информационной системы в сфере социальных услуг</w:t>
            </w:r>
          </w:p>
        </w:tc>
        <w:tc>
          <w:tcPr>
            <w:tcW w:w="1320" w:type="dxa"/>
          </w:tcPr>
          <w:p w14:paraId="42A66E6F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1F07E42E" w14:textId="77777777" w:rsidTr="00B833BE">
        <w:tc>
          <w:tcPr>
            <w:tcW w:w="936" w:type="dxa"/>
          </w:tcPr>
          <w:p w14:paraId="557F004B" w14:textId="6CE9DE06" w:rsidR="00B833BE" w:rsidRDefault="00763E09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9" w:type="dxa"/>
            <w:vAlign w:val="bottom"/>
          </w:tcPr>
          <w:p w14:paraId="043B13A4" w14:textId="0822C150" w:rsidR="00B833BE" w:rsidRPr="00F57AFC" w:rsidRDefault="00B833BE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3BE">
              <w:rPr>
                <w:rFonts w:ascii="Times New Roman" w:eastAsia="Times New Roman" w:hAnsi="Times New Roman" w:cs="Times New Roman"/>
                <w:lang w:eastAsia="ru-RU"/>
              </w:rPr>
              <w:t>Управление процессом автоматизации кадастровой оценки на примере ГБУ Ленинградской области</w:t>
            </w:r>
          </w:p>
        </w:tc>
        <w:tc>
          <w:tcPr>
            <w:tcW w:w="1320" w:type="dxa"/>
          </w:tcPr>
          <w:p w14:paraId="696D3E9C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45EB7CA3" w14:textId="77777777" w:rsidTr="00B833BE">
        <w:tc>
          <w:tcPr>
            <w:tcW w:w="936" w:type="dxa"/>
          </w:tcPr>
          <w:p w14:paraId="11F724C1" w14:textId="36ED9306" w:rsidR="00B833BE" w:rsidRDefault="00763E09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089" w:type="dxa"/>
            <w:vAlign w:val="bottom"/>
          </w:tcPr>
          <w:p w14:paraId="5149B2C4" w14:textId="79F42427" w:rsidR="00B833BE" w:rsidRPr="00F57AFC" w:rsidRDefault="00B833BE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3BE">
              <w:rPr>
                <w:rFonts w:ascii="Times New Roman" w:eastAsia="Times New Roman" w:hAnsi="Times New Roman" w:cs="Times New Roman"/>
                <w:lang w:eastAsia="ru-RU"/>
              </w:rPr>
              <w:t>Применение цифрового маркетинга для продвижения инновационных продуктов технологических стартапов</w:t>
            </w:r>
          </w:p>
        </w:tc>
        <w:tc>
          <w:tcPr>
            <w:tcW w:w="1320" w:type="dxa"/>
          </w:tcPr>
          <w:p w14:paraId="135BDAF4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14643615" w14:textId="77777777" w:rsidTr="00B833BE">
        <w:tc>
          <w:tcPr>
            <w:tcW w:w="936" w:type="dxa"/>
          </w:tcPr>
          <w:p w14:paraId="03F108F2" w14:textId="77D803C2" w:rsidR="00B833BE" w:rsidRDefault="00763E09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089" w:type="dxa"/>
            <w:vAlign w:val="bottom"/>
          </w:tcPr>
          <w:p w14:paraId="50F0E515" w14:textId="06DA28CA" w:rsidR="00B833BE" w:rsidRPr="00F57AFC" w:rsidRDefault="00B833BE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3BE">
              <w:rPr>
                <w:rFonts w:ascii="Times New Roman" w:eastAsia="Times New Roman" w:hAnsi="Times New Roman" w:cs="Times New Roman"/>
                <w:lang w:eastAsia="ru-RU"/>
              </w:rPr>
              <w:t>Ключевые факторы успеха при освоении технологий работы с большими данными в банковских организациях</w:t>
            </w:r>
          </w:p>
        </w:tc>
        <w:tc>
          <w:tcPr>
            <w:tcW w:w="1320" w:type="dxa"/>
          </w:tcPr>
          <w:p w14:paraId="4491472C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472AF319" w14:textId="77777777" w:rsidTr="00B833BE">
        <w:tc>
          <w:tcPr>
            <w:tcW w:w="936" w:type="dxa"/>
          </w:tcPr>
          <w:p w14:paraId="70DD2E2C" w14:textId="2A469E06" w:rsidR="00B833BE" w:rsidRDefault="00763E09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089" w:type="dxa"/>
            <w:vAlign w:val="bottom"/>
          </w:tcPr>
          <w:p w14:paraId="70412F8A" w14:textId="556F16AD" w:rsidR="00B833BE" w:rsidRPr="00F57AFC" w:rsidRDefault="00B833BE" w:rsidP="008933A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3BE">
              <w:rPr>
                <w:rFonts w:ascii="Times New Roman" w:eastAsia="Times New Roman" w:hAnsi="Times New Roman" w:cs="Times New Roman"/>
                <w:lang w:eastAsia="ru-RU"/>
              </w:rPr>
              <w:t>Внедрение программных продуктов для повышения эффективности ключевых бизнес-процессов в инновационно активных организациях</w:t>
            </w:r>
          </w:p>
        </w:tc>
        <w:tc>
          <w:tcPr>
            <w:tcW w:w="1320" w:type="dxa"/>
          </w:tcPr>
          <w:p w14:paraId="0FC9AE28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3BE" w:rsidRPr="008933AC" w14:paraId="5D3A5C1C" w14:textId="77777777" w:rsidTr="00B833BE">
        <w:tc>
          <w:tcPr>
            <w:tcW w:w="936" w:type="dxa"/>
          </w:tcPr>
          <w:p w14:paraId="01921F71" w14:textId="6BC7B3C3" w:rsidR="00B833BE" w:rsidRDefault="00763E09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089" w:type="dxa"/>
            <w:vAlign w:val="bottom"/>
          </w:tcPr>
          <w:p w14:paraId="5DCCDC16" w14:textId="290FA38F" w:rsidR="00B833BE" w:rsidRPr="00B833BE" w:rsidRDefault="00B833BE" w:rsidP="008933A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3BE">
              <w:rPr>
                <w:rFonts w:ascii="Times New Roman" w:eastAsia="Times New Roman" w:hAnsi="Times New Roman" w:cs="Times New Roman"/>
                <w:lang w:eastAsia="ru-RU"/>
              </w:rPr>
              <w:t>Создание институтов опережающей стандартизации в области интернета вещей (</w:t>
            </w:r>
            <w:proofErr w:type="spellStart"/>
            <w:r w:rsidRPr="00B833BE">
              <w:rPr>
                <w:rFonts w:ascii="Times New Roman" w:eastAsia="Times New Roman" w:hAnsi="Times New Roman" w:cs="Times New Roman"/>
                <w:lang w:eastAsia="ru-RU"/>
              </w:rPr>
              <w:t>IoT</w:t>
            </w:r>
            <w:proofErr w:type="spellEnd"/>
            <w:r w:rsidRPr="00B833B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20" w:type="dxa"/>
          </w:tcPr>
          <w:p w14:paraId="17240E04" w14:textId="77777777" w:rsidR="00B833BE" w:rsidRPr="008933AC" w:rsidRDefault="00B833BE" w:rsidP="008933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281DEF" w14:textId="77777777" w:rsidR="00D96FFB" w:rsidRPr="008933AC" w:rsidRDefault="00D96FFB" w:rsidP="008933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6FFB" w:rsidRPr="00893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7332"/>
    <w:multiLevelType w:val="hybridMultilevel"/>
    <w:tmpl w:val="C03E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89"/>
    <w:rsid w:val="0038006B"/>
    <w:rsid w:val="003A523A"/>
    <w:rsid w:val="006A11E5"/>
    <w:rsid w:val="00763E09"/>
    <w:rsid w:val="008933AC"/>
    <w:rsid w:val="008E3B50"/>
    <w:rsid w:val="00B833BE"/>
    <w:rsid w:val="00CB0593"/>
    <w:rsid w:val="00D96FFB"/>
    <w:rsid w:val="00E6102A"/>
    <w:rsid w:val="00E731F6"/>
    <w:rsid w:val="00F57AFC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E7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3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4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Валентина Сергеевна</dc:creator>
  <cp:lastModifiedBy>Пользователь Windows</cp:lastModifiedBy>
  <cp:revision>2</cp:revision>
  <dcterms:created xsi:type="dcterms:W3CDTF">2019-10-18T08:07:00Z</dcterms:created>
  <dcterms:modified xsi:type="dcterms:W3CDTF">2019-10-18T08:07:00Z</dcterms:modified>
</cp:coreProperties>
</file>