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82" w:rsidRDefault="00244F82" w:rsidP="000F43B4">
      <w:pPr>
        <w:pStyle w:val="aa"/>
        <w:jc w:val="center"/>
        <w:rPr>
          <w:rFonts w:ascii="Times New Roman" w:hAnsi="Times New Roman"/>
          <w:b/>
          <w:sz w:val="24"/>
          <w:szCs w:val="24"/>
        </w:rPr>
      </w:pPr>
    </w:p>
    <w:p w:rsidR="00244F82" w:rsidRDefault="00244F82" w:rsidP="000F43B4">
      <w:pPr>
        <w:pStyle w:val="aa"/>
        <w:jc w:val="center"/>
        <w:rPr>
          <w:rFonts w:ascii="Times New Roman" w:hAnsi="Times New Roman"/>
          <w:b/>
          <w:sz w:val="24"/>
          <w:szCs w:val="24"/>
        </w:rPr>
      </w:pPr>
    </w:p>
    <w:p w:rsidR="006F56D3" w:rsidRPr="00BC6302" w:rsidRDefault="006F56D3" w:rsidP="000F43B4">
      <w:pPr>
        <w:pStyle w:val="aa"/>
        <w:jc w:val="center"/>
        <w:rPr>
          <w:rFonts w:ascii="Times New Roman" w:hAnsi="Times New Roman"/>
          <w:b/>
          <w:sz w:val="24"/>
          <w:szCs w:val="24"/>
        </w:rPr>
      </w:pPr>
      <w:r w:rsidRPr="00BC6302">
        <w:rPr>
          <w:rFonts w:ascii="Times New Roman" w:hAnsi="Times New Roman"/>
          <w:b/>
          <w:sz w:val="24"/>
          <w:szCs w:val="24"/>
        </w:rPr>
        <w:t>ПОРЯДОК</w:t>
      </w:r>
    </w:p>
    <w:p w:rsidR="0077798D" w:rsidRDefault="006F56D3" w:rsidP="000F43B4">
      <w:pPr>
        <w:pStyle w:val="aa"/>
        <w:jc w:val="center"/>
        <w:rPr>
          <w:rFonts w:ascii="Times New Roman" w:hAnsi="Times New Roman"/>
          <w:b/>
          <w:sz w:val="24"/>
          <w:szCs w:val="24"/>
        </w:rPr>
      </w:pPr>
      <w:r w:rsidRPr="00BC6302">
        <w:rPr>
          <w:rFonts w:ascii="Times New Roman" w:hAnsi="Times New Roman"/>
          <w:b/>
          <w:sz w:val="24"/>
          <w:szCs w:val="24"/>
        </w:rPr>
        <w:t xml:space="preserve">перевода студентов </w:t>
      </w:r>
      <w:r w:rsidR="00B71DBF" w:rsidRPr="00BC6302">
        <w:rPr>
          <w:rFonts w:ascii="Times New Roman" w:hAnsi="Times New Roman"/>
          <w:b/>
          <w:sz w:val="24"/>
          <w:szCs w:val="24"/>
        </w:rPr>
        <w:t xml:space="preserve">магистратуры </w:t>
      </w:r>
      <w:r w:rsidRPr="00BC6302">
        <w:rPr>
          <w:rFonts w:ascii="Times New Roman" w:hAnsi="Times New Roman"/>
          <w:b/>
          <w:sz w:val="24"/>
          <w:szCs w:val="24"/>
        </w:rPr>
        <w:t xml:space="preserve">Национального исследовательского университета «Высшая школа экономики» и студентов </w:t>
      </w:r>
      <w:r w:rsidR="00B71DBF" w:rsidRPr="00BC6302">
        <w:rPr>
          <w:rFonts w:ascii="Times New Roman" w:hAnsi="Times New Roman"/>
          <w:b/>
          <w:sz w:val="24"/>
          <w:szCs w:val="24"/>
        </w:rPr>
        <w:t xml:space="preserve">магистратуры </w:t>
      </w:r>
      <w:r w:rsidRPr="00BC6302">
        <w:rPr>
          <w:rFonts w:ascii="Times New Roman" w:hAnsi="Times New Roman"/>
          <w:b/>
          <w:sz w:val="24"/>
          <w:szCs w:val="24"/>
        </w:rPr>
        <w:t xml:space="preserve">других образовательных организаций на образовательную программу </w:t>
      </w:r>
      <w:r w:rsidR="00B71DBF" w:rsidRPr="00BC6302">
        <w:rPr>
          <w:rFonts w:ascii="Times New Roman" w:hAnsi="Times New Roman"/>
          <w:b/>
          <w:sz w:val="24"/>
          <w:szCs w:val="24"/>
        </w:rPr>
        <w:t xml:space="preserve">магистратуры </w:t>
      </w:r>
    </w:p>
    <w:p w:rsidR="0077798D" w:rsidRDefault="000F43B4" w:rsidP="000F43B4">
      <w:pPr>
        <w:pStyle w:val="aa"/>
        <w:jc w:val="center"/>
        <w:rPr>
          <w:rFonts w:ascii="Times New Roman" w:hAnsi="Times New Roman"/>
          <w:b/>
          <w:sz w:val="24"/>
          <w:szCs w:val="24"/>
        </w:rPr>
      </w:pPr>
      <w:r w:rsidRPr="00BC6302">
        <w:rPr>
          <w:rFonts w:ascii="Times New Roman" w:hAnsi="Times New Roman"/>
          <w:b/>
          <w:sz w:val="24"/>
          <w:szCs w:val="24"/>
        </w:rPr>
        <w:t>«</w:t>
      </w:r>
      <w:r w:rsidR="0077798D">
        <w:rPr>
          <w:rFonts w:ascii="Times New Roman" w:hAnsi="Times New Roman"/>
          <w:b/>
          <w:sz w:val="24"/>
          <w:szCs w:val="24"/>
        </w:rPr>
        <w:t>Управление  в сфере науки, технологий и инноваций</w:t>
      </w:r>
      <w:r w:rsidR="007F39FC">
        <w:rPr>
          <w:rFonts w:ascii="Times New Roman" w:hAnsi="Times New Roman"/>
          <w:b/>
          <w:sz w:val="24"/>
          <w:szCs w:val="24"/>
        </w:rPr>
        <w:t xml:space="preserve">» </w:t>
      </w:r>
    </w:p>
    <w:p w:rsidR="006F56D3" w:rsidRPr="00BC6302" w:rsidRDefault="0077798D" w:rsidP="000F43B4">
      <w:pPr>
        <w:pStyle w:val="aa"/>
        <w:jc w:val="center"/>
        <w:rPr>
          <w:rFonts w:ascii="Times New Roman" w:hAnsi="Times New Roman"/>
          <w:b/>
          <w:sz w:val="24"/>
          <w:szCs w:val="24"/>
        </w:rPr>
      </w:pPr>
      <w:r>
        <w:rPr>
          <w:rFonts w:ascii="Times New Roman" w:hAnsi="Times New Roman"/>
          <w:b/>
          <w:sz w:val="24"/>
          <w:szCs w:val="24"/>
        </w:rPr>
        <w:t>Института статистических исследований и экономики знаний НИУ ВШЭ</w:t>
      </w:r>
    </w:p>
    <w:p w:rsidR="006F56D3" w:rsidRPr="00BC6302" w:rsidRDefault="006F56D3" w:rsidP="006F56D3">
      <w:pPr>
        <w:jc w:val="center"/>
        <w:rPr>
          <w:rFonts w:ascii="Times New Roman" w:hAnsi="Times New Roman"/>
          <w:sz w:val="24"/>
          <w:szCs w:val="24"/>
        </w:rPr>
      </w:pPr>
    </w:p>
    <w:p w:rsidR="000C377C" w:rsidRPr="00BC6302" w:rsidRDefault="006F56D3" w:rsidP="006F56D3">
      <w:pPr>
        <w:numPr>
          <w:ilvl w:val="1"/>
          <w:numId w:val="2"/>
        </w:numPr>
        <w:spacing w:after="0" w:line="240" w:lineRule="auto"/>
        <w:ind w:left="0" w:firstLine="709"/>
        <w:jc w:val="both"/>
        <w:rPr>
          <w:rFonts w:ascii="Times New Roman" w:hAnsi="Times New Roman"/>
          <w:sz w:val="24"/>
          <w:szCs w:val="24"/>
        </w:rPr>
      </w:pPr>
      <w:r w:rsidRPr="00BC6302">
        <w:rPr>
          <w:rFonts w:ascii="Times New Roman" w:hAnsi="Times New Roman"/>
          <w:sz w:val="24"/>
          <w:szCs w:val="24"/>
        </w:rPr>
        <w:t xml:space="preserve">Настоящий Порядок разработан в соответствии с Правилами перевода студентов </w:t>
      </w:r>
      <w:proofErr w:type="spellStart"/>
      <w:r w:rsidRPr="00BC6302">
        <w:rPr>
          <w:rFonts w:ascii="Times New Roman" w:hAnsi="Times New Roman"/>
          <w:sz w:val="24"/>
          <w:szCs w:val="24"/>
        </w:rPr>
        <w:t>бакалавриата</w:t>
      </w:r>
      <w:proofErr w:type="spellEnd"/>
      <w:r w:rsidRPr="00BC6302">
        <w:rPr>
          <w:rFonts w:ascii="Times New Roman" w:hAnsi="Times New Roman"/>
          <w:sz w:val="24"/>
          <w:szCs w:val="24"/>
        </w:rPr>
        <w:t xml:space="preserve">, специалитета, магистратуры Национального исследовательского университета «Высшая школа экономики» и студентов </w:t>
      </w:r>
      <w:proofErr w:type="spellStart"/>
      <w:r w:rsidRPr="00BC6302">
        <w:rPr>
          <w:rFonts w:ascii="Times New Roman" w:hAnsi="Times New Roman"/>
          <w:sz w:val="24"/>
          <w:szCs w:val="24"/>
        </w:rPr>
        <w:t>бакалавриата</w:t>
      </w:r>
      <w:proofErr w:type="spellEnd"/>
      <w:r w:rsidRPr="00BC6302">
        <w:rPr>
          <w:rFonts w:ascii="Times New Roman" w:hAnsi="Times New Roman"/>
          <w:sz w:val="24"/>
          <w:szCs w:val="24"/>
        </w:rPr>
        <w:t>, специалитета, магистратуры других образовательных организаций в Национальный исследовательский университет «Высшая школа экономики» (далее –  Правила), утверждёнными ученым советом НИУ ВШЭ (протокол от 23.06.2017 г. № 07).</w:t>
      </w:r>
      <w:r w:rsidR="000C377C" w:rsidRPr="00BC6302">
        <w:rPr>
          <w:rFonts w:ascii="Times New Roman" w:hAnsi="Times New Roman"/>
          <w:sz w:val="24"/>
          <w:szCs w:val="24"/>
        </w:rPr>
        <w:t xml:space="preserve"> </w:t>
      </w:r>
    </w:p>
    <w:p w:rsidR="006F56D3" w:rsidRPr="00BC6302" w:rsidRDefault="000C377C" w:rsidP="006F56D3">
      <w:pPr>
        <w:numPr>
          <w:ilvl w:val="1"/>
          <w:numId w:val="2"/>
        </w:numPr>
        <w:spacing w:after="0" w:line="240" w:lineRule="auto"/>
        <w:ind w:left="0" w:firstLine="709"/>
        <w:jc w:val="both"/>
        <w:rPr>
          <w:rFonts w:ascii="Times New Roman" w:hAnsi="Times New Roman"/>
          <w:sz w:val="24"/>
          <w:szCs w:val="24"/>
        </w:rPr>
      </w:pPr>
      <w:r w:rsidRPr="00BC6302">
        <w:rPr>
          <w:rFonts w:ascii="Times New Roman" w:hAnsi="Times New Roman"/>
          <w:sz w:val="24"/>
          <w:szCs w:val="24"/>
        </w:rPr>
        <w:t>Н</w:t>
      </w:r>
      <w:r w:rsidR="006F56D3" w:rsidRPr="00BC6302">
        <w:rPr>
          <w:rFonts w:ascii="Times New Roman" w:hAnsi="Times New Roman"/>
          <w:sz w:val="24"/>
          <w:szCs w:val="24"/>
        </w:rPr>
        <w:t xml:space="preserve">астоящий Порядок предназначен для студентов </w:t>
      </w:r>
      <w:r w:rsidR="00B71DBF" w:rsidRPr="00BC6302">
        <w:rPr>
          <w:rFonts w:ascii="Times New Roman" w:hAnsi="Times New Roman"/>
          <w:sz w:val="24"/>
          <w:szCs w:val="24"/>
        </w:rPr>
        <w:t xml:space="preserve">магистратуры </w:t>
      </w:r>
      <w:r w:rsidR="006F56D3" w:rsidRPr="00BC6302">
        <w:rPr>
          <w:rFonts w:ascii="Times New Roman" w:hAnsi="Times New Roman"/>
          <w:sz w:val="24"/>
          <w:szCs w:val="24"/>
        </w:rPr>
        <w:t xml:space="preserve">НИУ ВШЭ и других образовательных организаций, переводящихся на образовательную программу </w:t>
      </w:r>
      <w:r w:rsidR="00B71DBF" w:rsidRPr="00BC6302">
        <w:rPr>
          <w:rFonts w:ascii="Times New Roman" w:hAnsi="Times New Roman"/>
          <w:sz w:val="24"/>
          <w:szCs w:val="24"/>
        </w:rPr>
        <w:t xml:space="preserve">магистратуры </w:t>
      </w:r>
      <w:r w:rsidR="000F43B4" w:rsidRPr="00BC6302">
        <w:rPr>
          <w:rFonts w:ascii="Times New Roman" w:hAnsi="Times New Roman"/>
          <w:sz w:val="24"/>
          <w:szCs w:val="24"/>
        </w:rPr>
        <w:t>«</w:t>
      </w:r>
      <w:r w:rsidR="0077798D">
        <w:rPr>
          <w:rFonts w:ascii="Times New Roman" w:hAnsi="Times New Roman"/>
          <w:b/>
          <w:sz w:val="24"/>
          <w:szCs w:val="24"/>
        </w:rPr>
        <w:t>Управление  в сфере науки, технологий и инноваций</w:t>
      </w:r>
      <w:r w:rsidR="0087781D" w:rsidRPr="00BC6302">
        <w:rPr>
          <w:rFonts w:ascii="Times New Roman" w:hAnsi="Times New Roman"/>
          <w:sz w:val="24"/>
          <w:szCs w:val="24"/>
        </w:rPr>
        <w:t xml:space="preserve">» направления подготовки </w:t>
      </w:r>
      <w:r w:rsidR="007F39FC">
        <w:rPr>
          <w:rFonts w:ascii="Times New Roman" w:hAnsi="Times New Roman"/>
          <w:sz w:val="24"/>
          <w:szCs w:val="24"/>
        </w:rPr>
        <w:t>3</w:t>
      </w:r>
      <w:r w:rsidR="00015D82">
        <w:rPr>
          <w:rFonts w:ascii="Times New Roman" w:hAnsi="Times New Roman"/>
          <w:sz w:val="24"/>
          <w:szCs w:val="24"/>
        </w:rPr>
        <w:t>8</w:t>
      </w:r>
      <w:r w:rsidR="007F39FC">
        <w:rPr>
          <w:rFonts w:ascii="Times New Roman" w:hAnsi="Times New Roman"/>
          <w:sz w:val="24"/>
          <w:szCs w:val="24"/>
        </w:rPr>
        <w:t>.04.</w:t>
      </w:r>
      <w:r w:rsidR="0077798D">
        <w:rPr>
          <w:rFonts w:ascii="Times New Roman" w:hAnsi="Times New Roman"/>
          <w:sz w:val="24"/>
          <w:szCs w:val="24"/>
        </w:rPr>
        <w:t>02 Менеджмент</w:t>
      </w:r>
      <w:r w:rsidR="0087781D" w:rsidRPr="00BC6302">
        <w:rPr>
          <w:rFonts w:ascii="Times New Roman" w:hAnsi="Times New Roman"/>
          <w:sz w:val="24"/>
          <w:szCs w:val="24"/>
        </w:rPr>
        <w:t xml:space="preserve"> (далее по тексту</w:t>
      </w:r>
      <w:r w:rsidR="00201530" w:rsidRPr="00BC6302">
        <w:rPr>
          <w:rFonts w:ascii="Times New Roman" w:hAnsi="Times New Roman"/>
          <w:sz w:val="24"/>
          <w:szCs w:val="24"/>
        </w:rPr>
        <w:t xml:space="preserve"> - Программа</w:t>
      </w:r>
      <w:r w:rsidR="0087781D" w:rsidRPr="00BC6302">
        <w:rPr>
          <w:rFonts w:ascii="Times New Roman" w:hAnsi="Times New Roman"/>
          <w:sz w:val="24"/>
          <w:szCs w:val="24"/>
        </w:rPr>
        <w:t xml:space="preserve">), </w:t>
      </w:r>
      <w:r w:rsidR="00244F82">
        <w:rPr>
          <w:rFonts w:ascii="Times New Roman" w:hAnsi="Times New Roman"/>
          <w:b/>
          <w:sz w:val="24"/>
          <w:szCs w:val="24"/>
        </w:rPr>
        <w:t xml:space="preserve">Института статистических исследований и экономики знаний </w:t>
      </w:r>
      <w:r w:rsidR="006F56D3" w:rsidRPr="00BC6302">
        <w:rPr>
          <w:rFonts w:ascii="Times New Roman" w:hAnsi="Times New Roman"/>
          <w:sz w:val="24"/>
          <w:szCs w:val="24"/>
        </w:rPr>
        <w:t>НИУ ВШЭ.</w:t>
      </w:r>
    </w:p>
    <w:p w:rsidR="006F56D3" w:rsidRPr="00BC6302" w:rsidRDefault="006F56D3" w:rsidP="000C377C">
      <w:pPr>
        <w:numPr>
          <w:ilvl w:val="1"/>
          <w:numId w:val="2"/>
        </w:numPr>
        <w:spacing w:after="0" w:line="240" w:lineRule="auto"/>
        <w:ind w:left="0" w:firstLine="709"/>
        <w:jc w:val="both"/>
        <w:rPr>
          <w:rFonts w:ascii="Times New Roman" w:hAnsi="Times New Roman"/>
          <w:sz w:val="24"/>
          <w:szCs w:val="24"/>
        </w:rPr>
      </w:pPr>
      <w:r w:rsidRPr="00BC6302">
        <w:rPr>
          <w:rFonts w:ascii="Times New Roman" w:hAnsi="Times New Roman"/>
          <w:sz w:val="24"/>
          <w:szCs w:val="24"/>
        </w:rPr>
        <w:t>Студенты, претендующие на перевод на</w:t>
      </w:r>
      <w:r w:rsidR="005840EE" w:rsidRPr="00BC6302">
        <w:rPr>
          <w:rFonts w:ascii="Times New Roman" w:hAnsi="Times New Roman"/>
          <w:sz w:val="24"/>
          <w:szCs w:val="24"/>
        </w:rPr>
        <w:t xml:space="preserve"> </w:t>
      </w:r>
      <w:r w:rsidR="00201530" w:rsidRPr="00BC6302">
        <w:rPr>
          <w:rFonts w:ascii="Times New Roman" w:hAnsi="Times New Roman"/>
          <w:sz w:val="24"/>
          <w:szCs w:val="24"/>
        </w:rPr>
        <w:t>Программу</w:t>
      </w:r>
      <w:r w:rsidR="007160E5" w:rsidRPr="00BC6302">
        <w:rPr>
          <w:rFonts w:ascii="Times New Roman" w:hAnsi="Times New Roman"/>
          <w:sz w:val="24"/>
          <w:szCs w:val="24"/>
        </w:rPr>
        <w:t xml:space="preserve"> </w:t>
      </w:r>
      <w:r w:rsidRPr="00BC6302">
        <w:rPr>
          <w:rFonts w:ascii="Times New Roman" w:hAnsi="Times New Roman"/>
          <w:sz w:val="24"/>
          <w:szCs w:val="24"/>
        </w:rPr>
        <w:t xml:space="preserve">с других ОП НИУ ВШЭ или из других образовательных организаций, могут претендовать на зачисление на вакантные бюджетные места для перевода только при условии отсутствия академических задолженностей. Студенты, имеющие академические задолженности, могут претендовать только на платные вакантные места для перевода. </w:t>
      </w:r>
    </w:p>
    <w:p w:rsidR="00201530" w:rsidRPr="00BC6302" w:rsidRDefault="00201530" w:rsidP="000C377C">
      <w:pPr>
        <w:numPr>
          <w:ilvl w:val="1"/>
          <w:numId w:val="2"/>
        </w:numPr>
        <w:spacing w:after="0" w:line="240" w:lineRule="auto"/>
        <w:ind w:left="0" w:firstLine="709"/>
        <w:jc w:val="both"/>
        <w:rPr>
          <w:rFonts w:ascii="Times New Roman" w:hAnsi="Times New Roman"/>
          <w:sz w:val="24"/>
          <w:szCs w:val="24"/>
        </w:rPr>
      </w:pPr>
      <w:r w:rsidRPr="00BC6302">
        <w:rPr>
          <w:rFonts w:ascii="Times New Roman" w:hAnsi="Times New Roman"/>
          <w:sz w:val="24"/>
          <w:szCs w:val="24"/>
        </w:rPr>
        <w:t xml:space="preserve">Прием заявлений о переводе на Программу осуществляется с 01 по </w:t>
      </w:r>
      <w:r w:rsidR="006D0267" w:rsidRPr="006D0267">
        <w:rPr>
          <w:rFonts w:ascii="Times New Roman" w:hAnsi="Times New Roman"/>
          <w:sz w:val="24"/>
          <w:szCs w:val="24"/>
        </w:rPr>
        <w:t>07</w:t>
      </w:r>
      <w:r w:rsidR="006D0267" w:rsidRPr="00BC6302">
        <w:rPr>
          <w:rFonts w:ascii="Times New Roman" w:hAnsi="Times New Roman"/>
          <w:sz w:val="24"/>
          <w:szCs w:val="24"/>
        </w:rPr>
        <w:t xml:space="preserve"> </w:t>
      </w:r>
      <w:r w:rsidRPr="00BC6302">
        <w:rPr>
          <w:rFonts w:ascii="Times New Roman" w:hAnsi="Times New Roman"/>
          <w:sz w:val="24"/>
          <w:szCs w:val="24"/>
        </w:rPr>
        <w:t>число декабря и июня</w:t>
      </w:r>
    </w:p>
    <w:p w:rsidR="00201530" w:rsidRPr="00BC6302" w:rsidRDefault="00201530" w:rsidP="00201530">
      <w:pPr>
        <w:numPr>
          <w:ilvl w:val="1"/>
          <w:numId w:val="2"/>
        </w:numPr>
        <w:spacing w:after="0" w:line="240" w:lineRule="auto"/>
        <w:ind w:left="0" w:firstLine="709"/>
        <w:jc w:val="both"/>
        <w:rPr>
          <w:rFonts w:ascii="Times New Roman" w:hAnsi="Times New Roman"/>
          <w:sz w:val="24"/>
          <w:szCs w:val="24"/>
        </w:rPr>
      </w:pPr>
      <w:r w:rsidRPr="00BC6302">
        <w:rPr>
          <w:rFonts w:ascii="Times New Roman" w:hAnsi="Times New Roman"/>
          <w:sz w:val="24"/>
          <w:szCs w:val="24"/>
        </w:rPr>
        <w:t>Студент, претендующий на перевод на Программу, посредством специализированного электронного сервиса «Единое окно для претендентов на перевод» (далее – единое окно) подает заявку о рассмотрении возможности перевода согласно порядку, регламентированному Правилами. В том числе  прикрепляет копии необходимых для рассмотрения вопроса о переводе документов.</w:t>
      </w:r>
    </w:p>
    <w:p w:rsidR="005840EE" w:rsidRPr="00BC6302" w:rsidRDefault="00201530" w:rsidP="00201530">
      <w:pPr>
        <w:numPr>
          <w:ilvl w:val="1"/>
          <w:numId w:val="2"/>
        </w:numPr>
        <w:spacing w:after="0" w:line="240" w:lineRule="auto"/>
        <w:ind w:left="0" w:firstLine="709"/>
        <w:jc w:val="both"/>
        <w:rPr>
          <w:rFonts w:ascii="Times New Roman" w:hAnsi="Times New Roman"/>
          <w:sz w:val="24"/>
          <w:szCs w:val="24"/>
        </w:rPr>
      </w:pPr>
      <w:proofErr w:type="gramStart"/>
      <w:r w:rsidRPr="00BC6302">
        <w:rPr>
          <w:rFonts w:ascii="Times New Roman" w:hAnsi="Times New Roman"/>
          <w:sz w:val="24"/>
          <w:szCs w:val="24"/>
        </w:rPr>
        <w:t>В случае одобрения заявки одновременно с последующей подачей личного заявления о переводе в учебный офис студент направляет по электронной почте или передаёт лично менеджеру образовательной программы дополнительные документы</w:t>
      </w:r>
      <w:r w:rsidR="00A304EE">
        <w:rPr>
          <w:rFonts w:ascii="Times New Roman" w:hAnsi="Times New Roman"/>
          <w:sz w:val="24"/>
          <w:szCs w:val="24"/>
        </w:rPr>
        <w:t xml:space="preserve"> при наличии таковых</w:t>
      </w:r>
      <w:r w:rsidRPr="00BC6302">
        <w:rPr>
          <w:rFonts w:ascii="Times New Roman" w:hAnsi="Times New Roman"/>
          <w:sz w:val="24"/>
          <w:szCs w:val="24"/>
        </w:rPr>
        <w:t xml:space="preserve">, свидетельствующие о результатах его образовательной и (или) научно-исследовательской деятельности (научные публикации, сертификаты и пр.), в том числе в обязательном порядке </w:t>
      </w:r>
      <w:r w:rsidR="006F56D3" w:rsidRPr="00BC6302">
        <w:rPr>
          <w:rFonts w:ascii="Times New Roman" w:hAnsi="Times New Roman"/>
          <w:sz w:val="24"/>
          <w:szCs w:val="24"/>
        </w:rPr>
        <w:t>пр</w:t>
      </w:r>
      <w:r w:rsidR="000C377C" w:rsidRPr="00BC6302">
        <w:rPr>
          <w:rFonts w:ascii="Times New Roman" w:hAnsi="Times New Roman"/>
          <w:sz w:val="24"/>
          <w:szCs w:val="24"/>
        </w:rPr>
        <w:t>ед</w:t>
      </w:r>
      <w:r w:rsidR="00A304EE">
        <w:rPr>
          <w:rFonts w:ascii="Times New Roman" w:hAnsi="Times New Roman"/>
          <w:sz w:val="24"/>
          <w:szCs w:val="24"/>
        </w:rPr>
        <w:t>о</w:t>
      </w:r>
      <w:r w:rsidR="000C377C" w:rsidRPr="00BC6302">
        <w:rPr>
          <w:rFonts w:ascii="Times New Roman" w:hAnsi="Times New Roman"/>
          <w:sz w:val="24"/>
          <w:szCs w:val="24"/>
        </w:rPr>
        <w:t>ставля</w:t>
      </w:r>
      <w:r w:rsidR="00A304EE">
        <w:rPr>
          <w:rFonts w:ascii="Times New Roman" w:hAnsi="Times New Roman"/>
          <w:sz w:val="24"/>
          <w:szCs w:val="24"/>
        </w:rPr>
        <w:t>е</w:t>
      </w:r>
      <w:r w:rsidR="000C377C" w:rsidRPr="00BC6302">
        <w:rPr>
          <w:rFonts w:ascii="Times New Roman" w:hAnsi="Times New Roman"/>
          <w:sz w:val="24"/>
          <w:szCs w:val="24"/>
        </w:rPr>
        <w:t xml:space="preserve">т </w:t>
      </w:r>
      <w:r w:rsidR="003109CA">
        <w:rPr>
          <w:rFonts w:ascii="Times New Roman" w:hAnsi="Times New Roman"/>
          <w:sz w:val="24"/>
          <w:szCs w:val="24"/>
        </w:rPr>
        <w:t xml:space="preserve">документы, </w:t>
      </w:r>
      <w:r w:rsidR="00A304EE">
        <w:rPr>
          <w:rFonts w:ascii="Times New Roman" w:hAnsi="Times New Roman"/>
          <w:sz w:val="24"/>
          <w:szCs w:val="24"/>
        </w:rPr>
        <w:t xml:space="preserve">указанные </w:t>
      </w:r>
      <w:r w:rsidR="003109CA">
        <w:rPr>
          <w:rFonts w:ascii="Times New Roman" w:hAnsi="Times New Roman"/>
          <w:sz w:val="24"/>
          <w:szCs w:val="24"/>
        </w:rPr>
        <w:t>в составе портфолио (приложение</w:t>
      </w:r>
      <w:r w:rsidR="00A304EE">
        <w:rPr>
          <w:rFonts w:ascii="Times New Roman" w:hAnsi="Times New Roman"/>
          <w:sz w:val="24"/>
          <w:szCs w:val="24"/>
        </w:rPr>
        <w:t xml:space="preserve"> к настоящему</w:t>
      </w:r>
      <w:proofErr w:type="gramEnd"/>
      <w:r w:rsidR="00A304EE">
        <w:rPr>
          <w:rFonts w:ascii="Times New Roman" w:hAnsi="Times New Roman"/>
          <w:sz w:val="24"/>
          <w:szCs w:val="24"/>
        </w:rPr>
        <w:t xml:space="preserve"> </w:t>
      </w:r>
      <w:proofErr w:type="gramStart"/>
      <w:r w:rsidR="00A304EE">
        <w:rPr>
          <w:rFonts w:ascii="Times New Roman" w:hAnsi="Times New Roman"/>
          <w:sz w:val="24"/>
          <w:szCs w:val="24"/>
        </w:rPr>
        <w:t>Порядку</w:t>
      </w:r>
      <w:r w:rsidR="003109CA">
        <w:rPr>
          <w:rFonts w:ascii="Times New Roman" w:hAnsi="Times New Roman"/>
          <w:sz w:val="24"/>
          <w:szCs w:val="24"/>
        </w:rPr>
        <w:t>)</w:t>
      </w:r>
      <w:proofErr w:type="gramEnd"/>
    </w:p>
    <w:p w:rsidR="006F56D3" w:rsidRPr="00BC6302" w:rsidRDefault="00BC6302" w:rsidP="00BC6302">
      <w:pPr>
        <w:spacing w:after="0" w:line="240" w:lineRule="auto"/>
        <w:jc w:val="both"/>
        <w:rPr>
          <w:rFonts w:ascii="Times New Roman" w:hAnsi="Times New Roman"/>
          <w:sz w:val="24"/>
          <w:szCs w:val="24"/>
        </w:rPr>
      </w:pPr>
      <w:r w:rsidRPr="00BC6302">
        <w:rPr>
          <w:rFonts w:ascii="Times New Roman" w:hAnsi="Times New Roman"/>
          <w:sz w:val="24"/>
          <w:szCs w:val="24"/>
        </w:rPr>
        <w:t xml:space="preserve">         1.</w:t>
      </w:r>
      <w:r w:rsidR="003109CA">
        <w:rPr>
          <w:rFonts w:ascii="Times New Roman" w:hAnsi="Times New Roman"/>
          <w:sz w:val="24"/>
          <w:szCs w:val="24"/>
        </w:rPr>
        <w:t>7</w:t>
      </w:r>
      <w:r w:rsidRPr="00BC6302">
        <w:rPr>
          <w:rFonts w:ascii="Times New Roman" w:hAnsi="Times New Roman"/>
          <w:sz w:val="24"/>
          <w:szCs w:val="24"/>
        </w:rPr>
        <w:t xml:space="preserve">. </w:t>
      </w:r>
      <w:r w:rsidR="006F56D3" w:rsidRPr="00BC6302">
        <w:rPr>
          <w:rFonts w:ascii="Times New Roman" w:hAnsi="Times New Roman"/>
          <w:sz w:val="24"/>
          <w:szCs w:val="24"/>
        </w:rPr>
        <w:t>Аттестационн</w:t>
      </w:r>
      <w:r w:rsidR="00D42967" w:rsidRPr="00BC6302">
        <w:rPr>
          <w:rFonts w:ascii="Times New Roman" w:hAnsi="Times New Roman"/>
          <w:sz w:val="24"/>
          <w:szCs w:val="24"/>
        </w:rPr>
        <w:t>ая</w:t>
      </w:r>
      <w:r w:rsidR="006F56D3" w:rsidRPr="00BC6302">
        <w:rPr>
          <w:rFonts w:ascii="Times New Roman" w:hAnsi="Times New Roman"/>
          <w:sz w:val="24"/>
          <w:szCs w:val="24"/>
        </w:rPr>
        <w:t xml:space="preserve"> комисси</w:t>
      </w:r>
      <w:r w:rsidR="00D42967" w:rsidRPr="00BC6302">
        <w:rPr>
          <w:rFonts w:ascii="Times New Roman" w:hAnsi="Times New Roman"/>
          <w:sz w:val="24"/>
          <w:szCs w:val="24"/>
        </w:rPr>
        <w:t xml:space="preserve">я </w:t>
      </w:r>
      <w:r w:rsidR="006F56D3" w:rsidRPr="00BC6302">
        <w:rPr>
          <w:rFonts w:ascii="Times New Roman" w:hAnsi="Times New Roman"/>
          <w:sz w:val="24"/>
          <w:szCs w:val="24"/>
        </w:rPr>
        <w:t xml:space="preserve">оценивает степень достаточности знаний и навыков студента для успешного </w:t>
      </w:r>
      <w:r w:rsidR="00BF24BE" w:rsidRPr="00BC6302">
        <w:rPr>
          <w:rFonts w:ascii="Times New Roman" w:hAnsi="Times New Roman"/>
          <w:sz w:val="24"/>
          <w:szCs w:val="24"/>
        </w:rPr>
        <w:t>освоения</w:t>
      </w:r>
      <w:r w:rsidR="006F56D3" w:rsidRPr="00BC6302">
        <w:rPr>
          <w:rFonts w:ascii="Times New Roman" w:hAnsi="Times New Roman"/>
          <w:sz w:val="24"/>
          <w:szCs w:val="24"/>
        </w:rPr>
        <w:t xml:space="preserve"> </w:t>
      </w:r>
      <w:r w:rsidR="007E1C89" w:rsidRPr="00BC6302">
        <w:rPr>
          <w:rFonts w:ascii="Times New Roman" w:hAnsi="Times New Roman"/>
          <w:sz w:val="24"/>
          <w:szCs w:val="24"/>
        </w:rPr>
        <w:t>П</w:t>
      </w:r>
      <w:r w:rsidR="006F56D3" w:rsidRPr="00BC6302">
        <w:rPr>
          <w:rFonts w:ascii="Times New Roman" w:hAnsi="Times New Roman"/>
          <w:sz w:val="24"/>
          <w:szCs w:val="24"/>
        </w:rPr>
        <w:t>рограммы.</w:t>
      </w:r>
      <w:r w:rsidR="008740EC" w:rsidRPr="00BC6302">
        <w:rPr>
          <w:rFonts w:ascii="Times New Roman" w:hAnsi="Times New Roman"/>
          <w:sz w:val="24"/>
          <w:szCs w:val="24"/>
        </w:rPr>
        <w:t xml:space="preserve"> </w:t>
      </w:r>
      <w:r w:rsidR="007E1C89" w:rsidRPr="00BC6302">
        <w:rPr>
          <w:rFonts w:ascii="Times New Roman" w:hAnsi="Times New Roman"/>
          <w:sz w:val="24"/>
          <w:szCs w:val="24"/>
        </w:rPr>
        <w:t xml:space="preserve">Принятие </w:t>
      </w:r>
      <w:r w:rsidRPr="00BC6302">
        <w:rPr>
          <w:rFonts w:ascii="Times New Roman" w:hAnsi="Times New Roman"/>
          <w:sz w:val="24"/>
          <w:szCs w:val="24"/>
        </w:rPr>
        <w:t xml:space="preserve">решения осуществляется </w:t>
      </w:r>
      <w:r w:rsidR="007E1C89" w:rsidRPr="00BC6302">
        <w:rPr>
          <w:rFonts w:ascii="Times New Roman" w:hAnsi="Times New Roman"/>
          <w:sz w:val="24"/>
          <w:szCs w:val="24"/>
        </w:rPr>
        <w:t xml:space="preserve">на основе анализа, представленных студентом документов. Аттестационная комиссия программы </w:t>
      </w:r>
      <w:r w:rsidRPr="00BC6302">
        <w:rPr>
          <w:rFonts w:ascii="Times New Roman" w:hAnsi="Times New Roman"/>
          <w:sz w:val="24"/>
          <w:szCs w:val="24"/>
        </w:rPr>
        <w:t>согласно критериям оценивания портфолио (приложение) выставляет баллы и принимает решение</w:t>
      </w:r>
      <w:r w:rsidR="007E1C89" w:rsidRPr="00BC6302">
        <w:rPr>
          <w:rFonts w:ascii="Times New Roman" w:hAnsi="Times New Roman"/>
          <w:sz w:val="24"/>
          <w:szCs w:val="24"/>
        </w:rPr>
        <w:t xml:space="preserve">: а) о возможности перевода студента, б) о виде места, на которое может быть переведен студент. В случае если студент </w:t>
      </w:r>
      <w:r w:rsidRPr="00BC6302">
        <w:rPr>
          <w:rFonts w:ascii="Times New Roman" w:hAnsi="Times New Roman"/>
          <w:sz w:val="24"/>
          <w:szCs w:val="24"/>
        </w:rPr>
        <w:t>не набрал необходимое минимальное количество баллов</w:t>
      </w:r>
      <w:r w:rsidR="007E1C89" w:rsidRPr="00BC6302">
        <w:rPr>
          <w:rFonts w:ascii="Times New Roman" w:hAnsi="Times New Roman"/>
          <w:sz w:val="24"/>
          <w:szCs w:val="24"/>
        </w:rPr>
        <w:t xml:space="preserve">, аттестационная комиссия вправе отказать студенту в переводе на </w:t>
      </w:r>
      <w:r w:rsidRPr="00BC6302">
        <w:rPr>
          <w:rFonts w:ascii="Times New Roman" w:hAnsi="Times New Roman"/>
          <w:sz w:val="24"/>
          <w:szCs w:val="24"/>
        </w:rPr>
        <w:t>Программу.</w:t>
      </w:r>
    </w:p>
    <w:p w:rsidR="00AA5D7C" w:rsidRDefault="00BC6302" w:rsidP="00BC6302">
      <w:pPr>
        <w:spacing w:after="0" w:line="240" w:lineRule="auto"/>
        <w:jc w:val="both"/>
        <w:rPr>
          <w:rFonts w:ascii="Times New Roman" w:hAnsi="Times New Roman"/>
          <w:sz w:val="24"/>
          <w:szCs w:val="24"/>
        </w:rPr>
      </w:pPr>
      <w:r w:rsidRPr="00BC6302">
        <w:rPr>
          <w:rFonts w:ascii="Times New Roman" w:hAnsi="Times New Roman"/>
          <w:sz w:val="24"/>
          <w:szCs w:val="24"/>
        </w:rPr>
        <w:t xml:space="preserve">        1.</w:t>
      </w:r>
      <w:r w:rsidR="003109CA">
        <w:rPr>
          <w:rFonts w:ascii="Times New Roman" w:hAnsi="Times New Roman"/>
          <w:sz w:val="24"/>
          <w:szCs w:val="24"/>
        </w:rPr>
        <w:t>8</w:t>
      </w:r>
      <w:proofErr w:type="gramStart"/>
      <w:r w:rsidRPr="00BC6302">
        <w:rPr>
          <w:rFonts w:ascii="Times New Roman" w:hAnsi="Times New Roman"/>
          <w:sz w:val="24"/>
          <w:szCs w:val="24"/>
        </w:rPr>
        <w:t xml:space="preserve"> </w:t>
      </w:r>
      <w:r w:rsidR="006F56D3" w:rsidRPr="00BC6302">
        <w:rPr>
          <w:rFonts w:ascii="Times New Roman" w:hAnsi="Times New Roman"/>
          <w:sz w:val="24"/>
          <w:szCs w:val="24"/>
        </w:rPr>
        <w:t>В</w:t>
      </w:r>
      <w:proofErr w:type="gramEnd"/>
      <w:r w:rsidR="006F56D3" w:rsidRPr="00BC6302">
        <w:rPr>
          <w:rFonts w:ascii="Times New Roman" w:hAnsi="Times New Roman"/>
          <w:sz w:val="24"/>
          <w:szCs w:val="24"/>
        </w:rPr>
        <w:t xml:space="preserve"> случае, если количество студентов, удовлетворяющих всем требованиям перехода на образовательную программу,</w:t>
      </w:r>
      <w:r w:rsidR="00577FCB">
        <w:rPr>
          <w:rFonts w:ascii="Times New Roman" w:hAnsi="Times New Roman"/>
          <w:sz w:val="24"/>
          <w:szCs w:val="24"/>
        </w:rPr>
        <w:t xml:space="preserve"> </w:t>
      </w:r>
      <w:r w:rsidR="00577FCB" w:rsidRPr="00577FCB">
        <w:rPr>
          <w:rFonts w:ascii="Times New Roman" w:hAnsi="Times New Roman"/>
          <w:sz w:val="24"/>
          <w:szCs w:val="24"/>
        </w:rPr>
        <w:t>превышает количество вакантных мест для перевода</w:t>
      </w:r>
      <w:r w:rsidR="00577FCB">
        <w:rPr>
          <w:rFonts w:ascii="Times New Roman" w:hAnsi="Times New Roman"/>
          <w:sz w:val="24"/>
          <w:szCs w:val="24"/>
        </w:rPr>
        <w:t>,</w:t>
      </w:r>
      <w:r w:rsidR="006F56D3" w:rsidRPr="00BC6302">
        <w:rPr>
          <w:rFonts w:ascii="Times New Roman" w:hAnsi="Times New Roman"/>
          <w:sz w:val="24"/>
          <w:szCs w:val="24"/>
        </w:rPr>
        <w:t xml:space="preserve"> </w:t>
      </w:r>
      <w:r w:rsidR="00A304EE">
        <w:rPr>
          <w:rFonts w:ascii="Times New Roman" w:hAnsi="Times New Roman"/>
          <w:sz w:val="24"/>
          <w:szCs w:val="24"/>
        </w:rPr>
        <w:t xml:space="preserve">в том числе вакантных бюджетных мест для перевода, </w:t>
      </w:r>
      <w:r w:rsidRPr="00BC6302">
        <w:rPr>
          <w:rFonts w:ascii="Times New Roman" w:hAnsi="Times New Roman"/>
          <w:sz w:val="24"/>
          <w:szCs w:val="24"/>
        </w:rPr>
        <w:t>проводится ранжирование по результатам выставленных баллов по портфолио</w:t>
      </w:r>
      <w:r w:rsidR="00372BBD">
        <w:rPr>
          <w:rFonts w:ascii="Times New Roman" w:hAnsi="Times New Roman"/>
          <w:sz w:val="24"/>
          <w:szCs w:val="24"/>
        </w:rPr>
        <w:t xml:space="preserve"> и принимается решение в пользу студентов с наибольшими результатами</w:t>
      </w:r>
      <w:r w:rsidRPr="00BC6302">
        <w:rPr>
          <w:rFonts w:ascii="Times New Roman" w:hAnsi="Times New Roman"/>
          <w:sz w:val="24"/>
          <w:szCs w:val="24"/>
        </w:rPr>
        <w:t>.</w:t>
      </w:r>
    </w:p>
    <w:p w:rsidR="00BC6302" w:rsidRDefault="00BC6302" w:rsidP="00BC6302">
      <w:pPr>
        <w:spacing w:after="0" w:line="240" w:lineRule="auto"/>
        <w:jc w:val="both"/>
        <w:rPr>
          <w:rFonts w:ascii="Times New Roman" w:hAnsi="Times New Roman"/>
          <w:sz w:val="24"/>
          <w:szCs w:val="24"/>
        </w:rPr>
      </w:pPr>
    </w:p>
    <w:p w:rsidR="00244F82" w:rsidRDefault="00244F82" w:rsidP="00BC6302">
      <w:pPr>
        <w:spacing w:after="0" w:line="240" w:lineRule="auto"/>
        <w:jc w:val="right"/>
        <w:rPr>
          <w:rFonts w:ascii="Times New Roman" w:hAnsi="Times New Roman"/>
          <w:b/>
          <w:sz w:val="24"/>
          <w:szCs w:val="24"/>
        </w:rPr>
      </w:pPr>
    </w:p>
    <w:p w:rsidR="00244F82" w:rsidRDefault="00244F82" w:rsidP="00BC6302">
      <w:pPr>
        <w:spacing w:after="0" w:line="240" w:lineRule="auto"/>
        <w:jc w:val="right"/>
        <w:rPr>
          <w:rFonts w:ascii="Times New Roman" w:hAnsi="Times New Roman"/>
          <w:b/>
          <w:sz w:val="24"/>
          <w:szCs w:val="24"/>
        </w:rPr>
      </w:pPr>
    </w:p>
    <w:p w:rsidR="00244F82" w:rsidRDefault="00244F82" w:rsidP="00BC6302">
      <w:pPr>
        <w:spacing w:after="0" w:line="240" w:lineRule="auto"/>
        <w:jc w:val="right"/>
        <w:rPr>
          <w:rFonts w:ascii="Times New Roman" w:hAnsi="Times New Roman"/>
          <w:b/>
          <w:sz w:val="24"/>
          <w:szCs w:val="24"/>
        </w:rPr>
      </w:pPr>
    </w:p>
    <w:p w:rsidR="00BC6302" w:rsidRDefault="00BC6302" w:rsidP="00BC6302">
      <w:pPr>
        <w:spacing w:after="0" w:line="240" w:lineRule="auto"/>
        <w:jc w:val="right"/>
        <w:rPr>
          <w:rFonts w:ascii="Times New Roman" w:hAnsi="Times New Roman"/>
          <w:b/>
          <w:sz w:val="24"/>
          <w:szCs w:val="24"/>
        </w:rPr>
      </w:pPr>
      <w:r w:rsidRPr="00A82E8A">
        <w:rPr>
          <w:rFonts w:ascii="Times New Roman" w:hAnsi="Times New Roman"/>
          <w:b/>
          <w:sz w:val="24"/>
          <w:szCs w:val="24"/>
        </w:rPr>
        <w:lastRenderedPageBreak/>
        <w:t xml:space="preserve">Приложение </w:t>
      </w:r>
    </w:p>
    <w:p w:rsidR="00244F82" w:rsidRPr="00244F82" w:rsidRDefault="00244F82" w:rsidP="00244F82">
      <w:pPr>
        <w:autoSpaceDE w:val="0"/>
        <w:autoSpaceDN w:val="0"/>
        <w:adjustRightInd w:val="0"/>
        <w:spacing w:after="0" w:line="240" w:lineRule="auto"/>
        <w:jc w:val="center"/>
        <w:rPr>
          <w:rFonts w:ascii="Times New Roman" w:eastAsiaTheme="minorHAnsi" w:hAnsi="Times New Roman"/>
          <w:color w:val="000000"/>
        </w:rPr>
      </w:pPr>
      <w:r w:rsidRPr="00244F82">
        <w:rPr>
          <w:rFonts w:ascii="Times New Roman" w:eastAsiaTheme="minorHAnsi" w:hAnsi="Times New Roman"/>
          <w:b/>
          <w:bCs/>
          <w:color w:val="000000"/>
        </w:rPr>
        <w:t>Образовательная программа магистратуры</w:t>
      </w:r>
    </w:p>
    <w:p w:rsidR="00244F82" w:rsidRPr="00244F82" w:rsidRDefault="00244F82" w:rsidP="00244F82">
      <w:pPr>
        <w:autoSpaceDE w:val="0"/>
        <w:autoSpaceDN w:val="0"/>
        <w:adjustRightInd w:val="0"/>
        <w:spacing w:after="0" w:line="240" w:lineRule="auto"/>
        <w:jc w:val="center"/>
        <w:rPr>
          <w:rFonts w:ascii="Times New Roman" w:eastAsiaTheme="minorHAnsi" w:hAnsi="Times New Roman"/>
          <w:color w:val="000000"/>
        </w:rPr>
      </w:pPr>
      <w:r w:rsidRPr="00244F82">
        <w:rPr>
          <w:rFonts w:ascii="Times New Roman" w:eastAsiaTheme="minorHAnsi" w:hAnsi="Times New Roman"/>
          <w:b/>
          <w:bCs/>
          <w:color w:val="000000"/>
        </w:rPr>
        <w:t>«Управление в сфере науки, технологий и инноваций».</w:t>
      </w:r>
    </w:p>
    <w:p w:rsidR="00244F82" w:rsidRPr="00244F82" w:rsidRDefault="00244F82" w:rsidP="00244F82">
      <w:pPr>
        <w:autoSpaceDE w:val="0"/>
        <w:autoSpaceDN w:val="0"/>
        <w:adjustRightInd w:val="0"/>
        <w:spacing w:after="0" w:line="240" w:lineRule="auto"/>
        <w:jc w:val="center"/>
        <w:rPr>
          <w:rFonts w:ascii="Times New Roman" w:eastAsiaTheme="minorHAnsi" w:hAnsi="Times New Roman"/>
          <w:b/>
          <w:bCs/>
          <w:color w:val="000000"/>
        </w:rPr>
      </w:pPr>
      <w:r w:rsidRPr="00244F82">
        <w:rPr>
          <w:rFonts w:ascii="Times New Roman" w:eastAsiaTheme="minorHAnsi" w:hAnsi="Times New Roman"/>
          <w:b/>
          <w:bCs/>
          <w:color w:val="000000"/>
        </w:rPr>
        <w:t>Состав портфолио и методика оценки.</w:t>
      </w:r>
    </w:p>
    <w:p w:rsidR="00244F82" w:rsidRPr="00244F82" w:rsidRDefault="00244F82" w:rsidP="00244F82">
      <w:pPr>
        <w:autoSpaceDE w:val="0"/>
        <w:autoSpaceDN w:val="0"/>
        <w:adjustRightInd w:val="0"/>
        <w:spacing w:after="3" w:line="240" w:lineRule="auto"/>
        <w:jc w:val="both"/>
        <w:rPr>
          <w:rFonts w:ascii="Times New Roman" w:eastAsiaTheme="minorHAnsi" w:hAnsi="Times New Roman"/>
          <w:color w:val="000000"/>
        </w:rPr>
      </w:pPr>
      <w:r w:rsidRPr="00244F82">
        <w:rPr>
          <w:rFonts w:eastAsiaTheme="minorHAnsi" w:cs="Calibri"/>
          <w:b/>
          <w:bCs/>
          <w:color w:val="000000"/>
        </w:rPr>
        <w:t xml:space="preserve">1. </w:t>
      </w:r>
      <w:r w:rsidRPr="00244F82">
        <w:rPr>
          <w:rFonts w:ascii="Times New Roman" w:eastAsiaTheme="minorHAnsi" w:hAnsi="Times New Roman"/>
          <w:b/>
          <w:bCs/>
          <w:color w:val="000000"/>
        </w:rPr>
        <w:t xml:space="preserve">Обязательные документы (макс. </w:t>
      </w:r>
      <w:r w:rsidRPr="00244F82">
        <w:rPr>
          <w:rFonts w:ascii="Times New Roman" w:eastAsiaTheme="minorHAnsi" w:hAnsi="Times New Roman"/>
          <w:b/>
          <w:bCs/>
          <w:color w:val="000000"/>
          <w:lang w:val="en-US"/>
        </w:rPr>
        <w:t>85</w:t>
      </w:r>
      <w:r w:rsidRPr="00244F82">
        <w:rPr>
          <w:rFonts w:ascii="Times New Roman" w:eastAsiaTheme="minorHAnsi" w:hAnsi="Times New Roman"/>
          <w:b/>
          <w:bCs/>
          <w:color w:val="000000"/>
        </w:rPr>
        <w:t xml:space="preserve"> баллов): </w:t>
      </w:r>
    </w:p>
    <w:p w:rsidR="00244F82" w:rsidRPr="00244F82" w:rsidRDefault="00244F82" w:rsidP="00244F82">
      <w:pPr>
        <w:numPr>
          <w:ilvl w:val="0"/>
          <w:numId w:val="16"/>
        </w:numPr>
        <w:tabs>
          <w:tab w:val="left" w:pos="284"/>
        </w:tabs>
        <w:autoSpaceDE w:val="0"/>
        <w:autoSpaceDN w:val="0"/>
        <w:adjustRightInd w:val="0"/>
        <w:spacing w:after="3" w:line="240" w:lineRule="auto"/>
        <w:ind w:left="0" w:firstLine="0"/>
        <w:jc w:val="both"/>
        <w:rPr>
          <w:rFonts w:ascii="Times New Roman" w:eastAsiaTheme="minorHAnsi" w:hAnsi="Times New Roman"/>
          <w:color w:val="000000"/>
        </w:rPr>
      </w:pPr>
      <w:r w:rsidRPr="00244F82">
        <w:rPr>
          <w:rFonts w:ascii="Times New Roman" w:eastAsiaTheme="minorHAnsi" w:hAnsi="Times New Roman"/>
          <w:b/>
          <w:bCs/>
          <w:color w:val="000000"/>
        </w:rPr>
        <w:t>Дипло</w:t>
      </w:r>
      <w:proofErr w:type="gramStart"/>
      <w:r w:rsidRPr="00244F82">
        <w:rPr>
          <w:rFonts w:ascii="Times New Roman" w:eastAsiaTheme="minorHAnsi" w:hAnsi="Times New Roman"/>
          <w:b/>
          <w:bCs/>
          <w:color w:val="000000"/>
        </w:rPr>
        <w:t>м(</w:t>
      </w:r>
      <w:proofErr w:type="gramEnd"/>
      <w:r w:rsidRPr="00244F82">
        <w:rPr>
          <w:rFonts w:ascii="Times New Roman" w:eastAsiaTheme="minorHAnsi" w:hAnsi="Times New Roman"/>
          <w:b/>
          <w:bCs/>
          <w:color w:val="000000"/>
        </w:rPr>
        <w:t>ы) бакалавра, специалиста или магистра и соответствующие приложения к нему.</w:t>
      </w:r>
    </w:p>
    <w:p w:rsidR="00244F82" w:rsidRPr="00244F82" w:rsidRDefault="00244F82" w:rsidP="00244F82">
      <w:pPr>
        <w:numPr>
          <w:ilvl w:val="0"/>
          <w:numId w:val="16"/>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b/>
          <w:bCs/>
          <w:color w:val="000000"/>
        </w:rPr>
        <w:t xml:space="preserve">Мотивационное письмо на </w:t>
      </w:r>
      <w:proofErr w:type="gramStart"/>
      <w:r w:rsidRPr="00244F82">
        <w:rPr>
          <w:rFonts w:ascii="Times New Roman" w:eastAsiaTheme="minorHAnsi" w:hAnsi="Times New Roman"/>
          <w:b/>
          <w:bCs/>
          <w:color w:val="000000"/>
        </w:rPr>
        <w:t>английском</w:t>
      </w:r>
      <w:proofErr w:type="gramEnd"/>
      <w:r w:rsidRPr="00244F82">
        <w:rPr>
          <w:rFonts w:ascii="Times New Roman" w:eastAsiaTheme="minorHAnsi" w:hAnsi="Times New Roman"/>
          <w:b/>
          <w:bCs/>
          <w:color w:val="000000"/>
        </w:rPr>
        <w:t xml:space="preserve"> языке </w:t>
      </w:r>
      <w:r w:rsidRPr="00244F82">
        <w:rPr>
          <w:rFonts w:ascii="Times New Roman" w:eastAsiaTheme="minorHAnsi" w:hAnsi="Times New Roman"/>
          <w:color w:val="000000"/>
        </w:rPr>
        <w:t xml:space="preserve">(максимум 3000 знаков), в котором будут отражены: </w:t>
      </w:r>
    </w:p>
    <w:p w:rsidR="00244F82" w:rsidRPr="00244F82" w:rsidRDefault="00244F82" w:rsidP="00244F82">
      <w:pPr>
        <w:numPr>
          <w:ilvl w:val="0"/>
          <w:numId w:val="13"/>
        </w:numPr>
        <w:tabs>
          <w:tab w:val="left" w:pos="142"/>
          <w:tab w:val="left" w:pos="284"/>
        </w:tabs>
        <w:autoSpaceDE w:val="0"/>
        <w:autoSpaceDN w:val="0"/>
        <w:adjustRightInd w:val="0"/>
        <w:spacing w:after="16"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цели профессионального развития кандидата, а также понимание целей и особенностей данной магистерской программы, которые, по мнению кандидата, будут способствовать достижению поставленных целей; </w:t>
      </w:r>
    </w:p>
    <w:p w:rsidR="00244F82" w:rsidRPr="00244F82" w:rsidRDefault="00244F82" w:rsidP="00244F82">
      <w:pPr>
        <w:numPr>
          <w:ilvl w:val="0"/>
          <w:numId w:val="13"/>
        </w:numPr>
        <w:tabs>
          <w:tab w:val="left" w:pos="142"/>
          <w:tab w:val="left" w:pos="284"/>
        </w:tabs>
        <w:autoSpaceDE w:val="0"/>
        <w:autoSpaceDN w:val="0"/>
        <w:adjustRightInd w:val="0"/>
        <w:spacing w:after="16"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обоснование выбора этой магистратуры; </w:t>
      </w:r>
    </w:p>
    <w:p w:rsidR="00244F82" w:rsidRPr="00244F82" w:rsidRDefault="00244F82" w:rsidP="00244F82">
      <w:pPr>
        <w:numPr>
          <w:ilvl w:val="0"/>
          <w:numId w:val="13"/>
        </w:numPr>
        <w:tabs>
          <w:tab w:val="left" w:pos="142"/>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профессиональные и академические планы по завершению магистратуры; </w:t>
      </w:r>
    </w:p>
    <w:p w:rsidR="00244F82" w:rsidRPr="00244F82" w:rsidRDefault="00244F82" w:rsidP="00244F82">
      <w:pPr>
        <w:numPr>
          <w:ilvl w:val="0"/>
          <w:numId w:val="13"/>
        </w:numPr>
        <w:tabs>
          <w:tab w:val="left" w:pos="142"/>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другая информация, которую абитуриент сочтет уместной для пояснения своих намерений о поступлении на данную магистерскую программу. </w:t>
      </w:r>
    </w:p>
    <w:p w:rsidR="00244F82" w:rsidRPr="00244F82" w:rsidRDefault="00244F82" w:rsidP="00244F82">
      <w:pPr>
        <w:numPr>
          <w:ilvl w:val="0"/>
          <w:numId w:val="17"/>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b/>
          <w:bCs/>
          <w:color w:val="000000"/>
        </w:rPr>
        <w:t xml:space="preserve">Резюме на английском языке (предпочтителен формат </w:t>
      </w:r>
      <w:hyperlink r:id="rId7" w:history="1">
        <w:proofErr w:type="spellStart"/>
        <w:r w:rsidRPr="00244F82">
          <w:rPr>
            <w:rFonts w:ascii="Times New Roman" w:eastAsiaTheme="minorHAnsi" w:hAnsi="Times New Roman"/>
            <w:b/>
            <w:bCs/>
            <w:color w:val="0000FF" w:themeColor="hyperlink"/>
            <w:u w:val="single"/>
            <w:lang w:val="en-US"/>
          </w:rPr>
          <w:t>Europass</w:t>
        </w:r>
        <w:proofErr w:type="spellEnd"/>
      </w:hyperlink>
      <w:r w:rsidRPr="00244F82">
        <w:rPr>
          <w:rFonts w:ascii="Times New Roman" w:eastAsiaTheme="minorHAnsi" w:hAnsi="Times New Roman"/>
          <w:b/>
          <w:bCs/>
          <w:color w:val="000000"/>
        </w:rPr>
        <w:t xml:space="preserve">), </w:t>
      </w:r>
      <w:r w:rsidRPr="00244F82">
        <w:rPr>
          <w:rFonts w:ascii="Times New Roman" w:eastAsiaTheme="minorHAnsi" w:hAnsi="Times New Roman"/>
          <w:color w:val="000000"/>
        </w:rPr>
        <w:t xml:space="preserve">в котором описываются опыт работы, повышение квалификации, профессиональные достижения, этапы профессиональной карьеры, а также личные качества кандидата. Все достижения и профессиональный опыт должны быть подтверждены соответствующими документами (сертификаты, копия трудовой книжки и т.п.). </w:t>
      </w:r>
    </w:p>
    <w:p w:rsidR="00244F82" w:rsidRPr="00244F82" w:rsidRDefault="00244F82" w:rsidP="00244F82">
      <w:pPr>
        <w:numPr>
          <w:ilvl w:val="0"/>
          <w:numId w:val="12"/>
        </w:numPr>
        <w:tabs>
          <w:tab w:val="left" w:pos="284"/>
        </w:tabs>
        <w:autoSpaceDE w:val="0"/>
        <w:autoSpaceDN w:val="0"/>
        <w:adjustRightInd w:val="0"/>
        <w:spacing w:after="0" w:line="240" w:lineRule="auto"/>
        <w:ind w:left="0" w:firstLine="0"/>
        <w:jc w:val="both"/>
        <w:rPr>
          <w:rFonts w:ascii="Times New Roman" w:eastAsiaTheme="minorHAnsi" w:hAnsi="Times New Roman"/>
          <w:b/>
          <w:color w:val="000000"/>
        </w:rPr>
      </w:pPr>
      <w:r w:rsidRPr="00244F82">
        <w:rPr>
          <w:rFonts w:ascii="Times New Roman" w:eastAsiaTheme="minorHAnsi" w:hAnsi="Times New Roman"/>
          <w:b/>
          <w:color w:val="000000"/>
        </w:rPr>
        <w:t>Для абитуриентов, планирующих обучаться по программе двух дипломов:</w:t>
      </w:r>
    </w:p>
    <w:p w:rsidR="00244F82" w:rsidRPr="00244F82" w:rsidRDefault="00244F82" w:rsidP="00244F82">
      <w:pPr>
        <w:numPr>
          <w:ilvl w:val="0"/>
          <w:numId w:val="14"/>
        </w:numPr>
        <w:tabs>
          <w:tab w:val="left" w:pos="142"/>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отдельное мотивационное письмо для партнерского вуза;</w:t>
      </w:r>
    </w:p>
    <w:p w:rsidR="00244F82" w:rsidRPr="00244F82" w:rsidRDefault="00244F82" w:rsidP="00244F82">
      <w:pPr>
        <w:numPr>
          <w:ilvl w:val="0"/>
          <w:numId w:val="14"/>
        </w:numPr>
        <w:tabs>
          <w:tab w:val="left" w:pos="142"/>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*действующий международный языковый сертификат, полученный в течение последних 2 лет. Принимается </w:t>
      </w:r>
      <w:r w:rsidRPr="00244F82">
        <w:rPr>
          <w:rFonts w:ascii="Times New Roman" w:eastAsiaTheme="minorHAnsi" w:hAnsi="Times New Roman"/>
          <w:color w:val="000000"/>
          <w:lang w:val="en-US"/>
        </w:rPr>
        <w:t>TOEFL</w:t>
      </w:r>
      <w:r w:rsidRPr="00244F82">
        <w:rPr>
          <w:rFonts w:ascii="Times New Roman" w:eastAsiaTheme="minorHAnsi" w:hAnsi="Times New Roman"/>
          <w:color w:val="000000"/>
        </w:rPr>
        <w:t xml:space="preserve"> (от 90 баллов), </w:t>
      </w:r>
      <w:r w:rsidRPr="00244F82">
        <w:rPr>
          <w:rFonts w:ascii="Times New Roman" w:eastAsiaTheme="minorHAnsi" w:hAnsi="Times New Roman"/>
          <w:color w:val="000000"/>
          <w:lang w:val="en-US"/>
        </w:rPr>
        <w:t>IELTS</w:t>
      </w:r>
      <w:r w:rsidRPr="00244F82">
        <w:rPr>
          <w:rFonts w:ascii="Times New Roman" w:eastAsiaTheme="minorHAnsi" w:hAnsi="Times New Roman"/>
          <w:color w:val="000000"/>
        </w:rPr>
        <w:t xml:space="preserve"> (от 6.5 баллов), </w:t>
      </w:r>
      <w:r w:rsidRPr="00244F82">
        <w:rPr>
          <w:rFonts w:ascii="Times New Roman" w:eastAsiaTheme="minorHAnsi" w:hAnsi="Times New Roman"/>
          <w:color w:val="000000"/>
          <w:lang w:val="en-US"/>
        </w:rPr>
        <w:t>CAE</w:t>
      </w:r>
      <w:r w:rsidRPr="00244F82">
        <w:rPr>
          <w:rFonts w:ascii="Times New Roman" w:eastAsiaTheme="minorHAnsi" w:hAnsi="Times New Roman"/>
          <w:color w:val="000000"/>
        </w:rPr>
        <w:t xml:space="preserve">, </w:t>
      </w:r>
      <w:r w:rsidRPr="00244F82">
        <w:rPr>
          <w:rFonts w:ascii="Times New Roman" w:eastAsiaTheme="minorHAnsi" w:hAnsi="Times New Roman"/>
          <w:color w:val="000000"/>
          <w:lang w:val="en-US"/>
        </w:rPr>
        <w:t>CPE</w:t>
      </w:r>
      <w:r w:rsidRPr="00244F82">
        <w:rPr>
          <w:rFonts w:ascii="Times New Roman" w:eastAsiaTheme="minorHAnsi" w:hAnsi="Times New Roman"/>
          <w:color w:val="000000"/>
        </w:rPr>
        <w:t xml:space="preserve"> (оценки </w:t>
      </w:r>
      <w:r w:rsidRPr="00244F82">
        <w:rPr>
          <w:rFonts w:ascii="Times New Roman" w:eastAsiaTheme="minorHAnsi" w:hAnsi="Times New Roman"/>
          <w:color w:val="000000"/>
          <w:lang w:val="en-US"/>
        </w:rPr>
        <w:t>A</w:t>
      </w:r>
      <w:r w:rsidRPr="00244F82">
        <w:rPr>
          <w:rFonts w:ascii="Times New Roman" w:eastAsiaTheme="minorHAnsi" w:hAnsi="Times New Roman"/>
          <w:color w:val="000000"/>
        </w:rPr>
        <w:t xml:space="preserve">, </w:t>
      </w:r>
      <w:r w:rsidRPr="00244F82">
        <w:rPr>
          <w:rFonts w:ascii="Times New Roman" w:eastAsiaTheme="minorHAnsi" w:hAnsi="Times New Roman"/>
          <w:color w:val="000000"/>
          <w:lang w:val="en-US"/>
        </w:rPr>
        <w:t>B</w:t>
      </w:r>
      <w:r w:rsidRPr="00244F82">
        <w:rPr>
          <w:rFonts w:ascii="Times New Roman" w:eastAsiaTheme="minorHAnsi" w:hAnsi="Times New Roman"/>
          <w:color w:val="000000"/>
        </w:rPr>
        <w:t xml:space="preserve"> или С) или другой аналогичный сертификат.</w:t>
      </w:r>
    </w:p>
    <w:p w:rsidR="00244F82" w:rsidRPr="00244F82" w:rsidRDefault="00244F82" w:rsidP="00244F82">
      <w:pPr>
        <w:numPr>
          <w:ilvl w:val="0"/>
          <w:numId w:val="12"/>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*Требования распространяются только на программы двух дипломов с Сеульским национальным университетом (2 год обучения), Университетом Маастрихта (2 год обучения), Туринским Политехническим Университетом (2 год обучения).</w:t>
      </w:r>
    </w:p>
    <w:p w:rsidR="00244F82" w:rsidRPr="00244F82" w:rsidRDefault="00244F82" w:rsidP="00244F82">
      <w:pPr>
        <w:numPr>
          <w:ilvl w:val="0"/>
          <w:numId w:val="12"/>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Для подачи заявки на программу двух дипломов с Техническим университетом Берлина языковой сертификат не требуется.</w:t>
      </w:r>
    </w:p>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rPr>
      </w:pPr>
    </w:p>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rPr>
      </w:pPr>
      <w:r w:rsidRPr="00244F82">
        <w:rPr>
          <w:rFonts w:ascii="Times New Roman" w:eastAsiaTheme="minorHAnsi" w:hAnsi="Times New Roman"/>
          <w:b/>
          <w:bCs/>
          <w:color w:val="000000"/>
        </w:rPr>
        <w:t xml:space="preserve">2. Рекомендуемые (не обязательные) документы (дополнительно макс. 15 баллов): </w:t>
      </w:r>
    </w:p>
    <w:p w:rsidR="00244F82" w:rsidRPr="00244F82" w:rsidRDefault="00244F82" w:rsidP="00244F82">
      <w:pPr>
        <w:numPr>
          <w:ilvl w:val="0"/>
          <w:numId w:val="15"/>
        </w:numPr>
        <w:tabs>
          <w:tab w:val="left" w:pos="284"/>
        </w:tabs>
        <w:autoSpaceDE w:val="0"/>
        <w:autoSpaceDN w:val="0"/>
        <w:adjustRightInd w:val="0"/>
        <w:spacing w:after="8"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научные публикации или иные опубликованные материалы (эссе, квалификационные работы, аналитические обзоры); </w:t>
      </w:r>
    </w:p>
    <w:p w:rsidR="00244F82" w:rsidRPr="00244F82" w:rsidRDefault="00244F82" w:rsidP="00244F82">
      <w:pPr>
        <w:numPr>
          <w:ilvl w:val="0"/>
          <w:numId w:val="15"/>
        </w:numPr>
        <w:tabs>
          <w:tab w:val="left" w:pos="284"/>
        </w:tabs>
        <w:autoSpaceDE w:val="0"/>
        <w:autoSpaceDN w:val="0"/>
        <w:adjustRightInd w:val="0"/>
        <w:spacing w:after="8"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именные стипендии/гранты;</w:t>
      </w:r>
    </w:p>
    <w:p w:rsidR="00244F82" w:rsidRPr="00244F82" w:rsidRDefault="00244F82" w:rsidP="00244F82">
      <w:pPr>
        <w:numPr>
          <w:ilvl w:val="0"/>
          <w:numId w:val="15"/>
        </w:numPr>
        <w:tabs>
          <w:tab w:val="left" w:pos="284"/>
        </w:tabs>
        <w:autoSpaceDE w:val="0"/>
        <w:autoSpaceDN w:val="0"/>
        <w:adjustRightInd w:val="0"/>
        <w:spacing w:after="8"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выступление на международных </w:t>
      </w:r>
      <w:proofErr w:type="gramStart"/>
      <w:r w:rsidRPr="00244F82">
        <w:rPr>
          <w:rFonts w:ascii="Times New Roman" w:eastAsiaTheme="minorHAnsi" w:hAnsi="Times New Roman"/>
          <w:color w:val="000000"/>
        </w:rPr>
        <w:t>конференциях</w:t>
      </w:r>
      <w:proofErr w:type="gramEnd"/>
      <w:r w:rsidRPr="00244F82">
        <w:rPr>
          <w:rFonts w:ascii="Times New Roman" w:eastAsiaTheme="minorHAnsi" w:hAnsi="Times New Roman"/>
          <w:color w:val="000000"/>
        </w:rPr>
        <w:t xml:space="preserve">, участие в международных конкурсах; </w:t>
      </w:r>
    </w:p>
    <w:p w:rsidR="00244F82" w:rsidRPr="00244F82" w:rsidRDefault="00244F82" w:rsidP="00244F82">
      <w:pPr>
        <w:numPr>
          <w:ilvl w:val="0"/>
          <w:numId w:val="15"/>
        </w:numPr>
        <w:tabs>
          <w:tab w:val="left" w:pos="284"/>
        </w:tabs>
        <w:autoSpaceDE w:val="0"/>
        <w:autoSpaceDN w:val="0"/>
        <w:adjustRightInd w:val="0"/>
        <w:spacing w:after="8"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рекомендательные письма (предпочтительнее на </w:t>
      </w:r>
      <w:proofErr w:type="gramStart"/>
      <w:r w:rsidRPr="00244F82">
        <w:rPr>
          <w:rFonts w:ascii="Times New Roman" w:eastAsiaTheme="minorHAnsi" w:hAnsi="Times New Roman"/>
          <w:color w:val="000000"/>
        </w:rPr>
        <w:t>английском</w:t>
      </w:r>
      <w:proofErr w:type="gramEnd"/>
      <w:r w:rsidRPr="00244F82">
        <w:rPr>
          <w:rFonts w:ascii="Times New Roman" w:eastAsiaTheme="minorHAnsi" w:hAnsi="Times New Roman"/>
          <w:color w:val="000000"/>
        </w:rPr>
        <w:t xml:space="preserve"> языке); </w:t>
      </w:r>
    </w:p>
    <w:p w:rsidR="00244F82" w:rsidRPr="00244F82" w:rsidRDefault="00244F82" w:rsidP="00244F82">
      <w:pPr>
        <w:numPr>
          <w:ilvl w:val="0"/>
          <w:numId w:val="15"/>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действующие международные языковые сертификаты, полученные в течение последних 2 лет (</w:t>
      </w:r>
      <w:r w:rsidRPr="00244F82">
        <w:rPr>
          <w:rFonts w:ascii="Times New Roman" w:eastAsiaTheme="minorHAnsi" w:hAnsi="Times New Roman"/>
          <w:color w:val="000000"/>
          <w:lang w:val="en-US"/>
        </w:rPr>
        <w:t>TOEFL</w:t>
      </w:r>
      <w:r w:rsidRPr="00244F82">
        <w:rPr>
          <w:rFonts w:ascii="Times New Roman" w:eastAsiaTheme="minorHAnsi" w:hAnsi="Times New Roman"/>
          <w:color w:val="000000"/>
        </w:rPr>
        <w:t xml:space="preserve">: </w:t>
      </w:r>
      <w:r w:rsidRPr="00244F82">
        <w:rPr>
          <w:rFonts w:ascii="Times New Roman" w:eastAsiaTheme="minorHAnsi" w:hAnsi="Times New Roman"/>
          <w:color w:val="000000"/>
          <w:lang w:val="en-US"/>
        </w:rPr>
        <w:t>min</w:t>
      </w:r>
      <w:r w:rsidRPr="00244F82">
        <w:rPr>
          <w:rFonts w:ascii="Times New Roman" w:eastAsiaTheme="minorHAnsi" w:hAnsi="Times New Roman"/>
          <w:color w:val="000000"/>
        </w:rPr>
        <w:t xml:space="preserve"> 90, </w:t>
      </w:r>
      <w:r w:rsidRPr="00244F82">
        <w:rPr>
          <w:rFonts w:ascii="Times New Roman" w:eastAsiaTheme="minorHAnsi" w:hAnsi="Times New Roman"/>
          <w:color w:val="000000"/>
          <w:lang w:val="en-US"/>
        </w:rPr>
        <w:t>IELTS</w:t>
      </w:r>
      <w:r w:rsidRPr="00244F82">
        <w:rPr>
          <w:rFonts w:ascii="Times New Roman" w:eastAsiaTheme="minorHAnsi" w:hAnsi="Times New Roman"/>
          <w:color w:val="000000"/>
        </w:rPr>
        <w:t xml:space="preserve">: </w:t>
      </w:r>
      <w:r w:rsidRPr="00244F82">
        <w:rPr>
          <w:rFonts w:ascii="Times New Roman" w:eastAsiaTheme="minorHAnsi" w:hAnsi="Times New Roman"/>
          <w:color w:val="000000"/>
          <w:lang w:val="en-US"/>
        </w:rPr>
        <w:t>min</w:t>
      </w:r>
      <w:r w:rsidRPr="00244F82">
        <w:rPr>
          <w:rFonts w:ascii="Times New Roman" w:eastAsiaTheme="minorHAnsi" w:hAnsi="Times New Roman"/>
          <w:color w:val="000000"/>
        </w:rPr>
        <w:t xml:space="preserve"> 6,5). </w:t>
      </w:r>
    </w:p>
    <w:p w:rsidR="00244F82" w:rsidRPr="00244F82" w:rsidRDefault="00244F82" w:rsidP="00244F82">
      <w:pPr>
        <w:numPr>
          <w:ilvl w:val="0"/>
          <w:numId w:val="15"/>
        </w:numPr>
        <w:tabs>
          <w:tab w:val="left" w:pos="284"/>
        </w:tabs>
        <w:autoSpaceDE w:val="0"/>
        <w:autoSpaceDN w:val="0"/>
        <w:adjustRightInd w:val="0"/>
        <w:spacing w:after="0" w:line="240" w:lineRule="auto"/>
        <w:ind w:left="0" w:firstLine="0"/>
        <w:jc w:val="both"/>
        <w:rPr>
          <w:rFonts w:ascii="Times New Roman" w:eastAsiaTheme="minorHAnsi" w:hAnsi="Times New Roman"/>
          <w:color w:val="000000"/>
        </w:rPr>
      </w:pPr>
      <w:r w:rsidRPr="00244F82">
        <w:rPr>
          <w:rFonts w:ascii="Times New Roman" w:eastAsiaTheme="minorHAnsi" w:hAnsi="Times New Roman"/>
          <w:color w:val="000000"/>
        </w:rPr>
        <w:t xml:space="preserve">Действующий сертификат </w:t>
      </w:r>
      <w:r w:rsidRPr="00244F82">
        <w:rPr>
          <w:rFonts w:ascii="Times New Roman" w:eastAsiaTheme="minorHAnsi" w:hAnsi="Times New Roman"/>
          <w:color w:val="000000"/>
          <w:lang w:val="en-US"/>
        </w:rPr>
        <w:t>GMAT</w:t>
      </w:r>
      <w:r w:rsidRPr="00244F82">
        <w:rPr>
          <w:rFonts w:ascii="Times New Roman" w:eastAsiaTheme="minorHAnsi" w:hAnsi="Times New Roman"/>
          <w:color w:val="000000"/>
        </w:rPr>
        <w:t>, полученный в течение последних 2 лет.</w:t>
      </w:r>
    </w:p>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rPr>
      </w:pPr>
      <w:bookmarkStart w:id="0" w:name="_GoBack"/>
      <w:bookmarkEnd w:id="0"/>
    </w:p>
    <w:p w:rsidR="00244F82" w:rsidRPr="00244F82" w:rsidRDefault="00244F82" w:rsidP="00244F82">
      <w:pPr>
        <w:autoSpaceDE w:val="0"/>
        <w:autoSpaceDN w:val="0"/>
        <w:adjustRightInd w:val="0"/>
        <w:spacing w:after="0"/>
        <w:jc w:val="both"/>
        <w:rPr>
          <w:rFonts w:ascii="Times New Roman" w:eastAsiaTheme="minorHAnsi" w:hAnsi="Times New Roman"/>
          <w:b/>
          <w:bCs/>
          <w:color w:val="000000"/>
        </w:rPr>
      </w:pPr>
      <w:r w:rsidRPr="00244F82">
        <w:rPr>
          <w:rFonts w:ascii="Times New Roman" w:eastAsiaTheme="minorHAnsi" w:hAnsi="Times New Roman"/>
          <w:b/>
          <w:bCs/>
          <w:color w:val="000000"/>
        </w:rPr>
        <w:t xml:space="preserve">3. Методика оценки. </w:t>
      </w:r>
    </w:p>
    <w:p w:rsidR="00244F82" w:rsidRPr="00244F82" w:rsidRDefault="00244F82" w:rsidP="00244F82">
      <w:pPr>
        <w:tabs>
          <w:tab w:val="left" w:pos="284"/>
        </w:tabs>
        <w:autoSpaceDE w:val="0"/>
        <w:autoSpaceDN w:val="0"/>
        <w:adjustRightInd w:val="0"/>
        <w:spacing w:after="0"/>
        <w:jc w:val="both"/>
        <w:rPr>
          <w:rFonts w:ascii="Times New Roman" w:eastAsiaTheme="minorHAnsi" w:hAnsi="Times New Roman"/>
          <w:color w:val="000000"/>
        </w:rPr>
      </w:pPr>
      <w:r w:rsidRPr="00244F82">
        <w:rPr>
          <w:rFonts w:ascii="Times New Roman" w:eastAsiaTheme="minorHAnsi" w:hAnsi="Times New Roman"/>
          <w:color w:val="000000"/>
        </w:rPr>
        <w:t xml:space="preserve">Очное </w:t>
      </w:r>
      <w:r w:rsidRPr="00244F82">
        <w:rPr>
          <w:rFonts w:ascii="Times New Roman" w:eastAsiaTheme="minorHAnsi" w:hAnsi="Times New Roman"/>
          <w:b/>
          <w:bCs/>
          <w:color w:val="000000"/>
        </w:rPr>
        <w:t xml:space="preserve">собеседование </w:t>
      </w:r>
      <w:r w:rsidRPr="00244F82">
        <w:rPr>
          <w:rFonts w:ascii="Times New Roman" w:eastAsiaTheme="minorHAnsi" w:hAnsi="Times New Roman"/>
          <w:color w:val="000000"/>
        </w:rPr>
        <w:t>является обязательным для всех абитуриентов. Итоговая оценка портфолио и собеседования проводится экспертной комиссией с участием носителя английского языка для корректной оценки уровня владения английского языка абитуриента:</w:t>
      </w:r>
    </w:p>
    <w:tbl>
      <w:tblPr>
        <w:tblStyle w:val="af"/>
        <w:tblW w:w="0" w:type="auto"/>
        <w:tblLook w:val="04A0" w:firstRow="1" w:lastRow="0" w:firstColumn="1" w:lastColumn="0" w:noHBand="0" w:noVBand="1"/>
      </w:tblPr>
      <w:tblGrid>
        <w:gridCol w:w="7499"/>
        <w:gridCol w:w="2072"/>
      </w:tblGrid>
      <w:tr w:rsidR="00244F82" w:rsidRPr="00244F82" w:rsidTr="007B200B">
        <w:trPr>
          <w:trHeight w:val="567"/>
        </w:trPr>
        <w:tc>
          <w:tcPr>
            <w:tcW w:w="8188" w:type="dxa"/>
            <w:vAlign w:val="center"/>
          </w:tcPr>
          <w:p w:rsidR="00244F82" w:rsidRPr="00244F82" w:rsidRDefault="00244F82" w:rsidP="00244F82">
            <w:pPr>
              <w:autoSpaceDE w:val="0"/>
              <w:autoSpaceDN w:val="0"/>
              <w:adjustRightInd w:val="0"/>
              <w:jc w:val="both"/>
              <w:rPr>
                <w:rFonts w:ascii="Times New Roman" w:eastAsiaTheme="minorHAnsi" w:hAnsi="Times New Roman"/>
                <w:color w:val="000000"/>
                <w:sz w:val="20"/>
                <w:szCs w:val="20"/>
                <w:lang w:val="en-US"/>
              </w:rPr>
            </w:pPr>
            <w:r w:rsidRPr="00244F82">
              <w:rPr>
                <w:rFonts w:ascii="Times New Roman" w:eastAsiaTheme="minorHAnsi" w:hAnsi="Times New Roman"/>
                <w:sz w:val="20"/>
                <w:szCs w:val="20"/>
              </w:rPr>
              <w:br w:type="page"/>
            </w:r>
            <w:r w:rsidRPr="00244F82">
              <w:rPr>
                <w:rFonts w:ascii="Times New Roman" w:eastAsiaTheme="minorHAnsi" w:hAnsi="Times New Roman"/>
                <w:b/>
                <w:bCs/>
                <w:color w:val="000000"/>
                <w:sz w:val="20"/>
                <w:szCs w:val="20"/>
              </w:rPr>
              <w:t>Критерии оценки абитуриента</w:t>
            </w:r>
          </w:p>
        </w:tc>
        <w:tc>
          <w:tcPr>
            <w:tcW w:w="2126" w:type="dxa"/>
            <w:vAlign w:val="center"/>
          </w:tcPr>
          <w:p w:rsidR="00244F82" w:rsidRPr="00244F82" w:rsidRDefault="00244F82" w:rsidP="00244F82">
            <w:pPr>
              <w:autoSpaceDE w:val="0"/>
              <w:autoSpaceDN w:val="0"/>
              <w:adjustRightInd w:val="0"/>
              <w:jc w:val="both"/>
              <w:rPr>
                <w:rFonts w:ascii="Times New Roman" w:eastAsiaTheme="minorHAnsi" w:hAnsi="Times New Roman"/>
                <w:color w:val="000000"/>
                <w:sz w:val="20"/>
                <w:szCs w:val="20"/>
                <w:lang w:val="en-US"/>
              </w:rPr>
            </w:pPr>
            <w:r w:rsidRPr="00244F82">
              <w:rPr>
                <w:rFonts w:ascii="Times New Roman" w:eastAsiaTheme="minorHAnsi" w:hAnsi="Times New Roman"/>
                <w:b/>
                <w:bCs/>
                <w:color w:val="000000"/>
                <w:sz w:val="20"/>
                <w:szCs w:val="20"/>
              </w:rPr>
              <w:t>Максимальные баллы</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1178"/>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sz w:val="20"/>
                      <w:szCs w:val="20"/>
                    </w:rPr>
                  </w:pPr>
                  <w:r w:rsidRPr="00244F82">
                    <w:rPr>
                      <w:rFonts w:ascii="Times New Roman" w:eastAsiaTheme="minorHAnsi" w:hAnsi="Times New Roman"/>
                      <w:bCs/>
                      <w:color w:val="000000"/>
                      <w:sz w:val="20"/>
                      <w:szCs w:val="20"/>
                    </w:rPr>
                    <w:t xml:space="preserve">Мотивация </w:t>
                  </w:r>
                </w:p>
              </w:tc>
            </w:tr>
          </w:tbl>
          <w:p w:rsidR="00244F82" w:rsidRPr="00244F82" w:rsidRDefault="00244F82" w:rsidP="00244F82">
            <w:pPr>
              <w:jc w:val="both"/>
              <w:rPr>
                <w:rFonts w:ascii="Times New Roman" w:eastAsiaTheme="minorHAnsi" w:hAnsi="Times New Roman"/>
                <w:sz w:val="20"/>
                <w:szCs w:val="20"/>
                <w:lang w:val="en-US"/>
              </w:rPr>
            </w:pPr>
          </w:p>
        </w:tc>
        <w:tc>
          <w:tcPr>
            <w:tcW w:w="2126" w:type="dxa"/>
            <w:vAlign w:val="center"/>
          </w:tcPr>
          <w:p w:rsidR="00244F82" w:rsidRPr="00244F82" w:rsidRDefault="00244F82" w:rsidP="00244F82">
            <w:pPr>
              <w:jc w:val="both"/>
              <w:rPr>
                <w:rFonts w:ascii="Times New Roman" w:eastAsiaTheme="minorHAnsi" w:hAnsi="Times New Roman"/>
                <w:sz w:val="20"/>
                <w:szCs w:val="20"/>
              </w:rPr>
            </w:pPr>
            <w:r w:rsidRPr="00244F82">
              <w:rPr>
                <w:rFonts w:ascii="Times New Roman" w:eastAsiaTheme="minorHAnsi" w:hAnsi="Times New Roman"/>
                <w:sz w:val="20"/>
                <w:szCs w:val="20"/>
              </w:rPr>
              <w:t>35</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3758"/>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sz w:val="20"/>
                      <w:szCs w:val="20"/>
                    </w:rPr>
                  </w:pPr>
                  <w:r w:rsidRPr="00244F82">
                    <w:rPr>
                      <w:rFonts w:ascii="Times New Roman" w:eastAsiaTheme="minorHAnsi" w:hAnsi="Times New Roman"/>
                      <w:bCs/>
                      <w:color w:val="000000"/>
                      <w:sz w:val="20"/>
                      <w:szCs w:val="20"/>
                    </w:rPr>
                    <w:t xml:space="preserve">Образование, опыт и личные достижения </w:t>
                  </w:r>
                </w:p>
              </w:tc>
            </w:tr>
          </w:tbl>
          <w:p w:rsidR="00244F82" w:rsidRPr="00244F82" w:rsidRDefault="00244F82" w:rsidP="00244F82">
            <w:pPr>
              <w:jc w:val="both"/>
              <w:rPr>
                <w:rFonts w:ascii="Times New Roman" w:eastAsiaTheme="minorHAnsi" w:hAnsi="Times New Roman"/>
                <w:sz w:val="20"/>
                <w:szCs w:val="20"/>
              </w:rPr>
            </w:pPr>
          </w:p>
        </w:tc>
        <w:tc>
          <w:tcPr>
            <w:tcW w:w="2126" w:type="dxa"/>
            <w:vAlign w:val="center"/>
          </w:tcPr>
          <w:p w:rsidR="00244F82" w:rsidRPr="00244F82" w:rsidRDefault="00244F82" w:rsidP="00244F82">
            <w:pPr>
              <w:jc w:val="both"/>
              <w:rPr>
                <w:rFonts w:ascii="Times New Roman" w:eastAsiaTheme="minorHAnsi" w:hAnsi="Times New Roman"/>
                <w:sz w:val="20"/>
                <w:szCs w:val="20"/>
              </w:rPr>
            </w:pPr>
            <w:r w:rsidRPr="00244F82">
              <w:rPr>
                <w:rFonts w:ascii="Times New Roman" w:eastAsiaTheme="minorHAnsi" w:hAnsi="Times New Roman"/>
                <w:sz w:val="20"/>
                <w:szCs w:val="20"/>
              </w:rPr>
              <w:t>35</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2772"/>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bCs/>
                      <w:color w:val="000000"/>
                      <w:sz w:val="20"/>
                      <w:szCs w:val="20"/>
                    </w:rPr>
                  </w:pPr>
                  <w:r w:rsidRPr="00244F82">
                    <w:rPr>
                      <w:rFonts w:ascii="Times New Roman" w:eastAsiaTheme="minorHAnsi" w:hAnsi="Times New Roman"/>
                      <w:bCs/>
                      <w:color w:val="000000"/>
                      <w:sz w:val="20"/>
                      <w:szCs w:val="20"/>
                    </w:rPr>
                    <w:t xml:space="preserve">Владение английским языком </w:t>
                  </w:r>
                </w:p>
              </w:tc>
            </w:tr>
          </w:tbl>
          <w:p w:rsidR="00244F82" w:rsidRPr="00244F82" w:rsidRDefault="00244F82" w:rsidP="00244F82">
            <w:pPr>
              <w:autoSpaceDE w:val="0"/>
              <w:autoSpaceDN w:val="0"/>
              <w:adjustRightInd w:val="0"/>
              <w:jc w:val="both"/>
              <w:rPr>
                <w:rFonts w:ascii="Times New Roman" w:eastAsiaTheme="minorHAnsi" w:hAnsi="Times New Roman"/>
                <w:bCs/>
                <w:color w:val="000000"/>
                <w:sz w:val="20"/>
                <w:szCs w:val="20"/>
                <w:lang w:val="en-US"/>
              </w:rPr>
            </w:pPr>
          </w:p>
        </w:tc>
        <w:tc>
          <w:tcPr>
            <w:tcW w:w="2126" w:type="dxa"/>
            <w:vAlign w:val="center"/>
          </w:tcPr>
          <w:p w:rsidR="00244F82" w:rsidRPr="00244F82" w:rsidRDefault="00244F82" w:rsidP="00244F82">
            <w:pPr>
              <w:autoSpaceDE w:val="0"/>
              <w:autoSpaceDN w:val="0"/>
              <w:adjustRightInd w:val="0"/>
              <w:jc w:val="both"/>
              <w:rPr>
                <w:rFonts w:ascii="Times New Roman" w:eastAsiaTheme="minorHAnsi" w:hAnsi="Times New Roman"/>
                <w:bCs/>
                <w:color w:val="000000"/>
                <w:sz w:val="20"/>
                <w:szCs w:val="20"/>
                <w:lang w:val="en-US"/>
              </w:rPr>
            </w:pPr>
            <w:r w:rsidRPr="00244F82">
              <w:rPr>
                <w:rFonts w:ascii="Times New Roman" w:eastAsiaTheme="minorHAnsi" w:hAnsi="Times New Roman"/>
                <w:bCs/>
                <w:color w:val="000000"/>
                <w:sz w:val="20"/>
                <w:szCs w:val="20"/>
                <w:lang w:val="en-US"/>
              </w:rPr>
              <w:t>20</w:t>
            </w:r>
          </w:p>
        </w:tc>
      </w:tr>
      <w:tr w:rsidR="00244F82" w:rsidRPr="00244F82" w:rsidTr="00244F82">
        <w:trPr>
          <w:trHeight w:val="340"/>
        </w:trPr>
        <w:tc>
          <w:tcPr>
            <w:tcW w:w="8188" w:type="dxa"/>
            <w:vAlign w:val="center"/>
          </w:tcPr>
          <w:p w:rsidR="00244F82" w:rsidRPr="00244F82" w:rsidRDefault="00244F82" w:rsidP="00244F82">
            <w:pPr>
              <w:autoSpaceDE w:val="0"/>
              <w:autoSpaceDN w:val="0"/>
              <w:adjustRightInd w:val="0"/>
              <w:ind w:left="84"/>
              <w:jc w:val="both"/>
              <w:rPr>
                <w:rFonts w:ascii="Times New Roman" w:eastAsiaTheme="minorHAnsi" w:hAnsi="Times New Roman"/>
                <w:bCs/>
                <w:color w:val="000000"/>
                <w:sz w:val="20"/>
                <w:szCs w:val="20"/>
              </w:rPr>
            </w:pPr>
            <w:r w:rsidRPr="00244F82">
              <w:rPr>
                <w:rFonts w:ascii="Times New Roman" w:eastAsiaTheme="minorHAnsi" w:hAnsi="Times New Roman"/>
                <w:bCs/>
                <w:color w:val="000000"/>
                <w:sz w:val="20"/>
                <w:szCs w:val="20"/>
              </w:rPr>
              <w:t xml:space="preserve">Наличие публикаций, исследовательских проектов, выступление на </w:t>
            </w:r>
            <w:proofErr w:type="gramStart"/>
            <w:r w:rsidRPr="00244F82">
              <w:rPr>
                <w:rFonts w:ascii="Times New Roman" w:eastAsiaTheme="minorHAnsi" w:hAnsi="Times New Roman"/>
                <w:bCs/>
                <w:color w:val="000000"/>
                <w:sz w:val="20"/>
                <w:szCs w:val="20"/>
              </w:rPr>
              <w:t>конференциях</w:t>
            </w:r>
            <w:proofErr w:type="gramEnd"/>
            <w:r w:rsidRPr="00244F82">
              <w:rPr>
                <w:rFonts w:ascii="Times New Roman" w:eastAsiaTheme="minorHAnsi" w:hAnsi="Times New Roman"/>
                <w:bCs/>
                <w:color w:val="000000"/>
                <w:sz w:val="20"/>
                <w:szCs w:val="20"/>
              </w:rPr>
              <w:t>, гранты</w:t>
            </w:r>
          </w:p>
        </w:tc>
        <w:tc>
          <w:tcPr>
            <w:tcW w:w="2126" w:type="dxa"/>
            <w:vAlign w:val="center"/>
          </w:tcPr>
          <w:p w:rsidR="00244F82" w:rsidRPr="00244F82" w:rsidRDefault="00244F82" w:rsidP="00244F82">
            <w:pPr>
              <w:autoSpaceDE w:val="0"/>
              <w:autoSpaceDN w:val="0"/>
              <w:adjustRightInd w:val="0"/>
              <w:jc w:val="both"/>
              <w:rPr>
                <w:rFonts w:ascii="Times New Roman" w:eastAsiaTheme="minorHAnsi" w:hAnsi="Times New Roman"/>
                <w:bCs/>
                <w:color w:val="000000"/>
                <w:sz w:val="20"/>
                <w:szCs w:val="20"/>
              </w:rPr>
            </w:pPr>
            <w:r w:rsidRPr="00244F82">
              <w:rPr>
                <w:rFonts w:ascii="Times New Roman" w:eastAsiaTheme="minorHAnsi" w:hAnsi="Times New Roman"/>
                <w:bCs/>
                <w:color w:val="000000"/>
                <w:sz w:val="20"/>
                <w:szCs w:val="20"/>
              </w:rPr>
              <w:t>5</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3555"/>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bCs/>
                      <w:color w:val="000000"/>
                      <w:sz w:val="20"/>
                      <w:szCs w:val="20"/>
                    </w:rPr>
                  </w:pPr>
                  <w:r w:rsidRPr="00244F82">
                    <w:rPr>
                      <w:rFonts w:ascii="Times New Roman" w:eastAsiaTheme="minorHAnsi" w:hAnsi="Times New Roman"/>
                      <w:bCs/>
                      <w:color w:val="000000"/>
                      <w:sz w:val="20"/>
                      <w:szCs w:val="20"/>
                    </w:rPr>
                    <w:t>Международный языковой сертификат</w:t>
                  </w:r>
                </w:p>
              </w:tc>
            </w:tr>
          </w:tbl>
          <w:p w:rsidR="00244F82" w:rsidRPr="00244F82" w:rsidRDefault="00244F82" w:rsidP="00244F82">
            <w:pPr>
              <w:autoSpaceDE w:val="0"/>
              <w:autoSpaceDN w:val="0"/>
              <w:adjustRightInd w:val="0"/>
              <w:jc w:val="both"/>
              <w:rPr>
                <w:rFonts w:ascii="Times New Roman" w:eastAsiaTheme="minorHAnsi" w:hAnsi="Times New Roman"/>
                <w:bCs/>
                <w:color w:val="000000"/>
                <w:sz w:val="20"/>
                <w:szCs w:val="20"/>
              </w:rPr>
            </w:pPr>
          </w:p>
        </w:tc>
        <w:tc>
          <w:tcPr>
            <w:tcW w:w="2126" w:type="dxa"/>
            <w:vAlign w:val="center"/>
          </w:tcPr>
          <w:p w:rsidR="00244F82" w:rsidRPr="00244F82" w:rsidRDefault="00244F82" w:rsidP="00244F82">
            <w:pPr>
              <w:autoSpaceDE w:val="0"/>
              <w:autoSpaceDN w:val="0"/>
              <w:adjustRightInd w:val="0"/>
              <w:jc w:val="both"/>
              <w:rPr>
                <w:rFonts w:ascii="Times New Roman" w:eastAsiaTheme="minorHAnsi" w:hAnsi="Times New Roman"/>
                <w:bCs/>
                <w:color w:val="000000"/>
                <w:sz w:val="20"/>
                <w:szCs w:val="20"/>
              </w:rPr>
            </w:pPr>
            <w:r w:rsidRPr="00244F82">
              <w:rPr>
                <w:rFonts w:ascii="Times New Roman" w:eastAsiaTheme="minorHAnsi" w:hAnsi="Times New Roman"/>
                <w:bCs/>
                <w:color w:val="000000"/>
                <w:sz w:val="20"/>
                <w:szCs w:val="20"/>
              </w:rPr>
              <w:t>5</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805"/>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sz w:val="20"/>
                      <w:szCs w:val="20"/>
                    </w:rPr>
                  </w:pPr>
                  <w:r w:rsidRPr="00244F82">
                    <w:rPr>
                      <w:rFonts w:ascii="Times New Roman" w:eastAsiaTheme="minorHAnsi" w:hAnsi="Times New Roman"/>
                      <w:bCs/>
                      <w:color w:val="000000"/>
                      <w:sz w:val="20"/>
                      <w:szCs w:val="20"/>
                      <w:lang w:val="en-US"/>
                    </w:rPr>
                    <w:t>GMAT</w:t>
                  </w:r>
                </w:p>
              </w:tc>
            </w:tr>
          </w:tbl>
          <w:p w:rsidR="00244F82" w:rsidRPr="00244F82" w:rsidRDefault="00244F82" w:rsidP="00244F82">
            <w:pPr>
              <w:jc w:val="both"/>
              <w:rPr>
                <w:rFonts w:ascii="Times New Roman" w:eastAsiaTheme="minorHAnsi" w:hAnsi="Times New Roman"/>
                <w:sz w:val="20"/>
                <w:szCs w:val="20"/>
              </w:rPr>
            </w:pPr>
          </w:p>
        </w:tc>
        <w:tc>
          <w:tcPr>
            <w:tcW w:w="2126" w:type="dxa"/>
            <w:vAlign w:val="center"/>
          </w:tcPr>
          <w:p w:rsidR="00244F82" w:rsidRPr="00244F82" w:rsidRDefault="00244F82" w:rsidP="00244F82">
            <w:pPr>
              <w:jc w:val="both"/>
              <w:rPr>
                <w:rFonts w:ascii="Times New Roman" w:eastAsiaTheme="minorHAnsi" w:hAnsi="Times New Roman"/>
                <w:sz w:val="20"/>
                <w:szCs w:val="20"/>
              </w:rPr>
            </w:pPr>
            <w:r w:rsidRPr="00244F82">
              <w:rPr>
                <w:rFonts w:ascii="Times New Roman" w:eastAsiaTheme="minorHAnsi" w:hAnsi="Times New Roman"/>
                <w:sz w:val="20"/>
                <w:szCs w:val="20"/>
              </w:rPr>
              <w:t>5</w:t>
            </w:r>
          </w:p>
        </w:tc>
      </w:tr>
      <w:tr w:rsidR="00244F82" w:rsidRPr="00244F82" w:rsidTr="00244F82">
        <w:trPr>
          <w:trHeight w:val="340"/>
        </w:trPr>
        <w:tc>
          <w:tcPr>
            <w:tcW w:w="8188" w:type="dxa"/>
            <w:vAlign w:val="center"/>
          </w:tcPr>
          <w:tbl>
            <w:tblPr>
              <w:tblW w:w="0" w:type="auto"/>
              <w:tblBorders>
                <w:top w:val="nil"/>
                <w:left w:val="nil"/>
                <w:bottom w:val="nil"/>
                <w:right w:val="nil"/>
              </w:tblBorders>
              <w:tblLook w:val="0000" w:firstRow="0" w:lastRow="0" w:firstColumn="0" w:lastColumn="0" w:noHBand="0" w:noVBand="0"/>
            </w:tblPr>
            <w:tblGrid>
              <w:gridCol w:w="811"/>
            </w:tblGrid>
            <w:tr w:rsidR="00244F82" w:rsidRPr="00244F82" w:rsidTr="007B200B">
              <w:trPr>
                <w:trHeight w:val="102"/>
              </w:trPr>
              <w:tc>
                <w:tcPr>
                  <w:tcW w:w="0" w:type="auto"/>
                </w:tcPr>
                <w:p w:rsidR="00244F82" w:rsidRPr="00244F82" w:rsidRDefault="00244F82" w:rsidP="00244F82">
                  <w:pPr>
                    <w:autoSpaceDE w:val="0"/>
                    <w:autoSpaceDN w:val="0"/>
                    <w:adjustRightInd w:val="0"/>
                    <w:spacing w:after="0" w:line="240" w:lineRule="auto"/>
                    <w:jc w:val="both"/>
                    <w:rPr>
                      <w:rFonts w:ascii="Times New Roman" w:eastAsiaTheme="minorHAnsi" w:hAnsi="Times New Roman"/>
                      <w:color w:val="000000"/>
                      <w:sz w:val="20"/>
                      <w:szCs w:val="20"/>
                    </w:rPr>
                  </w:pPr>
                  <w:r w:rsidRPr="00244F82">
                    <w:rPr>
                      <w:rFonts w:ascii="Times New Roman" w:eastAsiaTheme="minorHAnsi" w:hAnsi="Times New Roman"/>
                      <w:color w:val="000000"/>
                      <w:sz w:val="20"/>
                      <w:szCs w:val="20"/>
                    </w:rPr>
                    <w:t xml:space="preserve"> </w:t>
                  </w:r>
                  <w:r w:rsidRPr="00244F82">
                    <w:rPr>
                      <w:rFonts w:ascii="Times New Roman" w:eastAsiaTheme="minorHAnsi" w:hAnsi="Times New Roman"/>
                      <w:b/>
                      <w:bCs/>
                      <w:color w:val="000000"/>
                      <w:sz w:val="20"/>
                      <w:szCs w:val="20"/>
                    </w:rPr>
                    <w:t xml:space="preserve">Итого </w:t>
                  </w:r>
                </w:p>
              </w:tc>
            </w:tr>
          </w:tbl>
          <w:p w:rsidR="00244F82" w:rsidRPr="00244F82" w:rsidRDefault="00244F82" w:rsidP="00244F82">
            <w:pPr>
              <w:jc w:val="both"/>
              <w:rPr>
                <w:rFonts w:ascii="Times New Roman" w:eastAsiaTheme="minorHAnsi" w:hAnsi="Times New Roman"/>
                <w:b/>
                <w:sz w:val="20"/>
                <w:szCs w:val="20"/>
              </w:rPr>
            </w:pPr>
          </w:p>
        </w:tc>
        <w:tc>
          <w:tcPr>
            <w:tcW w:w="2126" w:type="dxa"/>
            <w:vAlign w:val="center"/>
          </w:tcPr>
          <w:p w:rsidR="00244F82" w:rsidRPr="00244F82" w:rsidRDefault="00244F82" w:rsidP="00244F82">
            <w:pPr>
              <w:jc w:val="both"/>
              <w:rPr>
                <w:rFonts w:ascii="Times New Roman" w:eastAsiaTheme="minorHAnsi" w:hAnsi="Times New Roman"/>
                <w:b/>
                <w:sz w:val="20"/>
                <w:szCs w:val="20"/>
              </w:rPr>
            </w:pPr>
            <w:r w:rsidRPr="00244F82">
              <w:rPr>
                <w:rFonts w:ascii="Times New Roman" w:eastAsiaTheme="minorHAnsi" w:hAnsi="Times New Roman"/>
                <w:b/>
                <w:sz w:val="20"/>
                <w:szCs w:val="20"/>
              </w:rPr>
              <w:t>100</w:t>
            </w:r>
          </w:p>
        </w:tc>
      </w:tr>
    </w:tbl>
    <w:p w:rsidR="00244F82" w:rsidRPr="00244F82" w:rsidRDefault="00244F82" w:rsidP="00244F82">
      <w:pPr>
        <w:jc w:val="both"/>
        <w:rPr>
          <w:rFonts w:ascii="Times New Roman" w:eastAsiaTheme="minorHAnsi" w:hAnsi="Times New Roman"/>
        </w:rPr>
      </w:pPr>
    </w:p>
    <w:p w:rsidR="00015D82" w:rsidRDefault="00015D82">
      <w:pPr>
        <w:spacing w:after="0" w:line="240" w:lineRule="auto"/>
        <w:jc w:val="right"/>
        <w:rPr>
          <w:rFonts w:ascii="Times New Roman" w:hAnsi="Times New Roman"/>
          <w:sz w:val="24"/>
          <w:szCs w:val="24"/>
        </w:rPr>
      </w:pPr>
    </w:p>
    <w:sectPr w:rsidR="00015D82" w:rsidSect="00244F82">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C4B"/>
    <w:multiLevelType w:val="hybridMultilevel"/>
    <w:tmpl w:val="95DA77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87CAD"/>
    <w:multiLevelType w:val="hybridMultilevel"/>
    <w:tmpl w:val="B3EC16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B7A95"/>
    <w:multiLevelType w:val="multilevel"/>
    <w:tmpl w:val="9AAC4E4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DA47FEE"/>
    <w:multiLevelType w:val="hybridMultilevel"/>
    <w:tmpl w:val="AE50D2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C15FF1"/>
    <w:multiLevelType w:val="hybridMultilevel"/>
    <w:tmpl w:val="F2C40E18"/>
    <w:lvl w:ilvl="0" w:tplc="1948220A">
      <w:start w:val="1"/>
      <w:numFmt w:val="decimal"/>
      <w:lvlText w:val="%1."/>
      <w:lvlJc w:val="left"/>
      <w:pPr>
        <w:ind w:left="320" w:hanging="210"/>
      </w:pPr>
      <w:rPr>
        <w:rFonts w:ascii="Calibri" w:eastAsia="Calibri" w:hAnsi="Calibri" w:cs="Calibri" w:hint="default"/>
        <w:b/>
        <w:bCs/>
        <w:spacing w:val="0"/>
        <w:w w:val="103"/>
        <w:sz w:val="20"/>
        <w:szCs w:val="20"/>
      </w:rPr>
    </w:lvl>
    <w:lvl w:ilvl="1" w:tplc="3760D68A">
      <w:numFmt w:val="bullet"/>
      <w:lvlText w:val="•"/>
      <w:lvlJc w:val="left"/>
      <w:pPr>
        <w:ind w:left="1254" w:hanging="210"/>
      </w:pPr>
      <w:rPr>
        <w:rFonts w:hint="default"/>
      </w:rPr>
    </w:lvl>
    <w:lvl w:ilvl="2" w:tplc="0ECE4322">
      <w:numFmt w:val="bullet"/>
      <w:lvlText w:val="•"/>
      <w:lvlJc w:val="left"/>
      <w:pPr>
        <w:ind w:left="2188" w:hanging="210"/>
      </w:pPr>
      <w:rPr>
        <w:rFonts w:hint="default"/>
      </w:rPr>
    </w:lvl>
    <w:lvl w:ilvl="3" w:tplc="D83AC3E8">
      <w:numFmt w:val="bullet"/>
      <w:lvlText w:val="•"/>
      <w:lvlJc w:val="left"/>
      <w:pPr>
        <w:ind w:left="3122" w:hanging="210"/>
      </w:pPr>
      <w:rPr>
        <w:rFonts w:hint="default"/>
      </w:rPr>
    </w:lvl>
    <w:lvl w:ilvl="4" w:tplc="1C6CD98E">
      <w:numFmt w:val="bullet"/>
      <w:lvlText w:val="•"/>
      <w:lvlJc w:val="left"/>
      <w:pPr>
        <w:ind w:left="4056" w:hanging="210"/>
      </w:pPr>
      <w:rPr>
        <w:rFonts w:hint="default"/>
      </w:rPr>
    </w:lvl>
    <w:lvl w:ilvl="5" w:tplc="B6A8EBA0">
      <w:numFmt w:val="bullet"/>
      <w:lvlText w:val="•"/>
      <w:lvlJc w:val="left"/>
      <w:pPr>
        <w:ind w:left="4990" w:hanging="210"/>
      </w:pPr>
      <w:rPr>
        <w:rFonts w:hint="default"/>
      </w:rPr>
    </w:lvl>
    <w:lvl w:ilvl="6" w:tplc="0C626876">
      <w:numFmt w:val="bullet"/>
      <w:lvlText w:val="•"/>
      <w:lvlJc w:val="left"/>
      <w:pPr>
        <w:ind w:left="5924" w:hanging="210"/>
      </w:pPr>
      <w:rPr>
        <w:rFonts w:hint="default"/>
      </w:rPr>
    </w:lvl>
    <w:lvl w:ilvl="7" w:tplc="E070C1EA">
      <w:numFmt w:val="bullet"/>
      <w:lvlText w:val="•"/>
      <w:lvlJc w:val="left"/>
      <w:pPr>
        <w:ind w:left="6858" w:hanging="210"/>
      </w:pPr>
      <w:rPr>
        <w:rFonts w:hint="default"/>
      </w:rPr>
    </w:lvl>
    <w:lvl w:ilvl="8" w:tplc="E2BE42C8">
      <w:numFmt w:val="bullet"/>
      <w:lvlText w:val="•"/>
      <w:lvlJc w:val="left"/>
      <w:pPr>
        <w:ind w:left="7792" w:hanging="210"/>
      </w:pPr>
      <w:rPr>
        <w:rFonts w:hint="default"/>
      </w:rPr>
    </w:lvl>
  </w:abstractNum>
  <w:abstractNum w:abstractNumId="5">
    <w:nsid w:val="14192F2A"/>
    <w:multiLevelType w:val="multilevel"/>
    <w:tmpl w:val="20000FD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6934C9F"/>
    <w:multiLevelType w:val="hybridMultilevel"/>
    <w:tmpl w:val="AD788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843B8"/>
    <w:multiLevelType w:val="hybridMultilevel"/>
    <w:tmpl w:val="40E0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156B2C"/>
    <w:multiLevelType w:val="hybridMultilevel"/>
    <w:tmpl w:val="77569E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E9F5645"/>
    <w:multiLevelType w:val="hybridMultilevel"/>
    <w:tmpl w:val="A69ACD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1017F7"/>
    <w:multiLevelType w:val="hybridMultilevel"/>
    <w:tmpl w:val="1EBEB566"/>
    <w:lvl w:ilvl="0" w:tplc="A64C40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CE043C"/>
    <w:multiLevelType w:val="multilevel"/>
    <w:tmpl w:val="4B821B80"/>
    <w:lvl w:ilvl="0">
      <w:start w:val="1"/>
      <w:numFmt w:val="decimal"/>
      <w:lvlText w:val="%1"/>
      <w:lvlJc w:val="left"/>
      <w:pPr>
        <w:ind w:left="525" w:hanging="525"/>
      </w:pPr>
      <w:rPr>
        <w:rFonts w:hint="default"/>
      </w:rPr>
    </w:lvl>
    <w:lvl w:ilvl="1">
      <w:start w:val="4"/>
      <w:numFmt w:val="decimal"/>
      <w:lvlText w:val="%1.%2"/>
      <w:lvlJc w:val="left"/>
      <w:pPr>
        <w:ind w:left="950" w:hanging="525"/>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2">
    <w:nsid w:val="54DA6F8C"/>
    <w:multiLevelType w:val="hybridMultilevel"/>
    <w:tmpl w:val="29147056"/>
    <w:lvl w:ilvl="0" w:tplc="A64C40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9024EB"/>
    <w:multiLevelType w:val="hybridMultilevel"/>
    <w:tmpl w:val="20E68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9B13B0"/>
    <w:multiLevelType w:val="hybridMultilevel"/>
    <w:tmpl w:val="B03EB42C"/>
    <w:lvl w:ilvl="0" w:tplc="9B28CA1C">
      <w:start w:val="1"/>
      <w:numFmt w:val="decimal"/>
      <w:pStyle w:val="1"/>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pPr>
    </w:lvl>
    <w:lvl w:ilvl="2" w:tplc="3E2EBC04">
      <w:numFmt w:val="none"/>
      <w:lvlText w:val=""/>
      <w:lvlJc w:val="left"/>
      <w:pPr>
        <w:tabs>
          <w:tab w:val="num" w:pos="360"/>
        </w:tabs>
      </w:pPr>
    </w:lvl>
    <w:lvl w:ilvl="3" w:tplc="79E4C528">
      <w:numFmt w:val="none"/>
      <w:lvlText w:val=""/>
      <w:lvlJc w:val="left"/>
      <w:pPr>
        <w:tabs>
          <w:tab w:val="num" w:pos="360"/>
        </w:tabs>
      </w:pPr>
    </w:lvl>
    <w:lvl w:ilvl="4" w:tplc="495E3360">
      <w:numFmt w:val="none"/>
      <w:lvlText w:val=""/>
      <w:lvlJc w:val="left"/>
      <w:pPr>
        <w:tabs>
          <w:tab w:val="num" w:pos="360"/>
        </w:tabs>
      </w:pPr>
    </w:lvl>
    <w:lvl w:ilvl="5" w:tplc="40625FD4">
      <w:numFmt w:val="none"/>
      <w:lvlText w:val=""/>
      <w:lvlJc w:val="left"/>
      <w:pPr>
        <w:tabs>
          <w:tab w:val="num" w:pos="360"/>
        </w:tabs>
      </w:pPr>
    </w:lvl>
    <w:lvl w:ilvl="6" w:tplc="9B0452EA">
      <w:numFmt w:val="none"/>
      <w:lvlText w:val=""/>
      <w:lvlJc w:val="left"/>
      <w:pPr>
        <w:tabs>
          <w:tab w:val="num" w:pos="360"/>
        </w:tabs>
      </w:pPr>
    </w:lvl>
    <w:lvl w:ilvl="7" w:tplc="6F56A5B0">
      <w:numFmt w:val="none"/>
      <w:lvlText w:val=""/>
      <w:lvlJc w:val="left"/>
      <w:pPr>
        <w:tabs>
          <w:tab w:val="num" w:pos="360"/>
        </w:tabs>
      </w:pPr>
    </w:lvl>
    <w:lvl w:ilvl="8" w:tplc="DAE8A2F2">
      <w:numFmt w:val="none"/>
      <w:lvlText w:val=""/>
      <w:lvlJc w:val="left"/>
      <w:pPr>
        <w:tabs>
          <w:tab w:val="num" w:pos="360"/>
        </w:tabs>
      </w:pPr>
    </w:lvl>
  </w:abstractNum>
  <w:abstractNum w:abstractNumId="15">
    <w:nsid w:val="7ADC10F4"/>
    <w:multiLevelType w:val="multilevel"/>
    <w:tmpl w:val="1DC6A1E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E8B677C"/>
    <w:multiLevelType w:val="hybridMultilevel"/>
    <w:tmpl w:val="BE123FC8"/>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4"/>
  </w:num>
  <w:num w:numId="2">
    <w:abstractNumId w:val="15"/>
  </w:num>
  <w:num w:numId="3">
    <w:abstractNumId w:val="11"/>
  </w:num>
  <w:num w:numId="4">
    <w:abstractNumId w:val="5"/>
  </w:num>
  <w:num w:numId="5">
    <w:abstractNumId w:val="7"/>
  </w:num>
  <w:num w:numId="6">
    <w:abstractNumId w:val="13"/>
  </w:num>
  <w:num w:numId="7">
    <w:abstractNumId w:val="16"/>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9"/>
  </w:num>
  <w:num w:numId="13">
    <w:abstractNumId w:val="10"/>
  </w:num>
  <w:num w:numId="14">
    <w:abstractNumId w:val="12"/>
  </w:num>
  <w:num w:numId="15">
    <w:abstractNumId w:val="0"/>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D3"/>
    <w:rsid w:val="00015D82"/>
    <w:rsid w:val="00095919"/>
    <w:rsid w:val="000C377C"/>
    <w:rsid w:val="000F43B4"/>
    <w:rsid w:val="00135D11"/>
    <w:rsid w:val="00201530"/>
    <w:rsid w:val="00220279"/>
    <w:rsid w:val="00244F82"/>
    <w:rsid w:val="002B1070"/>
    <w:rsid w:val="003109CA"/>
    <w:rsid w:val="00372BBD"/>
    <w:rsid w:val="004238AD"/>
    <w:rsid w:val="004C12D9"/>
    <w:rsid w:val="00577FCB"/>
    <w:rsid w:val="005840EE"/>
    <w:rsid w:val="0064268C"/>
    <w:rsid w:val="006D0267"/>
    <w:rsid w:val="006F1D72"/>
    <w:rsid w:val="006F56D3"/>
    <w:rsid w:val="007160E5"/>
    <w:rsid w:val="007749BC"/>
    <w:rsid w:val="00776E68"/>
    <w:rsid w:val="0077798D"/>
    <w:rsid w:val="00782B63"/>
    <w:rsid w:val="007E1C89"/>
    <w:rsid w:val="007F39FC"/>
    <w:rsid w:val="008740EC"/>
    <w:rsid w:val="0087781D"/>
    <w:rsid w:val="00964AA2"/>
    <w:rsid w:val="009F4584"/>
    <w:rsid w:val="00A23F5D"/>
    <w:rsid w:val="00A304EE"/>
    <w:rsid w:val="00A82E8A"/>
    <w:rsid w:val="00AA5D7C"/>
    <w:rsid w:val="00B71DBF"/>
    <w:rsid w:val="00B94AB5"/>
    <w:rsid w:val="00BC6302"/>
    <w:rsid w:val="00BF24BE"/>
    <w:rsid w:val="00C36891"/>
    <w:rsid w:val="00D1723E"/>
    <w:rsid w:val="00D37436"/>
    <w:rsid w:val="00D42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D3"/>
    <w:rPr>
      <w:rFonts w:ascii="Calibri" w:eastAsia="Calibri" w:hAnsi="Calibri" w:cs="Times New Roman"/>
    </w:rPr>
  </w:style>
  <w:style w:type="paragraph" w:styleId="10">
    <w:name w:val="heading 1"/>
    <w:basedOn w:val="a"/>
    <w:link w:val="11"/>
    <w:uiPriority w:val="1"/>
    <w:qFormat/>
    <w:rsid w:val="003109CA"/>
    <w:pPr>
      <w:widowControl w:val="0"/>
      <w:spacing w:after="0" w:line="240" w:lineRule="auto"/>
      <w:ind w:left="1264"/>
      <w:outlineLvl w:val="0"/>
    </w:pPr>
    <w:rPr>
      <w:rFonts w:cs="Calibri"/>
      <w:b/>
      <w:bCs/>
      <w:lang w:val="en-US"/>
    </w:rPr>
  </w:style>
  <w:style w:type="paragraph" w:styleId="2">
    <w:name w:val="heading 2"/>
    <w:basedOn w:val="a"/>
    <w:link w:val="20"/>
    <w:uiPriority w:val="1"/>
    <w:qFormat/>
    <w:rsid w:val="003109CA"/>
    <w:pPr>
      <w:widowControl w:val="0"/>
      <w:spacing w:after="0" w:line="240" w:lineRule="auto"/>
      <w:ind w:left="109" w:hanging="209"/>
      <w:outlineLvl w:val="1"/>
    </w:pPr>
    <w:rPr>
      <w:rFonts w:cs="Calibri"/>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rsid w:val="006F56D3"/>
    <w:pPr>
      <w:numPr>
        <w:numId w:val="1"/>
      </w:numPr>
      <w:tabs>
        <w:tab w:val="clear" w:pos="1002"/>
        <w:tab w:val="num" w:pos="360"/>
      </w:tabs>
      <w:spacing w:after="0" w:line="240" w:lineRule="auto"/>
      <w:ind w:left="0" w:right="706" w:firstLine="0"/>
      <w:jc w:val="both"/>
    </w:pPr>
    <w:rPr>
      <w:rFonts w:eastAsia="Arial Unicode MS"/>
      <w:iCs/>
      <w:szCs w:val="18"/>
      <w:lang w:eastAsia="ru-RU"/>
    </w:rPr>
  </w:style>
  <w:style w:type="paragraph" w:styleId="a3">
    <w:name w:val="Normal (Web)"/>
    <w:basedOn w:val="a"/>
    <w:uiPriority w:val="99"/>
    <w:semiHidden/>
    <w:unhideWhenUsed/>
    <w:rsid w:val="006F56D3"/>
    <w:rPr>
      <w:rFonts w:ascii="Times New Roman" w:hAnsi="Times New Roman"/>
      <w:sz w:val="24"/>
      <w:szCs w:val="24"/>
    </w:rPr>
  </w:style>
  <w:style w:type="character" w:styleId="a4">
    <w:name w:val="annotation reference"/>
    <w:basedOn w:val="a0"/>
    <w:uiPriority w:val="99"/>
    <w:semiHidden/>
    <w:unhideWhenUsed/>
    <w:rsid w:val="006F56D3"/>
    <w:rPr>
      <w:sz w:val="16"/>
      <w:szCs w:val="16"/>
    </w:rPr>
  </w:style>
  <w:style w:type="paragraph" w:styleId="a5">
    <w:name w:val="annotation text"/>
    <w:basedOn w:val="a"/>
    <w:link w:val="a6"/>
    <w:uiPriority w:val="99"/>
    <w:semiHidden/>
    <w:unhideWhenUsed/>
    <w:rsid w:val="006F56D3"/>
    <w:pPr>
      <w:spacing w:line="240" w:lineRule="auto"/>
    </w:pPr>
    <w:rPr>
      <w:sz w:val="20"/>
      <w:szCs w:val="20"/>
    </w:rPr>
  </w:style>
  <w:style w:type="character" w:customStyle="1" w:styleId="a6">
    <w:name w:val="Текст примечания Знак"/>
    <w:basedOn w:val="a0"/>
    <w:link w:val="a5"/>
    <w:uiPriority w:val="99"/>
    <w:semiHidden/>
    <w:rsid w:val="006F56D3"/>
    <w:rPr>
      <w:rFonts w:ascii="Calibri" w:eastAsia="Calibri" w:hAnsi="Calibri" w:cs="Times New Roman"/>
      <w:sz w:val="20"/>
      <w:szCs w:val="20"/>
    </w:rPr>
  </w:style>
  <w:style w:type="paragraph" w:styleId="a7">
    <w:name w:val="Balloon Text"/>
    <w:basedOn w:val="a"/>
    <w:link w:val="a8"/>
    <w:uiPriority w:val="99"/>
    <w:semiHidden/>
    <w:unhideWhenUsed/>
    <w:rsid w:val="006F56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56D3"/>
    <w:rPr>
      <w:rFonts w:ascii="Tahoma" w:eastAsia="Calibri" w:hAnsi="Tahoma" w:cs="Tahoma"/>
      <w:sz w:val="16"/>
      <w:szCs w:val="16"/>
    </w:rPr>
  </w:style>
  <w:style w:type="paragraph" w:styleId="a9">
    <w:name w:val="List Paragraph"/>
    <w:basedOn w:val="a"/>
    <w:qFormat/>
    <w:rsid w:val="000C377C"/>
    <w:pPr>
      <w:ind w:left="720"/>
      <w:contextualSpacing/>
    </w:pPr>
  </w:style>
  <w:style w:type="paragraph" w:styleId="aa">
    <w:name w:val="No Spacing"/>
    <w:uiPriority w:val="1"/>
    <w:qFormat/>
    <w:rsid w:val="000F43B4"/>
    <w:pPr>
      <w:spacing w:after="0" w:line="240" w:lineRule="auto"/>
    </w:pPr>
    <w:rPr>
      <w:rFonts w:ascii="Calibri" w:eastAsia="Calibri" w:hAnsi="Calibri" w:cs="Times New Roman"/>
    </w:rPr>
  </w:style>
  <w:style w:type="paragraph" w:customStyle="1" w:styleId="inbox-inbox-m-9132033570937374834msolistparagraph">
    <w:name w:val="inbox-inbox-m-9132033570937374834msolistparagraph"/>
    <w:basedOn w:val="a"/>
    <w:rsid w:val="0087781D"/>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Default">
    <w:name w:val="Default"/>
    <w:uiPriority w:val="99"/>
    <w:rsid w:val="00BC63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1">
    <w:name w:val="Заголовок 1 Знак"/>
    <w:basedOn w:val="a0"/>
    <w:link w:val="10"/>
    <w:uiPriority w:val="1"/>
    <w:rsid w:val="003109CA"/>
    <w:rPr>
      <w:rFonts w:ascii="Calibri" w:eastAsia="Calibri" w:hAnsi="Calibri" w:cs="Calibri"/>
      <w:b/>
      <w:bCs/>
      <w:lang w:val="en-US"/>
    </w:rPr>
  </w:style>
  <w:style w:type="character" w:customStyle="1" w:styleId="20">
    <w:name w:val="Заголовок 2 Знак"/>
    <w:basedOn w:val="a0"/>
    <w:link w:val="2"/>
    <w:uiPriority w:val="1"/>
    <w:rsid w:val="003109CA"/>
    <w:rPr>
      <w:rFonts w:ascii="Calibri" w:eastAsia="Calibri" w:hAnsi="Calibri" w:cs="Calibri"/>
      <w:b/>
      <w:bCs/>
      <w:sz w:val="20"/>
      <w:szCs w:val="20"/>
      <w:lang w:val="en-US"/>
    </w:rPr>
  </w:style>
  <w:style w:type="table" w:customStyle="1" w:styleId="TableNormal">
    <w:name w:val="Table Normal"/>
    <w:uiPriority w:val="2"/>
    <w:semiHidden/>
    <w:unhideWhenUsed/>
    <w:qFormat/>
    <w:rsid w:val="003109CA"/>
    <w:pPr>
      <w:widowControl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3109CA"/>
    <w:pPr>
      <w:widowControl w:val="0"/>
      <w:spacing w:before="8" w:after="0" w:line="240" w:lineRule="auto"/>
    </w:pPr>
    <w:rPr>
      <w:rFonts w:cs="Calibri"/>
      <w:sz w:val="20"/>
      <w:szCs w:val="20"/>
      <w:lang w:val="en-US"/>
    </w:rPr>
  </w:style>
  <w:style w:type="character" w:customStyle="1" w:styleId="ac">
    <w:name w:val="Основной текст Знак"/>
    <w:basedOn w:val="a0"/>
    <w:link w:val="ab"/>
    <w:uiPriority w:val="1"/>
    <w:rsid w:val="003109CA"/>
    <w:rPr>
      <w:rFonts w:ascii="Calibri" w:eastAsia="Calibri" w:hAnsi="Calibri" w:cs="Calibri"/>
      <w:sz w:val="20"/>
      <w:szCs w:val="20"/>
      <w:lang w:val="en-US"/>
    </w:rPr>
  </w:style>
  <w:style w:type="paragraph" w:customStyle="1" w:styleId="TableParagraph">
    <w:name w:val="Table Paragraph"/>
    <w:basedOn w:val="a"/>
    <w:uiPriority w:val="1"/>
    <w:qFormat/>
    <w:rsid w:val="003109CA"/>
    <w:pPr>
      <w:widowControl w:val="0"/>
      <w:spacing w:after="0" w:line="240" w:lineRule="auto"/>
      <w:ind w:left="98"/>
    </w:pPr>
    <w:rPr>
      <w:rFonts w:cs="Calibri"/>
      <w:lang w:val="en-US"/>
    </w:rPr>
  </w:style>
  <w:style w:type="paragraph" w:styleId="ad">
    <w:name w:val="annotation subject"/>
    <w:basedOn w:val="a5"/>
    <w:next w:val="a5"/>
    <w:link w:val="ae"/>
    <w:uiPriority w:val="99"/>
    <w:semiHidden/>
    <w:unhideWhenUsed/>
    <w:rsid w:val="00A304EE"/>
    <w:rPr>
      <w:b/>
      <w:bCs/>
    </w:rPr>
  </w:style>
  <w:style w:type="character" w:customStyle="1" w:styleId="ae">
    <w:name w:val="Тема примечания Знак"/>
    <w:basedOn w:val="a6"/>
    <w:link w:val="ad"/>
    <w:uiPriority w:val="99"/>
    <w:semiHidden/>
    <w:rsid w:val="00A304EE"/>
    <w:rPr>
      <w:rFonts w:ascii="Calibri" w:eastAsia="Calibri" w:hAnsi="Calibri" w:cs="Times New Roman"/>
      <w:b/>
      <w:bCs/>
      <w:sz w:val="20"/>
      <w:szCs w:val="20"/>
    </w:rPr>
  </w:style>
  <w:style w:type="table" w:styleId="af">
    <w:name w:val="Table Grid"/>
    <w:basedOn w:val="a1"/>
    <w:uiPriority w:val="59"/>
    <w:rsid w:val="0024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6D3"/>
    <w:rPr>
      <w:rFonts w:ascii="Calibri" w:eastAsia="Calibri" w:hAnsi="Calibri" w:cs="Times New Roman"/>
    </w:rPr>
  </w:style>
  <w:style w:type="paragraph" w:styleId="10">
    <w:name w:val="heading 1"/>
    <w:basedOn w:val="a"/>
    <w:link w:val="11"/>
    <w:uiPriority w:val="1"/>
    <w:qFormat/>
    <w:rsid w:val="003109CA"/>
    <w:pPr>
      <w:widowControl w:val="0"/>
      <w:spacing w:after="0" w:line="240" w:lineRule="auto"/>
      <w:ind w:left="1264"/>
      <w:outlineLvl w:val="0"/>
    </w:pPr>
    <w:rPr>
      <w:rFonts w:cs="Calibri"/>
      <w:b/>
      <w:bCs/>
      <w:lang w:val="en-US"/>
    </w:rPr>
  </w:style>
  <w:style w:type="paragraph" w:styleId="2">
    <w:name w:val="heading 2"/>
    <w:basedOn w:val="a"/>
    <w:link w:val="20"/>
    <w:uiPriority w:val="1"/>
    <w:qFormat/>
    <w:rsid w:val="003109CA"/>
    <w:pPr>
      <w:widowControl w:val="0"/>
      <w:spacing w:after="0" w:line="240" w:lineRule="auto"/>
      <w:ind w:left="109" w:hanging="209"/>
      <w:outlineLvl w:val="1"/>
    </w:pPr>
    <w:rPr>
      <w:rFonts w:cs="Calibri"/>
      <w:b/>
      <w:b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rsid w:val="006F56D3"/>
    <w:pPr>
      <w:numPr>
        <w:numId w:val="1"/>
      </w:numPr>
      <w:tabs>
        <w:tab w:val="clear" w:pos="1002"/>
        <w:tab w:val="num" w:pos="360"/>
      </w:tabs>
      <w:spacing w:after="0" w:line="240" w:lineRule="auto"/>
      <w:ind w:left="0" w:right="706" w:firstLine="0"/>
      <w:jc w:val="both"/>
    </w:pPr>
    <w:rPr>
      <w:rFonts w:eastAsia="Arial Unicode MS"/>
      <w:iCs/>
      <w:szCs w:val="18"/>
      <w:lang w:eastAsia="ru-RU"/>
    </w:rPr>
  </w:style>
  <w:style w:type="paragraph" w:styleId="a3">
    <w:name w:val="Normal (Web)"/>
    <w:basedOn w:val="a"/>
    <w:uiPriority w:val="99"/>
    <w:semiHidden/>
    <w:unhideWhenUsed/>
    <w:rsid w:val="006F56D3"/>
    <w:rPr>
      <w:rFonts w:ascii="Times New Roman" w:hAnsi="Times New Roman"/>
      <w:sz w:val="24"/>
      <w:szCs w:val="24"/>
    </w:rPr>
  </w:style>
  <w:style w:type="character" w:styleId="a4">
    <w:name w:val="annotation reference"/>
    <w:basedOn w:val="a0"/>
    <w:uiPriority w:val="99"/>
    <w:semiHidden/>
    <w:unhideWhenUsed/>
    <w:rsid w:val="006F56D3"/>
    <w:rPr>
      <w:sz w:val="16"/>
      <w:szCs w:val="16"/>
    </w:rPr>
  </w:style>
  <w:style w:type="paragraph" w:styleId="a5">
    <w:name w:val="annotation text"/>
    <w:basedOn w:val="a"/>
    <w:link w:val="a6"/>
    <w:uiPriority w:val="99"/>
    <w:semiHidden/>
    <w:unhideWhenUsed/>
    <w:rsid w:val="006F56D3"/>
    <w:pPr>
      <w:spacing w:line="240" w:lineRule="auto"/>
    </w:pPr>
    <w:rPr>
      <w:sz w:val="20"/>
      <w:szCs w:val="20"/>
    </w:rPr>
  </w:style>
  <w:style w:type="character" w:customStyle="1" w:styleId="a6">
    <w:name w:val="Текст примечания Знак"/>
    <w:basedOn w:val="a0"/>
    <w:link w:val="a5"/>
    <w:uiPriority w:val="99"/>
    <w:semiHidden/>
    <w:rsid w:val="006F56D3"/>
    <w:rPr>
      <w:rFonts w:ascii="Calibri" w:eastAsia="Calibri" w:hAnsi="Calibri" w:cs="Times New Roman"/>
      <w:sz w:val="20"/>
      <w:szCs w:val="20"/>
    </w:rPr>
  </w:style>
  <w:style w:type="paragraph" w:styleId="a7">
    <w:name w:val="Balloon Text"/>
    <w:basedOn w:val="a"/>
    <w:link w:val="a8"/>
    <w:uiPriority w:val="99"/>
    <w:semiHidden/>
    <w:unhideWhenUsed/>
    <w:rsid w:val="006F56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56D3"/>
    <w:rPr>
      <w:rFonts w:ascii="Tahoma" w:eastAsia="Calibri" w:hAnsi="Tahoma" w:cs="Tahoma"/>
      <w:sz w:val="16"/>
      <w:szCs w:val="16"/>
    </w:rPr>
  </w:style>
  <w:style w:type="paragraph" w:styleId="a9">
    <w:name w:val="List Paragraph"/>
    <w:basedOn w:val="a"/>
    <w:qFormat/>
    <w:rsid w:val="000C377C"/>
    <w:pPr>
      <w:ind w:left="720"/>
      <w:contextualSpacing/>
    </w:pPr>
  </w:style>
  <w:style w:type="paragraph" w:styleId="aa">
    <w:name w:val="No Spacing"/>
    <w:uiPriority w:val="1"/>
    <w:qFormat/>
    <w:rsid w:val="000F43B4"/>
    <w:pPr>
      <w:spacing w:after="0" w:line="240" w:lineRule="auto"/>
    </w:pPr>
    <w:rPr>
      <w:rFonts w:ascii="Calibri" w:eastAsia="Calibri" w:hAnsi="Calibri" w:cs="Times New Roman"/>
    </w:rPr>
  </w:style>
  <w:style w:type="paragraph" w:customStyle="1" w:styleId="inbox-inbox-m-9132033570937374834msolistparagraph">
    <w:name w:val="inbox-inbox-m-9132033570937374834msolistparagraph"/>
    <w:basedOn w:val="a"/>
    <w:rsid w:val="0087781D"/>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Default">
    <w:name w:val="Default"/>
    <w:uiPriority w:val="99"/>
    <w:rsid w:val="00BC63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1">
    <w:name w:val="Заголовок 1 Знак"/>
    <w:basedOn w:val="a0"/>
    <w:link w:val="10"/>
    <w:uiPriority w:val="1"/>
    <w:rsid w:val="003109CA"/>
    <w:rPr>
      <w:rFonts w:ascii="Calibri" w:eastAsia="Calibri" w:hAnsi="Calibri" w:cs="Calibri"/>
      <w:b/>
      <w:bCs/>
      <w:lang w:val="en-US"/>
    </w:rPr>
  </w:style>
  <w:style w:type="character" w:customStyle="1" w:styleId="20">
    <w:name w:val="Заголовок 2 Знак"/>
    <w:basedOn w:val="a0"/>
    <w:link w:val="2"/>
    <w:uiPriority w:val="1"/>
    <w:rsid w:val="003109CA"/>
    <w:rPr>
      <w:rFonts w:ascii="Calibri" w:eastAsia="Calibri" w:hAnsi="Calibri" w:cs="Calibri"/>
      <w:b/>
      <w:bCs/>
      <w:sz w:val="20"/>
      <w:szCs w:val="20"/>
      <w:lang w:val="en-US"/>
    </w:rPr>
  </w:style>
  <w:style w:type="table" w:customStyle="1" w:styleId="TableNormal">
    <w:name w:val="Table Normal"/>
    <w:uiPriority w:val="2"/>
    <w:semiHidden/>
    <w:unhideWhenUsed/>
    <w:qFormat/>
    <w:rsid w:val="003109CA"/>
    <w:pPr>
      <w:widowControl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3109CA"/>
    <w:pPr>
      <w:widowControl w:val="0"/>
      <w:spacing w:before="8" w:after="0" w:line="240" w:lineRule="auto"/>
    </w:pPr>
    <w:rPr>
      <w:rFonts w:cs="Calibri"/>
      <w:sz w:val="20"/>
      <w:szCs w:val="20"/>
      <w:lang w:val="en-US"/>
    </w:rPr>
  </w:style>
  <w:style w:type="character" w:customStyle="1" w:styleId="ac">
    <w:name w:val="Основной текст Знак"/>
    <w:basedOn w:val="a0"/>
    <w:link w:val="ab"/>
    <w:uiPriority w:val="1"/>
    <w:rsid w:val="003109CA"/>
    <w:rPr>
      <w:rFonts w:ascii="Calibri" w:eastAsia="Calibri" w:hAnsi="Calibri" w:cs="Calibri"/>
      <w:sz w:val="20"/>
      <w:szCs w:val="20"/>
      <w:lang w:val="en-US"/>
    </w:rPr>
  </w:style>
  <w:style w:type="paragraph" w:customStyle="1" w:styleId="TableParagraph">
    <w:name w:val="Table Paragraph"/>
    <w:basedOn w:val="a"/>
    <w:uiPriority w:val="1"/>
    <w:qFormat/>
    <w:rsid w:val="003109CA"/>
    <w:pPr>
      <w:widowControl w:val="0"/>
      <w:spacing w:after="0" w:line="240" w:lineRule="auto"/>
      <w:ind w:left="98"/>
    </w:pPr>
    <w:rPr>
      <w:rFonts w:cs="Calibri"/>
      <w:lang w:val="en-US"/>
    </w:rPr>
  </w:style>
  <w:style w:type="paragraph" w:styleId="ad">
    <w:name w:val="annotation subject"/>
    <w:basedOn w:val="a5"/>
    <w:next w:val="a5"/>
    <w:link w:val="ae"/>
    <w:uiPriority w:val="99"/>
    <w:semiHidden/>
    <w:unhideWhenUsed/>
    <w:rsid w:val="00A304EE"/>
    <w:rPr>
      <w:b/>
      <w:bCs/>
    </w:rPr>
  </w:style>
  <w:style w:type="character" w:customStyle="1" w:styleId="ae">
    <w:name w:val="Тема примечания Знак"/>
    <w:basedOn w:val="a6"/>
    <w:link w:val="ad"/>
    <w:uiPriority w:val="99"/>
    <w:semiHidden/>
    <w:rsid w:val="00A304EE"/>
    <w:rPr>
      <w:rFonts w:ascii="Calibri" w:eastAsia="Calibri" w:hAnsi="Calibri" w:cs="Times New Roman"/>
      <w:b/>
      <w:bCs/>
      <w:sz w:val="20"/>
      <w:szCs w:val="20"/>
    </w:rPr>
  </w:style>
  <w:style w:type="table" w:styleId="af">
    <w:name w:val="Table Grid"/>
    <w:basedOn w:val="a1"/>
    <w:uiPriority w:val="59"/>
    <w:rsid w:val="0024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4772">
      <w:bodyDiv w:val="1"/>
      <w:marLeft w:val="0"/>
      <w:marRight w:val="0"/>
      <w:marTop w:val="0"/>
      <w:marBottom w:val="0"/>
      <w:divBdr>
        <w:top w:val="none" w:sz="0" w:space="0" w:color="auto"/>
        <w:left w:val="none" w:sz="0" w:space="0" w:color="auto"/>
        <w:bottom w:val="none" w:sz="0" w:space="0" w:color="auto"/>
        <w:right w:val="none" w:sz="0" w:space="0" w:color="auto"/>
      </w:divBdr>
    </w:div>
    <w:div w:id="1196382181">
      <w:bodyDiv w:val="1"/>
      <w:marLeft w:val="0"/>
      <w:marRight w:val="0"/>
      <w:marTop w:val="0"/>
      <w:marBottom w:val="0"/>
      <w:divBdr>
        <w:top w:val="none" w:sz="0" w:space="0" w:color="auto"/>
        <w:left w:val="none" w:sz="0" w:space="0" w:color="auto"/>
        <w:bottom w:val="none" w:sz="0" w:space="0" w:color="auto"/>
        <w:right w:val="none" w:sz="0" w:space="0" w:color="auto"/>
      </w:divBdr>
    </w:div>
    <w:div w:id="1377505471">
      <w:bodyDiv w:val="1"/>
      <w:marLeft w:val="0"/>
      <w:marRight w:val="0"/>
      <w:marTop w:val="0"/>
      <w:marBottom w:val="0"/>
      <w:divBdr>
        <w:top w:val="none" w:sz="0" w:space="0" w:color="auto"/>
        <w:left w:val="none" w:sz="0" w:space="0" w:color="auto"/>
        <w:bottom w:val="none" w:sz="0" w:space="0" w:color="auto"/>
        <w:right w:val="none" w:sz="0" w:space="0" w:color="auto"/>
      </w:divBdr>
    </w:div>
    <w:div w:id="1455707613">
      <w:bodyDiv w:val="1"/>
      <w:marLeft w:val="0"/>
      <w:marRight w:val="0"/>
      <w:marTop w:val="0"/>
      <w:marBottom w:val="0"/>
      <w:divBdr>
        <w:top w:val="none" w:sz="0" w:space="0" w:color="auto"/>
        <w:left w:val="none" w:sz="0" w:space="0" w:color="auto"/>
        <w:bottom w:val="none" w:sz="0" w:space="0" w:color="auto"/>
        <w:right w:val="none" w:sz="0" w:space="0" w:color="auto"/>
      </w:divBdr>
    </w:div>
    <w:div w:id="16767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opass.cedefop.europa.eu/en/documents/curriculum-vitae/templates-instru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D5AF-6B0D-48B1-975E-C122237E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НИУ ВШЭ</dc:creator>
  <cp:lastModifiedBy>Dzhamilya Abuzyarova</cp:lastModifiedBy>
  <cp:revision>2</cp:revision>
  <dcterms:created xsi:type="dcterms:W3CDTF">2019-11-01T15:12:00Z</dcterms:created>
  <dcterms:modified xsi:type="dcterms:W3CDTF">2019-11-01T15:12:00Z</dcterms:modified>
</cp:coreProperties>
</file>