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b1618c7" w14:paraId="3b1618c7" w:rsidRDefault="00382415" w:rsidP="00382415" w:rsidR="00382415">
      <w:pPr>
        <w:ind w:left="6379"/>
        <w15:collapsed w:val="false"/>
      </w:pPr>
      <w:r w:rsidRPr="000B4329">
        <w:rPr>
          <w:sz w:val="26"/>
          <w:szCs w:val="26"/>
        </w:rPr>
        <w:t xml:space="preserve">Приложение </w:t>
      </w:r>
      <w:r w:rsidR="006C578A">
        <w:rPr>
          <w:sz w:val="26"/>
          <w:szCs w:val="26"/>
        </w:rPr>
        <w:t xml:space="preserve">1</w:t>
      </w:r>
      <w:r>
        <w:t xml:space="preserve">                                                                                                        </w:t>
      </w:r>
    </w:p>
    <w:p w:rsidRDefault="00382415" w:rsidP="00382415" w:rsidR="00382415">
      <w:pPr>
        <w:ind w:left="6379"/>
      </w:pPr>
      <w:r>
        <w:t xml:space="preserve">УТВЕРЖДЕНА </w:t>
      </w:r>
    </w:p>
    <w:p w:rsidRDefault="00382415" w:rsidP="00382415" w:rsidR="00382415" w:rsidRPr="000B4329">
      <w:pPr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0B4329">
        <w:rPr>
          <w:sz w:val="26"/>
          <w:szCs w:val="26"/>
        </w:rPr>
        <w:t xml:space="preserve">риказом НИУ ВШЭ –             Нижний Новгород                                                                                                             от________№_________</w:t>
      </w:r>
    </w:p>
    <w:tbl>
      <w:tblPr>
        <w:tblW w:type="dxa" w:w="9673"/>
        <w:tblInd w:type="dxa" w:w="-34"/>
        <w:tblLayout w:type="fixed"/>
        <w:tblLook w:val="04A0" w:noVBand="1" w:noHBand="0" w:lastColumn="0" w:firstColumn="1" w:lastRow="0" w:firstRow="1"/>
      </w:tblPr>
      <w:tblGrid>
        <w:gridCol w:w="7122"/>
        <w:gridCol w:w="1276"/>
        <w:gridCol w:w="1275"/>
      </w:tblGrid>
      <w:tr w:rsidTr="00973E30" w:rsidR="00973E30">
        <w:trPr>
          <w:trHeight w:val="1020"/>
        </w:trPr>
        <w:tc>
          <w:tcPr>
            <w:tcW w:type="dxa" w:w="9673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hideMark/>
          </w:tcPr>
          <w:tbl>
            <w:tblPr>
              <w:tblW w:type="dxa" w:w="9349"/>
              <w:tblInd w:type="dxa" w:w="93"/>
              <w:tblLayout w:type="fixed"/>
              <w:tblLook w:val="04A0" w:noVBand="1" w:noHBand="0" w:lastColumn="0" w:firstColumn="1" w:lastRow="0" w:firstRow="1"/>
            </w:tblPr>
            <w:tblGrid>
              <w:gridCol w:w="9349"/>
            </w:tblGrid>
            <w:tr w:rsidTr="00CC491C" w:rsidR="00973E30" w:rsidRPr="00090B9E">
              <w:trPr>
                <w:trHeight w:val="1020"/>
              </w:trPr>
              <w:tc>
                <w:tcPr>
                  <w:tcW w:type="dxa" w:w="9349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hideMark/>
                </w:tcPr>
                <w:p w:rsidRDefault="000B49F9" w:rsidP="000B49F9" w:rsidR="000B49F9">
                  <w:pPr>
                    <w:spacing w:lineRule="auto" w:line="276"/>
                    <w:jc w:val="center"/>
                    <w:rPr>
                      <w:lang w:eastAsia="en-US"/>
                    </w:rPr>
                  </w:pPr>
                </w:p>
                <w:p w:rsidRDefault="000B49F9" w:rsidP="000B49F9" w:rsidR="00973E30">
                  <w:pPr>
                    <w:autoSpaceDE w:val="false"/>
                    <w:autoSpaceDN w:val="false"/>
                    <w:adjustRightInd w:val="false"/>
                    <w:spacing w:lineRule="auto" w:line="276"/>
                    <w:jc w:val="both"/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Стоимость основных образовательных программ высшего образования – программ </w:t>
                  </w:r>
                  <w:proofErr w:type="spellStart"/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бакалавриата</w:t>
                  </w:r>
                  <w:proofErr w:type="spellEnd"/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на 2019/2020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201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8 году</w:t>
                  </w:r>
                  <w:bookmarkStart w:name="_GoBack" w:id="0"/>
                  <w:bookmarkEnd w:id="0"/>
                </w:p>
              </w:tc>
            </w:tr>
          </w:tbl>
          <w:p w:rsidRDefault="00973E30" w:rsidP="00973E30" w:rsidR="00973E30">
            <w:pPr>
              <w:ind w:hanging="411" w:left="411"/>
              <w:jc w:val="center"/>
            </w:pPr>
          </w:p>
        </w:tc>
      </w:tr>
      <w:tr w:rsidTr="00973E30" w:rsidR="00CC491C">
        <w:trPr>
          <w:trHeight w:val="75"/>
        </w:trPr>
        <w:tc>
          <w:tcPr>
            <w:tcW w:type="dxa" w:w="8398"/>
            <w:gridSpan w:val="2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clear"/>
            <w:hideMark/>
          </w:tcPr>
          <w:p w:rsidRDefault="00CC491C" w:rsidR="00CC491C"/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CC491C" w:rsidR="00CC491C"/>
        </w:tc>
      </w:tr>
      <w:tr w:rsidTr="000B49F9" w:rsidR="00CC491C">
        <w:trPr>
          <w:trHeight w:val="860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491C" w:rsidP="008174CC" w:rsidR="00CC4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Образовательная программа </w:t>
            </w:r>
            <w:proofErr w:type="spellStart"/>
            <w:r>
              <w:rPr>
                <w:b/>
                <w:bCs/>
              </w:rPr>
              <w:t xml:space="preserve">бакалавриата</w:t>
            </w:r>
            <w:proofErr w:type="spellEnd"/>
          </w:p>
        </w:tc>
        <w:tc>
          <w:tcPr>
            <w:tcW w:type="dxa" w:w="1276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C491C" w:rsidP="00CC491C" w:rsidR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Стоимость в 2019/2020 учебном году</w:t>
            </w:r>
          </w:p>
        </w:tc>
        <w:tc>
          <w:tcPr>
            <w:tcW w:type="dxa" w:w="127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73E30" w:rsidP="00CC491C" w:rsidR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Полная стоимость обучения</w:t>
            </w:r>
          </w:p>
        </w:tc>
      </w:tr>
      <w:tr w:rsidTr="000B49F9" w:rsidR="00CC491C">
        <w:trPr>
          <w:trHeight w:val="207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C0C0C0" w:color="000000" w:val="clear"/>
            <w:vAlign w:val="center"/>
            <w:hideMark/>
          </w:tcPr>
          <w:p w:rsidRDefault="00CC491C" w:rsidP="008174CC" w:rsidR="00CC49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Очное обучение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C0C0C0" w:color="000000" w:val="clear"/>
            <w:vAlign w:val="center"/>
            <w:hideMark/>
          </w:tcPr>
          <w:p w:rsidRDefault="00CC491C" w:rsidP="008174CC" w:rsidR="00CC491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 </w:t>
            </w:r>
          </w:p>
        </w:tc>
        <w:tc>
          <w:tcPr>
            <w:tcW w:type="dxa" w:w="127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C0C0C0" w:color="000000" w:val="clear"/>
          </w:tcPr>
          <w:p w:rsidRDefault="00CC491C" w:rsidP="008174CC" w:rsidR="00CC49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Tr="00973E30" w:rsidR="00CC491C">
        <w:trPr>
          <w:trHeight w:val="193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C491C" w:rsidP="008174CC" w:rsidR="00CC49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01.00.00 Математика и механика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C491C" w:rsidP="008174CC" w:rsidR="00CC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</w:tcPr>
          <w:p w:rsidRDefault="00CC491C" w:rsidP="008174CC" w:rsidR="00CC491C">
            <w:pPr>
              <w:jc w:val="center"/>
              <w:rPr>
                <w:sz w:val="20"/>
                <w:szCs w:val="20"/>
              </w:rPr>
            </w:pPr>
          </w:p>
        </w:tc>
      </w:tr>
      <w:tr w:rsidTr="00973E30" w:rsidR="00CC491C">
        <w:trPr>
          <w:trHeight w:val="397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CC491C" w:rsidP="00650170" w:rsidR="00CC491C" w:rsidRPr="005E4B7C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 xml:space="preserve">Направление подготовки 01.03.01 Математика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C491C" w:rsidP="008174CC" w:rsidR="00CC491C">
            <w:pPr>
              <w:jc w:val="center"/>
            </w:pP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</w:tcPr>
          <w:p w:rsidRDefault="00CC491C" w:rsidP="008174CC" w:rsidR="00CC491C">
            <w:pPr>
              <w:jc w:val="center"/>
            </w:pPr>
          </w:p>
        </w:tc>
      </w:tr>
      <w:tr w:rsidTr="00E9105A" w:rsidR="00CE20C4">
        <w:trPr>
          <w:trHeight w:val="445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CE20C4" w:rsidP="00CE20C4" w:rsidR="00CE20C4" w:rsidRPr="00411925">
            <w:pPr>
              <w:rPr>
                <w:bCs/>
              </w:rPr>
            </w:pPr>
            <w:r w:rsidRPr="00411925">
              <w:t xml:space="preserve">Математика (Факультет информатики, математики и компьютерных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5E4B7C">
            <w:pPr>
              <w:jc w:val="center"/>
              <w:rPr>
                <w:b/>
              </w:rPr>
            </w:pPr>
            <w:r>
              <w:rPr>
                <w:b/>
              </w:rPr>
              <w:t xml:space="preserve">208 600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5E4B7C">
            <w:pPr>
              <w:jc w:val="center"/>
              <w:rPr>
                <w:b/>
              </w:rPr>
            </w:pPr>
            <w:r>
              <w:rPr>
                <w:b/>
              </w:rPr>
              <w:t xml:space="preserve">825 800</w:t>
            </w:r>
          </w:p>
        </w:tc>
      </w:tr>
      <w:tr w:rsidTr="00E9105A" w:rsidR="00CE20C4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CE20C4" w:rsidP="00CE20C4" w:rsidR="00CE20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подготовки 01.03.02 Прикладная математика и информатика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>
            <w:pPr>
              <w:jc w:val="center"/>
            </w:pPr>
            <w: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>
            <w:pPr>
              <w:jc w:val="center"/>
            </w:pPr>
          </w:p>
        </w:tc>
      </w:tr>
      <w:tr w:rsidTr="00E9105A" w:rsidR="00CE20C4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411925">
            <w:r w:rsidRPr="00411925"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151 235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598 705</w:t>
            </w:r>
          </w:p>
        </w:tc>
      </w:tr>
      <w:tr w:rsidTr="000B49F9" w:rsidR="00CE20C4" w:rsidRPr="009A22ED">
        <w:trPr>
          <w:trHeight w:val="235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09.00.00 Информатика и вычислительная техника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</w:p>
        </w:tc>
      </w:tr>
      <w:tr w:rsidTr="00E9105A" w:rsidR="00CE20C4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09.03.04 Программная инженерия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</w:p>
        </w:tc>
      </w:tr>
      <w:tr w:rsidTr="00E9105A" w:rsidR="00CE20C4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411925">
            <w:r w:rsidRPr="00411925">
              <w:t xml:space="preserve">Программная инженерия (Факультет информатики, математики и компьютерных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151 235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598 705</w:t>
            </w:r>
          </w:p>
        </w:tc>
      </w:tr>
      <w:tr w:rsidTr="00E9105A" w:rsidR="00CE20C4" w:rsidRPr="009A22ED">
        <w:trPr>
          <w:trHeight w:val="297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38.00.00 Экономика и управление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</w:p>
        </w:tc>
      </w:tr>
      <w:tr w:rsidTr="00E9105A" w:rsidR="00CE20C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38.03.01 Экономика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</w:p>
        </w:tc>
      </w:tr>
      <w:tr w:rsidTr="00E9105A" w:rsidR="00CE20C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411925">
            <w:r w:rsidRPr="00411925">
              <w:t xml:space="preserve">Экономика (Факультет экономики)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182 525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722 575</w:t>
            </w:r>
          </w:p>
        </w:tc>
      </w:tr>
      <w:tr w:rsidTr="00E9105A" w:rsidR="00CE20C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38.03.02 Менеджмент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</w:p>
        </w:tc>
      </w:tr>
      <w:tr w:rsidTr="00E9105A" w:rsidR="00CE20C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DB7111" w:rsidP="00CE20C4" w:rsidR="00CE20C4" w:rsidRPr="00411925">
            <w:r>
              <w:t xml:space="preserve">Управление бизнесом</w:t>
            </w:r>
            <w:r w:rsidR="00CE20C4" w:rsidRPr="00411925">
              <w:t xml:space="preserve"> (Факультет менеджмента)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182 525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722 575</w:t>
            </w:r>
          </w:p>
        </w:tc>
      </w:tr>
      <w:tr w:rsidTr="00E9105A" w:rsidR="00CE20C4" w:rsidRPr="009A22ED">
        <w:trPr>
          <w:trHeight w:val="377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38.03.05 Бизнес-информатика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</w:p>
        </w:tc>
      </w:tr>
      <w:tr w:rsidTr="00E9105A" w:rsidR="00CE20C4" w:rsidRPr="009A22ED">
        <w:trPr>
          <w:trHeight w:val="553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411925">
            <w:r w:rsidRPr="00411925">
              <w:t xml:space="preserve">Бизнес-информатика (Факультет информатики, математики и компьютерных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166 880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660 640</w:t>
            </w:r>
          </w:p>
        </w:tc>
      </w:tr>
      <w:tr w:rsidTr="000B49F9" w:rsidR="00CE20C4" w:rsidRPr="009A22ED">
        <w:trPr>
          <w:trHeight w:val="181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</w:p>
        </w:tc>
      </w:tr>
      <w:tr w:rsidTr="00E9105A" w:rsidR="00CE20C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40.03.01 Юриспруденция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</w:p>
        </w:tc>
      </w:tr>
      <w:tr w:rsidTr="00E9105A" w:rsidR="00CE20C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411925">
            <w:r w:rsidRPr="00411925">
              <w:t xml:space="preserve">Юриспруденция (Факультет права)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182 525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722 575</w:t>
            </w:r>
          </w:p>
        </w:tc>
      </w:tr>
      <w:tr w:rsidTr="000B49F9" w:rsidR="00CE20C4" w:rsidRPr="009A22ED">
        <w:trPr>
          <w:trHeight w:val="195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45.00.00 Языкознание и литературоведение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BFBFBF" w:color="000000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</w:p>
        </w:tc>
      </w:tr>
      <w:tr w:rsidTr="00E9105A" w:rsidR="00CE20C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45.03.01 Филология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</w:p>
        </w:tc>
      </w:tr>
      <w:tr w:rsidTr="00E9105A" w:rsidR="00CE20C4" w:rsidRPr="009A22ED">
        <w:trPr>
          <w:trHeight w:val="312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411925">
            <w:r w:rsidRPr="00411925">
              <w:t xml:space="preserve">Филология (Факультет гуманитарных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146 020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578 060</w:t>
            </w:r>
          </w:p>
        </w:tc>
      </w:tr>
      <w:tr w:rsidTr="00E9105A" w:rsidR="00CE20C4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 xml:space="preserve">Направление подготовки 45.03.03 Фундаментальная и прикладная лингвистика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 w:rsidRPr="009A22ED">
              <w:rPr>
                <w:b/>
              </w:rPr>
              <w:t xml:space="preserve"> 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</w:p>
        </w:tc>
      </w:tr>
      <w:tr w:rsidTr="00E9105A" w:rsidR="00CE20C4" w:rsidRPr="009A22ED">
        <w:trPr>
          <w:trHeight w:val="624"/>
        </w:trPr>
        <w:tc>
          <w:tcPr>
            <w:tcW w:type="dxa" w:w="712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411925">
            <w:r w:rsidRPr="00411925">
              <w:t xml:space="preserve">Фундаментальная и прикладная лингвистика (Факультет гуманитарных наук)</w:t>
            </w:r>
          </w:p>
        </w:tc>
        <w:tc>
          <w:tcPr>
            <w:tcW w:type="dxa" w:w="12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151 235</w:t>
            </w:r>
          </w:p>
        </w:tc>
        <w:tc>
          <w:tcPr>
            <w:tcW w:type="dxa" w:w="127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E20C4" w:rsidP="00CE20C4" w:rsidR="00CE20C4" w:rsidRPr="009A22ED">
            <w:pPr>
              <w:jc w:val="center"/>
              <w:rPr>
                <w:b/>
              </w:rPr>
            </w:pPr>
            <w:r>
              <w:rPr>
                <w:b/>
              </w:rPr>
              <w:t xml:space="preserve">598 705</w:t>
            </w:r>
          </w:p>
        </w:tc>
      </w:tr>
    </w:tbl>
    <w:p w:rsidRDefault="0069454E" w:rsidP="00382415" w:rsidR="0069454E" w:rsidRPr="009A22ED">
      <w:pPr>
        <w:rPr>
          <w:b/>
        </w:rPr>
      </w:pPr>
    </w:p>
    <w:sectPr w:rsidSect="0026727B" w:rsidR="0069454E" w:rsidRPr="009A22ED">
      <w:headerReference w:type="default" r:id="rId6"/>
      <w:pgSz w:h="16838" w:w="11906"/>
      <w:pgMar w:gutter="0" w:footer="709" w:header="284" w:left="1701" w:bottom="851" w:right="567" w:top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48" w:rsidRDefault="00B60D48" w:rsidP="007527B3">
      <w:r>
        <w:separator/>
      </w:r>
    </w:p>
  </w:endnote>
  <w:endnote w:type="continuationSeparator" w:id="0">
    <w:p w:rsidR="00B60D48" w:rsidRDefault="00B60D48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48" w:rsidRDefault="00B60D48" w:rsidP="007527B3">
      <w:r>
        <w:separator/>
      </w:r>
    </w:p>
  </w:footnote>
  <w:footnote w:type="continuationSeparator" w:id="0">
    <w:p w:rsidR="00B60D48" w:rsidRDefault="00B60D48" w:rsidP="0075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B3" w:rsidRPr="000B4329" w:rsidRDefault="007527B3" w:rsidP="00382415">
    <w:pPr>
      <w:rPr>
        <w:sz w:val="26"/>
        <w:szCs w:val="26"/>
      </w:rPr>
    </w:pPr>
    <w:r>
      <w:t xml:space="preserve">                                                                                                             </w:t>
    </w:r>
  </w:p>
  <w:p w:rsidR="007527B3" w:rsidRPr="000B4329" w:rsidRDefault="007527B3" w:rsidP="007527B3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9DB2B-BA8F-44BE-B53C-ACC9E6C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webSettings" Target="webSettings.xml"/>
    <Relationship Id="rId7" Type="http://schemas.openxmlformats.org/officeDocument/2006/relationships/fontTable" Target="fontTable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header" Target="header1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Ворожейкина Ирина Борисовна</cp:lastModifiedBy>
  <cp:revision>8</cp:revision>
  <cp:lastPrinted>2017-05-10T12:15:00Z</cp:lastPrinted>
  <dcterms:created xsi:type="dcterms:W3CDTF">2019-05-24T10:37:00Z</dcterms:created>
  <dcterms:modified xsi:type="dcterms:W3CDTF">2019-05-28T08:18:00Z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Ворожейкина И.Б.</vt:lpwstr>
  </prop:property>
  <prop:property name="signerIof" pid="3" fmtid="{D5CDD505-2E9C-101B-9397-08002B2CF9AE}">
    <vt:lpwstr>В.Г. Зусман</vt:lpwstr>
  </prop:property>
  <prop:property name="creatorDepartment" pid="4" fmtid="{D5CDD505-2E9C-101B-9397-08002B2CF9AE}">
    <vt:lpwstr>Планово-финансовый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2019/5/24-493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Зусман В.Г.</vt:lpwstr>
  </prop:property>
  <prop:property name="documentContent" pid="12" fmtid="{D5CDD505-2E9C-101B-9397-08002B2CF9AE}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Зусман В.Г.</vt:lpwstr>
  </prop:property>
  <prop:property name="signerNameAndPostName" pid="15" fmtid="{D5CDD505-2E9C-101B-9397-08002B2CF9AE}">
    <vt:lpwstr>Зусман В.Г.,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Зусман В.Г.</vt:lpwstr>
  </prop:property>
</prop:Properties>
</file>