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Программа практики</w:t>
      </w:r>
    </w:p>
    <w:p>
      <w:pPr>
        <w:pStyle w:val="Normal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«Научно-исследовательская практика»</w:t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hanging="0"/>
        <w:jc w:val="center"/>
        <w:rPr>
          <w:szCs w:val="24"/>
        </w:rPr>
      </w:pPr>
      <w:r>
        <w:rPr>
          <w:szCs w:val="24"/>
        </w:rPr>
      </w:r>
    </w:p>
    <w:p>
      <w:pPr>
        <w:pStyle w:val="TextBody"/>
        <w:spacing w:lineRule="auto" w:line="276"/>
        <w:jc w:val="center"/>
        <w:rPr/>
      </w:pPr>
      <w:r>
        <w:rPr>
          <w:sz w:val="24"/>
          <w:szCs w:val="24"/>
        </w:rPr>
        <w:t>для направления 03</w:t>
      </w:r>
      <w:r>
        <w:rPr>
          <w:color w:val="C45911" w:themeColor="accent2" w:themeShade="bf"/>
          <w:sz w:val="24"/>
          <w:szCs w:val="24"/>
        </w:rPr>
        <w:t xml:space="preserve">.06.01 «Физика и астрономия», </w:t>
      </w:r>
    </w:p>
    <w:p>
      <w:pPr>
        <w:pStyle w:val="TextBody"/>
        <w:spacing w:lineRule="auto" w:line="276"/>
        <w:jc w:val="center"/>
        <w:rPr/>
      </w:pPr>
      <w:r>
        <w:rPr>
          <w:sz w:val="24"/>
          <w:szCs w:val="24"/>
        </w:rPr>
        <w:t xml:space="preserve">образовательная программа </w:t>
      </w:r>
      <w:r>
        <w:rPr>
          <w:color w:val="C45911" w:themeColor="accent2" w:themeShade="bf"/>
          <w:sz w:val="24"/>
          <w:szCs w:val="24"/>
        </w:rPr>
        <w:t>«Физика и астрономия»</w:t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TextBody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left="709" w:hanging="0"/>
        <w:rPr/>
      </w:pPr>
      <w:r>
        <w:rPr/>
        <w:t xml:space="preserve">Авторы программы: </w:t>
      </w:r>
    </w:p>
    <w:p>
      <w:pPr>
        <w:pStyle w:val="Normal"/>
        <w:ind w:left="709" w:hanging="0"/>
        <w:rPr/>
      </w:pPr>
      <w:r>
        <w:rPr>
          <w:i/>
        </w:rPr>
        <w:t xml:space="preserve">Сидоркин А.М., </w:t>
      </w:r>
      <w:hyperlink r:id="rId2">
        <w:r>
          <w:rPr>
            <w:rStyle w:val="InternetLink"/>
            <w:i/>
            <w:szCs w:val="24"/>
            <w:lang w:val="en-US"/>
          </w:rPr>
          <w:t>asidorkin</w:t>
        </w:r>
        <w:r>
          <w:rPr>
            <w:rStyle w:val="InternetLink"/>
            <w:i/>
            <w:szCs w:val="24"/>
          </w:rPr>
          <w:t>@</w:t>
        </w:r>
        <w:r>
          <w:rPr>
            <w:rStyle w:val="InternetLink"/>
            <w:i/>
            <w:szCs w:val="24"/>
            <w:lang w:val="en-US"/>
          </w:rPr>
          <w:t>hse</w:t>
        </w:r>
        <w:r>
          <w:rPr>
            <w:rStyle w:val="InternetLink"/>
            <w:i/>
            <w:szCs w:val="24"/>
          </w:rPr>
          <w:t>.</w:t>
        </w:r>
        <w:r>
          <w:rPr>
            <w:rStyle w:val="InternetLink"/>
            <w:i/>
            <w:szCs w:val="24"/>
            <w:lang w:val="en-US"/>
          </w:rPr>
          <w:t>ru</w:t>
        </w:r>
      </w:hyperlink>
      <w:r>
        <w:rPr>
          <w:i/>
          <w:szCs w:val="24"/>
        </w:rPr>
        <w:t xml:space="preserve"> </w:t>
      </w:r>
    </w:p>
    <w:p>
      <w:pPr>
        <w:pStyle w:val="Normal"/>
        <w:ind w:left="709" w:hanging="0"/>
        <w:rPr/>
      </w:pPr>
      <w:r>
        <w:rPr>
          <w:i/>
          <w:color w:val="C45911" w:themeColor="accent2" w:themeShade="bf"/>
          <w:szCs w:val="24"/>
        </w:rPr>
        <w:t xml:space="preserve">Махлин Ю.Н., </w:t>
      </w:r>
      <w:r>
        <w:rPr>
          <w:rStyle w:val="InternetLink"/>
          <w:i/>
          <w:color w:val="C45911" w:themeColor="accent2" w:themeShade="bf"/>
          <w:szCs w:val="24"/>
          <w:lang w:val="ru-RU"/>
        </w:rPr>
        <w:t>ymakhlin</w:t>
      </w:r>
      <w:hyperlink r:id="rId3">
        <w:r>
          <w:rPr>
            <w:rStyle w:val="InternetLink"/>
            <w:i/>
            <w:color w:val="C45911" w:themeColor="accent2" w:themeShade="bf"/>
            <w:szCs w:val="24"/>
            <w:lang w:val="en-US"/>
          </w:rPr>
          <w:t>@hse.ru</w:t>
        </w:r>
      </w:hyperlink>
      <w:r>
        <w:rPr>
          <w:i/>
          <w:color w:val="C45911" w:themeColor="accent2" w:themeShade="bf"/>
          <w:szCs w:val="24"/>
        </w:rPr>
        <w:t xml:space="preserve"> </w:t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left="851" w:hanging="0"/>
        <w:rPr>
          <w:color w:val="C45911" w:themeColor="accent2" w:themeShade="bf"/>
          <w:szCs w:val="24"/>
        </w:rPr>
      </w:pPr>
      <w:r>
        <w:rPr>
          <w:color w:val="C45911" w:themeColor="accent2" w:themeShade="bf"/>
          <w:szCs w:val="24"/>
        </w:rPr>
        <w:t xml:space="preserve">Согласована Академическим советом аспирантской школы по образованию </w:t>
      </w:r>
    </w:p>
    <w:p>
      <w:pPr>
        <w:pStyle w:val="Normal"/>
        <w:spacing w:lineRule="auto" w:line="276"/>
        <w:ind w:left="851" w:hanging="0"/>
        <w:rPr/>
      </w:pPr>
      <w:r>
        <w:rPr>
          <w:color w:val="C45911" w:themeColor="accent2" w:themeShade="bf"/>
          <w:szCs w:val="24"/>
        </w:rPr>
        <w:t>«» 201</w:t>
      </w:r>
      <w:r>
        <w:rPr>
          <w:color w:val="C45911" w:themeColor="accent2" w:themeShade="bf"/>
          <w:szCs w:val="24"/>
          <w:lang w:val="en-US"/>
        </w:rPr>
        <w:t>8</w:t>
      </w:r>
      <w:r>
        <w:rPr>
          <w:color w:val="C45911" w:themeColor="accent2" w:themeShade="bf"/>
          <w:szCs w:val="24"/>
        </w:rPr>
        <w:t xml:space="preserve"> г., протокол № </w:t>
      </w:r>
    </w:p>
    <w:p>
      <w:pPr>
        <w:pStyle w:val="Normal"/>
        <w:spacing w:lineRule="auto" w:line="276"/>
        <w:ind w:hanging="0"/>
        <w:rPr>
          <w:szCs w:val="24"/>
        </w:rPr>
      </w:pPr>
      <w:r>
        <w:rPr>
          <w:szCs w:val="24"/>
        </w:rPr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left="709" w:hanging="0"/>
        <w:jc w:val="center"/>
        <w:rPr/>
      </w:pPr>
      <w:r>
        <w:rPr/>
      </w:r>
    </w:p>
    <w:p>
      <w:pPr>
        <w:pStyle w:val="Normal"/>
        <w:ind w:left="709" w:hanging="0"/>
        <w:jc w:val="center"/>
        <w:rPr/>
      </w:pPr>
      <w:r>
        <w:rPr/>
        <w:t>Москва - 201</w:t>
      </w:r>
      <w:r>
        <w:rPr>
          <w:lang w:val="en-US"/>
        </w:rPr>
        <w:t>8</w:t>
      </w:r>
    </w:p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>
      <w:pPr>
        <w:pStyle w:val="Normal"/>
        <w:ind w:left="709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  <w:r>
        <w:br w:type="page"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360" w:leader="none"/>
        </w:tabs>
        <w:spacing w:lineRule="auto" w:line="276"/>
        <w:ind w:left="360" w:hanging="358"/>
        <w:rPr>
          <w:rFonts w:eastAsia="Times New Roman"/>
          <w:b/>
          <w:b/>
          <w:i/>
          <w:i/>
        </w:rPr>
      </w:pPr>
      <w:r>
        <w:rPr>
          <w:rFonts w:eastAsia="Times New Roman"/>
          <w:b/>
          <w:i/>
        </w:rPr>
        <w:t>Область применения и нормативные ссылки</w:t>
      </w:r>
    </w:p>
    <w:p>
      <w:pPr>
        <w:pStyle w:val="Normal"/>
        <w:keepNext w:val="true"/>
        <w:jc w:val="both"/>
        <w:rPr/>
      </w:pPr>
      <w:r>
        <w:rPr>
          <w:szCs w:val="24"/>
        </w:rPr>
        <w:t xml:space="preserve">Настоящая программа научно-исследовательской практики устанавливает минимальные требования к знаниям и умениям аспиранта </w:t>
      </w:r>
      <w:r>
        <w:rPr>
          <w:rFonts w:eastAsia="Times New Roman"/>
          <w:szCs w:val="24"/>
          <w:lang w:eastAsia="ru-RU"/>
        </w:rPr>
        <w:t xml:space="preserve">по направлению </w:t>
      </w:r>
      <w:r>
        <w:rPr>
          <w:rFonts w:eastAsia="Times New Roman"/>
          <w:szCs w:val="24"/>
          <w:lang w:val="en-US" w:eastAsia="ru-RU"/>
        </w:rPr>
        <w:t>03</w:t>
      </w:r>
      <w:r>
        <w:rPr>
          <w:szCs w:val="24"/>
        </w:rPr>
        <w:t xml:space="preserve">.06.01 </w:t>
      </w:r>
      <w:r>
        <w:rPr>
          <w:color w:val="C45911" w:themeColor="accent2" w:themeShade="bf"/>
          <w:sz w:val="24"/>
          <w:szCs w:val="24"/>
        </w:rPr>
        <w:t>«Физика и астрономия»</w:t>
      </w:r>
      <w:r>
        <w:rPr>
          <w:rFonts w:eastAsia="Times New Roman"/>
          <w:szCs w:val="24"/>
          <w:lang w:eastAsia="ru-RU"/>
        </w:rPr>
        <w:t>.</w:t>
      </w:r>
    </w:p>
    <w:p>
      <w:pPr>
        <w:pStyle w:val="Normal"/>
        <w:spacing w:lineRule="auto" w:line="276"/>
        <w:ind w:firstLine="720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  <w:br/>
        <w:t>и аспирантов.</w:t>
      </w:r>
      <w:r>
        <w:rPr>
          <w:szCs w:val="24"/>
        </w:rPr>
        <w:t xml:space="preserve"> </w:t>
      </w:r>
    </w:p>
    <w:p>
      <w:pPr>
        <w:pStyle w:val="Normal"/>
        <w:spacing w:lineRule="auto" w:line="276"/>
        <w:ind w:firstLine="567"/>
        <w:jc w:val="both"/>
        <w:rPr>
          <w:szCs w:val="24"/>
        </w:rPr>
      </w:pPr>
      <w:r>
        <w:rPr>
          <w:szCs w:val="24"/>
        </w:rPr>
        <w:t>Программа разработана в соответствии с: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Образовательным стандартом НИУ ВШЭ подготовки научно-педагогических кадров  по направлению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«Физика и астрономия» (ОС НИУ ВШЭ).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>
        <w:rPr>
          <w:rFonts w:eastAsia="Times New Roman" w:ascii="Times New Roman" w:hAnsi="Times New Roman"/>
          <w:sz w:val="24"/>
          <w:szCs w:val="24"/>
          <w:lang w:val="en-US" w:eastAsia="ru-RU"/>
        </w:rPr>
        <w:t>03</w:t>
      </w:r>
      <w:r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color w:val="C45911" w:themeColor="accent2" w:themeShade="bf"/>
          <w:sz w:val="24"/>
          <w:szCs w:val="24"/>
        </w:rPr>
        <w:t>«Физика и астрономия».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b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научно-исследовательская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стационарная, на базе НИУ ВШЭ/ выездная (по согласованию </w:t>
        <w:br/>
        <w:t>с Аспирантской школой)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>
      <w:pPr>
        <w:pStyle w:val="Normal"/>
        <w:keepNext w:val="true"/>
        <w:suppressAutoHyphens w:val="true"/>
        <w:ind w:hanging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</w:r>
    </w:p>
    <w:p>
      <w:pPr>
        <w:pStyle w:val="Normal"/>
        <w:keepNext w:val="true"/>
        <w:suppressAutoHyphens w:val="true"/>
        <w:ind w:hanging="0"/>
        <w:jc w:val="both"/>
        <w:rPr>
          <w:szCs w:val="24"/>
        </w:rPr>
      </w:pPr>
      <w:r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 xml:space="preserve">: научно-исследовательская практика аспирантов относится к блоку «Практики» образовательной программы и является обязательной для обучающихся. </w:t>
      </w:r>
    </w:p>
    <w:p>
      <w:pPr>
        <w:pStyle w:val="Normal"/>
        <w:keepNext w:val="true"/>
        <w:suppressAutoHyphens w:val="true"/>
        <w:ind w:hanging="0"/>
        <w:jc w:val="both"/>
        <w:rPr/>
      </w:pPr>
      <w:r>
        <w:rPr>
          <w:szCs w:val="24"/>
        </w:rPr>
        <w:t xml:space="preserve">Научно-исследовательская практика проводится на </w:t>
      </w:r>
      <w:r>
        <w:rPr>
          <w:szCs w:val="24"/>
          <w:lang w:val="en-US"/>
        </w:rPr>
        <w:t>2</w:t>
      </w:r>
      <w:r>
        <w:rPr>
          <w:color w:val="C45911" w:themeColor="accent2" w:themeShade="bf"/>
          <w:szCs w:val="24"/>
        </w:rPr>
        <w:t>,3,</w:t>
      </w:r>
      <w:r>
        <w:rPr>
          <w:color w:val="C45911" w:themeColor="accent2" w:themeShade="bf"/>
          <w:szCs w:val="24"/>
          <w:lang w:val="en-US"/>
        </w:rPr>
        <w:t>4</w:t>
      </w:r>
      <w:r>
        <w:rPr>
          <w:color w:val="C45911" w:themeColor="accent2" w:themeShade="bf"/>
          <w:szCs w:val="24"/>
        </w:rPr>
        <w:t xml:space="preserve"> годах обучения </w:t>
      </w:r>
      <w:r>
        <w:rPr>
          <w:szCs w:val="24"/>
        </w:rPr>
        <w:t xml:space="preserve">в аспирантуре. </w:t>
      </w:r>
    </w:p>
    <w:p>
      <w:pPr>
        <w:pStyle w:val="Normal"/>
        <w:keepNext w:val="true"/>
        <w:suppressAutoHyphens w:val="true"/>
        <w:ind w:hanging="0"/>
        <w:jc w:val="both"/>
        <w:rPr>
          <w:szCs w:val="24"/>
        </w:rPr>
      </w:pPr>
      <w:r>
        <w:rPr>
          <w:szCs w:val="24"/>
        </w:rPr>
        <w:t xml:space="preserve">Общая трудоемкость научно-исследовательской практики составляет </w:t>
      </w:r>
      <w:r>
        <w:rPr>
          <w:color w:val="C45911" w:themeColor="accent2" w:themeShade="bf"/>
          <w:szCs w:val="24"/>
        </w:rPr>
        <w:t xml:space="preserve">6 з.е., 228 </w:t>
      </w:r>
      <w:r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Цели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 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практики:</w:t>
      </w:r>
    </w:p>
    <w:p>
      <w:pPr>
        <w:pStyle w:val="Normal"/>
        <w:spacing w:lineRule="auto" w:line="276"/>
        <w:ind w:firstLine="720"/>
        <w:jc w:val="both"/>
        <w:rPr>
          <w:rFonts w:eastAsia="Times New Roman"/>
          <w:color w:val="C45911" w:themeColor="accent2" w:themeShade="bf"/>
        </w:rPr>
      </w:pPr>
      <w:r>
        <w:rPr>
          <w:rFonts w:eastAsia="Times New Roman"/>
          <w:color w:val="C45911" w:themeColor="accent2" w:themeShade="bf"/>
        </w:rPr>
        <w:t>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ОС НИУ ВШЭ.</w:t>
      </w:r>
    </w:p>
    <w:p>
      <w:pPr>
        <w:pStyle w:val="Normal"/>
        <w:spacing w:lineRule="auto" w:line="276"/>
        <w:ind w:firstLine="720"/>
        <w:jc w:val="both"/>
        <w:rPr/>
      </w:pPr>
      <w:r>
        <w:rPr>
          <w:rFonts w:eastAsia="Times New Roman"/>
          <w:color w:val="C45911" w:themeColor="accent2" w:themeShade="bf"/>
        </w:rPr>
        <w:t xml:space="preserve">Целью практики является формирование у аспирантов навыков подготовки </w:t>
        <w:br/>
        <w:t>и пре</w:t>
      </w:r>
      <w:r>
        <w:rPr>
          <w:rFonts w:eastAsia="Times New Roman"/>
          <w:color w:val="C45911" w:themeColor="accent2" w:themeShade="bf"/>
          <w:lang w:val="ru-RU"/>
        </w:rPr>
        <w:t>дставления</w:t>
      </w:r>
      <w:r>
        <w:rPr>
          <w:rFonts w:eastAsia="Times New Roman"/>
          <w:color w:val="C45911" w:themeColor="accent2" w:themeShade="bf"/>
        </w:rPr>
        <w:t xml:space="preserve"> результатов самостоятельной научно-исследовательской работы в рамках подготовки диссертации.</w:t>
      </w:r>
    </w:p>
    <w:p>
      <w:pPr>
        <w:pStyle w:val="Normal"/>
        <w:ind w:firstLine="567"/>
        <w:jc w:val="both"/>
        <w:rPr>
          <w:color w:val="C45911" w:themeColor="accent2" w:themeShade="bf"/>
          <w:lang w:eastAsia="x-none"/>
        </w:rPr>
      </w:pPr>
      <w:r>
        <w:rPr>
          <w:color w:val="C45911" w:themeColor="accent2" w:themeShade="bf"/>
          <w:lang w:eastAsia="x-none"/>
        </w:rPr>
        <w:t>Задачи научно-исследовательской практики: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выработка навыков осуществления научного исследования в соответствии с разработанной программой;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выработка навыков ведения научной дискуссии и научной коммуникации с представителями академического сообщества;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720" w:hanging="11"/>
        <w:jc w:val="both"/>
        <w:rPr/>
      </w:pPr>
      <w:r>
        <w:rPr>
          <w:color w:val="C45911" w:themeColor="accent2" w:themeShade="bf"/>
          <w:lang w:eastAsia="x-none"/>
        </w:rPr>
        <w:t>представление исследовательских результатов, ведение публичной защиты собственных научных положений.</w:t>
      </w:r>
    </w:p>
    <w:p>
      <w:pPr>
        <w:pStyle w:val="Normal"/>
        <w:ind w:hanging="0"/>
        <w:jc w:val="both"/>
        <w:rPr>
          <w:lang w:eastAsia="x-none"/>
        </w:rPr>
      </w:pPr>
      <w:r>
        <w:rPr>
          <w:lang w:eastAsia="x-none"/>
        </w:rPr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firstLine="567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В результате прохождения практики аспирант должен: </w:t>
      </w:r>
    </w:p>
    <w:p>
      <w:pPr>
        <w:pStyle w:val="Normal"/>
        <w:ind w:firstLine="567"/>
        <w:jc w:val="both"/>
        <w:rPr>
          <w:b/>
          <w:b/>
          <w:color w:val="C45911" w:themeColor="accent2" w:themeShade="bf"/>
        </w:rPr>
      </w:pPr>
      <w:r>
        <w:rPr>
          <w:b/>
          <w:color w:val="C45911" w:themeColor="accent2" w:themeShade="bf"/>
        </w:rPr>
      </w:r>
    </w:p>
    <w:p>
      <w:pPr>
        <w:pStyle w:val="Normal"/>
        <w:ind w:firstLine="567"/>
        <w:jc w:val="both"/>
        <w:rPr>
          <w:color w:val="C45911" w:themeColor="accent2" w:themeShade="bf"/>
        </w:rPr>
      </w:pPr>
      <w:r>
        <w:rPr>
          <w:b/>
          <w:color w:val="C45911" w:themeColor="accent2" w:themeShade="bf"/>
        </w:rPr>
        <w:t>Знать</w:t>
      </w:r>
      <w:r>
        <w:rPr>
          <w:color w:val="C45911" w:themeColor="accent2" w:themeShade="bf"/>
        </w:rPr>
        <w:t xml:space="preserve">: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ы</w:t>
      </w:r>
      <w:r>
        <w:rPr>
          <w:rFonts w:eastAsia="Times New Roman"/>
          <w:color w:val="C45911" w:themeColor="accent2" w:themeShade="bf"/>
          <w:szCs w:val="24"/>
        </w:rPr>
        <w:t>е п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же</w:t>
      </w:r>
      <w:r>
        <w:rPr>
          <w:rFonts w:eastAsia="Times New Roman"/>
          <w:color w:val="C45911" w:themeColor="accent2" w:themeShade="bf"/>
          <w:spacing w:val="-1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ия</w:t>
      </w:r>
      <w:r>
        <w:rPr>
          <w:rFonts w:eastAsia="Times New Roman"/>
          <w:color w:val="C45911" w:themeColor="accent2" w:themeShade="bf"/>
          <w:spacing w:val="3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гии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го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ссле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ов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я, принципы написания научных статей и алгоритм апробации результатов подготовленной диссертации; особенности организации и проведения научных конференций и механизмы участия в них;</w:t>
      </w:r>
    </w:p>
    <w:p>
      <w:pPr>
        <w:pStyle w:val="Normal"/>
        <w:ind w:firstLine="567"/>
        <w:jc w:val="both"/>
        <w:rPr>
          <w:b/>
          <w:b/>
          <w:color w:val="C45911" w:themeColor="accent2" w:themeShade="bf"/>
        </w:rPr>
      </w:pPr>
      <w:r>
        <w:rPr>
          <w:b/>
          <w:color w:val="C45911" w:themeColor="accent2" w:themeShade="bf"/>
        </w:rPr>
      </w:r>
    </w:p>
    <w:p>
      <w:pPr>
        <w:pStyle w:val="Normal"/>
        <w:spacing w:lineRule="exact" w:line="200" w:before="11" w:after="0"/>
        <w:ind w:right="82" w:firstLine="567"/>
        <w:jc w:val="both"/>
        <w:rPr/>
      </w:pPr>
      <w:r>
        <w:rPr>
          <w:b/>
          <w:color w:val="C45911" w:themeColor="accent2" w:themeShade="bf"/>
        </w:rPr>
        <w:t>Уметь</w:t>
      </w:r>
      <w:r>
        <w:rPr>
          <w:color w:val="C45911" w:themeColor="accent2" w:themeShade="bf"/>
        </w:rPr>
        <w:t xml:space="preserve">: 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я</w:t>
      </w:r>
      <w:r>
        <w:rPr>
          <w:rFonts w:eastAsia="Times New Roman"/>
          <w:color w:val="C45911" w:themeColor="accent2" w:themeShade="bf"/>
          <w:szCs w:val="24"/>
        </w:rPr>
        <w:t>ть</w:t>
      </w:r>
      <w:r>
        <w:rPr>
          <w:rFonts w:eastAsia="Times New Roman"/>
          <w:color w:val="C45911" w:themeColor="accent2" w:themeShade="bf"/>
          <w:spacing w:val="4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полученные в ходе практики навыки и знания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п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zCs w:val="24"/>
        </w:rPr>
        <w:t>и самостоятельной исследовательской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те, и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zCs w:val="24"/>
        </w:rPr>
        <w:t>ьз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ва</w:t>
      </w:r>
      <w:r>
        <w:rPr>
          <w:rFonts w:eastAsia="Times New Roman"/>
          <w:color w:val="C45911" w:themeColor="accent2" w:themeShade="bf"/>
          <w:szCs w:val="24"/>
        </w:rPr>
        <w:t>ть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с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pacing w:val="1"/>
          <w:szCs w:val="24"/>
        </w:rPr>
        <w:t>м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pacing w:val="2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ы</w:t>
      </w:r>
      <w:r>
        <w:rPr>
          <w:rFonts w:eastAsia="Times New Roman"/>
          <w:color w:val="C45911" w:themeColor="accent2" w:themeShade="bf"/>
          <w:szCs w:val="24"/>
        </w:rPr>
        <w:t xml:space="preserve">е </w:t>
      </w:r>
      <w:r>
        <w:rPr>
          <w:rFonts w:eastAsia="Times New Roman"/>
          <w:color w:val="C45911" w:themeColor="accent2" w:themeShade="bf"/>
          <w:spacing w:val="-1"/>
          <w:szCs w:val="24"/>
        </w:rPr>
        <w:t>ме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ды</w:t>
      </w:r>
      <w:r>
        <w:rPr>
          <w:rFonts w:eastAsia="Times New Roman"/>
          <w:color w:val="C45911" w:themeColor="accent2" w:themeShade="bf"/>
          <w:spacing w:val="-1"/>
          <w:szCs w:val="24"/>
        </w:rPr>
        <w:t xml:space="preserve"> с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ал</w:t>
      </w:r>
      <w:r>
        <w:rPr>
          <w:rFonts w:eastAsia="Times New Roman"/>
          <w:color w:val="C45911" w:themeColor="accent2" w:themeShade="bf"/>
          <w:szCs w:val="24"/>
        </w:rPr>
        <w:t xml:space="preserve">иза и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7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р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тки</w:t>
      </w:r>
      <w:r>
        <w:rPr>
          <w:rFonts w:eastAsia="Times New Roman"/>
          <w:color w:val="C45911" w:themeColor="accent2" w:themeShade="bf"/>
          <w:spacing w:val="-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й ин</w:t>
      </w:r>
      <w:r>
        <w:rPr>
          <w:rFonts w:eastAsia="Times New Roman"/>
          <w:color w:val="C45911" w:themeColor="accent2" w:themeShade="bf"/>
          <w:spacing w:val="1"/>
          <w:szCs w:val="24"/>
        </w:rPr>
        <w:t>фор</w:t>
      </w:r>
      <w:r>
        <w:rPr>
          <w:rFonts w:eastAsia="Times New Roman"/>
          <w:color w:val="C45911" w:themeColor="accent2" w:themeShade="bf"/>
          <w:spacing w:val="-1"/>
          <w:szCs w:val="24"/>
        </w:rPr>
        <w:t>ма</w:t>
      </w:r>
      <w:r>
        <w:rPr>
          <w:rFonts w:eastAsia="Times New Roman"/>
          <w:color w:val="C45911" w:themeColor="accent2" w:themeShade="bf"/>
          <w:szCs w:val="24"/>
        </w:rPr>
        <w:t>ц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и;</w:t>
      </w:r>
    </w:p>
    <w:p>
      <w:pPr>
        <w:pStyle w:val="Normal"/>
        <w:ind w:firstLine="567"/>
        <w:jc w:val="both"/>
        <w:rPr>
          <w:color w:val="C45911" w:themeColor="accent2" w:themeShade="bf"/>
          <w:szCs w:val="24"/>
        </w:rPr>
      </w:pPr>
      <w:r>
        <w:rPr>
          <w:color w:val="C45911" w:themeColor="accent2" w:themeShade="bf"/>
          <w:szCs w:val="24"/>
        </w:rPr>
      </w:r>
    </w:p>
    <w:p>
      <w:pPr>
        <w:pStyle w:val="Normal"/>
        <w:ind w:firstLine="567"/>
        <w:jc w:val="both"/>
        <w:rPr/>
      </w:pPr>
      <w:r>
        <w:rPr>
          <w:b/>
          <w:color w:val="C45911" w:themeColor="accent2" w:themeShade="bf"/>
        </w:rPr>
        <w:t>Иметь навыки</w:t>
      </w:r>
      <w:r>
        <w:rPr>
          <w:color w:val="C45911" w:themeColor="accent2" w:themeShade="bf"/>
        </w:rPr>
        <w:t xml:space="preserve"> (приобрести опыт): </w:t>
      </w:r>
      <w:r>
        <w:rPr>
          <w:rFonts w:eastAsia="Times New Roman"/>
          <w:color w:val="C45911" w:themeColor="accent2" w:themeShade="bf"/>
          <w:szCs w:val="24"/>
        </w:rPr>
        <w:t>из</w:t>
      </w:r>
      <w:r>
        <w:rPr>
          <w:rFonts w:eastAsia="Times New Roman"/>
          <w:color w:val="C45911" w:themeColor="accent2" w:themeShade="bf"/>
          <w:spacing w:val="-1"/>
          <w:szCs w:val="24"/>
        </w:rPr>
        <w:t>л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жения н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ых</w:t>
      </w:r>
      <w:r>
        <w:rPr>
          <w:rFonts w:eastAsia="Times New Roman"/>
          <w:color w:val="C45911" w:themeColor="accent2" w:themeShade="bf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1"/>
          <w:szCs w:val="24"/>
        </w:rPr>
        <w:t>з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pacing w:val="2"/>
          <w:szCs w:val="24"/>
        </w:rPr>
        <w:t>н</w:t>
      </w:r>
      <w:r>
        <w:rPr>
          <w:rFonts w:eastAsia="Times New Roman"/>
          <w:color w:val="C45911" w:themeColor="accent2" w:themeShade="bf"/>
          <w:szCs w:val="24"/>
        </w:rPr>
        <w:t>ий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по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3"/>
          <w:szCs w:val="24"/>
        </w:rPr>
        <w:t>п</w:t>
      </w:r>
      <w:r>
        <w:rPr>
          <w:rFonts w:eastAsia="Times New Roman"/>
          <w:color w:val="C45911" w:themeColor="accent2" w:themeShade="bf"/>
          <w:spacing w:val="1"/>
          <w:szCs w:val="24"/>
        </w:rPr>
        <w:t>ро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-1"/>
          <w:szCs w:val="24"/>
        </w:rPr>
        <w:t>лем</w:t>
      </w:r>
      <w:r>
        <w:rPr>
          <w:rFonts w:eastAsia="Times New Roman"/>
          <w:color w:val="C45911" w:themeColor="accent2" w:themeShade="bf"/>
          <w:szCs w:val="24"/>
        </w:rPr>
        <w:t>е и</w:t>
      </w:r>
      <w:r>
        <w:rPr>
          <w:rFonts w:eastAsia="Times New Roman"/>
          <w:color w:val="C45911" w:themeColor="accent2" w:themeShade="bf"/>
          <w:spacing w:val="-1"/>
          <w:szCs w:val="24"/>
        </w:rPr>
        <w:t>сс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ва</w:t>
      </w:r>
      <w:r>
        <w:rPr>
          <w:rFonts w:eastAsia="Times New Roman"/>
          <w:color w:val="C45911" w:themeColor="accent2" w:themeShade="bf"/>
          <w:szCs w:val="24"/>
        </w:rPr>
        <w:t>н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zCs w:val="24"/>
        </w:rPr>
        <w:t>я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в</w:t>
      </w:r>
      <w:r>
        <w:rPr>
          <w:rFonts w:eastAsia="Times New Roman"/>
          <w:color w:val="C45911" w:themeColor="accent2" w:themeShade="bf"/>
          <w:spacing w:val="2"/>
          <w:szCs w:val="24"/>
        </w:rPr>
        <w:t xml:space="preserve"> 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д</w:t>
      </w:r>
      <w:r>
        <w:rPr>
          <w:rFonts w:eastAsia="Times New Roman"/>
          <w:color w:val="C45911" w:themeColor="accent2" w:themeShade="bf"/>
          <w:szCs w:val="24"/>
        </w:rPr>
        <w:t xml:space="preserve">е 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1"/>
          <w:szCs w:val="24"/>
        </w:rPr>
        <w:t>ч</w:t>
      </w:r>
      <w:r>
        <w:rPr>
          <w:rFonts w:eastAsia="Times New Roman"/>
          <w:color w:val="C45911" w:themeColor="accent2" w:themeShade="bf"/>
          <w:spacing w:val="-1"/>
          <w:szCs w:val="24"/>
        </w:rPr>
        <w:t>е</w:t>
      </w:r>
      <w:r>
        <w:rPr>
          <w:rFonts w:eastAsia="Times New Roman"/>
          <w:color w:val="C45911" w:themeColor="accent2" w:themeShade="bf"/>
          <w:szCs w:val="24"/>
        </w:rPr>
        <w:t>т</w:t>
      </w:r>
      <w:r>
        <w:rPr>
          <w:rFonts w:eastAsia="Times New Roman"/>
          <w:color w:val="C45911" w:themeColor="accent2" w:themeShade="bf"/>
          <w:spacing w:val="2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п</w:t>
      </w:r>
      <w:r>
        <w:rPr>
          <w:rFonts w:eastAsia="Times New Roman"/>
          <w:color w:val="C45911" w:themeColor="accent2" w:themeShade="bf"/>
          <w:spacing w:val="-4"/>
          <w:szCs w:val="24"/>
        </w:rPr>
        <w:t>у</w:t>
      </w:r>
      <w:r>
        <w:rPr>
          <w:rFonts w:eastAsia="Times New Roman"/>
          <w:color w:val="C45911" w:themeColor="accent2" w:themeShade="bf"/>
          <w:szCs w:val="24"/>
        </w:rPr>
        <w:t>б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zCs w:val="24"/>
        </w:rPr>
        <w:t>и</w:t>
      </w:r>
      <w:r>
        <w:rPr>
          <w:rFonts w:eastAsia="Times New Roman"/>
          <w:color w:val="C45911" w:themeColor="accent2" w:themeShade="bf"/>
          <w:spacing w:val="-1"/>
          <w:szCs w:val="24"/>
        </w:rPr>
        <w:t>к</w:t>
      </w:r>
      <w:r>
        <w:rPr>
          <w:rFonts w:eastAsia="Times New Roman"/>
          <w:color w:val="C45911" w:themeColor="accent2" w:themeShade="bf"/>
          <w:spacing w:val="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ц</w:t>
      </w:r>
      <w:r>
        <w:rPr>
          <w:rFonts w:eastAsia="Times New Roman"/>
          <w:color w:val="C45911" w:themeColor="accent2" w:themeShade="bf"/>
          <w:spacing w:val="-1"/>
          <w:szCs w:val="24"/>
        </w:rPr>
        <w:t>и</w:t>
      </w:r>
      <w:r>
        <w:rPr>
          <w:rFonts w:eastAsia="Times New Roman"/>
          <w:color w:val="C45911" w:themeColor="accent2" w:themeShade="bf"/>
          <w:spacing w:val="7"/>
          <w:szCs w:val="24"/>
        </w:rPr>
        <w:t>й</w:t>
      </w:r>
      <w:r>
        <w:rPr>
          <w:rFonts w:eastAsia="Times New Roman"/>
          <w:color w:val="C45911" w:themeColor="accent2" w:themeShade="bf"/>
          <w:szCs w:val="24"/>
        </w:rPr>
        <w:t>,</w:t>
      </w:r>
      <w:r>
        <w:rPr>
          <w:rFonts w:eastAsia="Times New Roman"/>
          <w:color w:val="C45911" w:themeColor="accent2" w:themeShade="bf"/>
          <w:spacing w:val="1"/>
          <w:szCs w:val="24"/>
        </w:rPr>
        <w:t xml:space="preserve"> 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к</w:t>
      </w:r>
      <w:r>
        <w:rPr>
          <w:rFonts w:eastAsia="Times New Roman"/>
          <w:color w:val="C45911" w:themeColor="accent2" w:themeShade="bf"/>
          <w:spacing w:val="1"/>
          <w:szCs w:val="24"/>
        </w:rPr>
        <w:t>л</w:t>
      </w:r>
      <w:r>
        <w:rPr>
          <w:rFonts w:eastAsia="Times New Roman"/>
          <w:color w:val="C45911" w:themeColor="accent2" w:themeShade="bf"/>
          <w:spacing w:val="-1"/>
          <w:szCs w:val="24"/>
        </w:rPr>
        <w:t>а</w:t>
      </w:r>
      <w:r>
        <w:rPr>
          <w:rFonts w:eastAsia="Times New Roman"/>
          <w:color w:val="C45911" w:themeColor="accent2" w:themeShade="bf"/>
          <w:szCs w:val="24"/>
        </w:rPr>
        <w:t>д</w:t>
      </w:r>
      <w:r>
        <w:rPr>
          <w:rFonts w:eastAsia="Times New Roman"/>
          <w:color w:val="C45911" w:themeColor="accent2" w:themeShade="bf"/>
          <w:spacing w:val="1"/>
          <w:szCs w:val="24"/>
        </w:rPr>
        <w:t>о</w:t>
      </w:r>
      <w:r>
        <w:rPr>
          <w:rFonts w:eastAsia="Times New Roman"/>
          <w:color w:val="C45911" w:themeColor="accent2" w:themeShade="bf"/>
          <w:spacing w:val="-1"/>
          <w:szCs w:val="24"/>
        </w:rPr>
        <w:t>в.</w:t>
      </w:r>
    </w:p>
    <w:p>
      <w:pPr>
        <w:pStyle w:val="Normal"/>
        <w:ind w:firstLine="567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567"/>
        <w:rPr>
          <w:szCs w:val="24"/>
        </w:rPr>
      </w:pPr>
      <w:r>
        <w:rPr>
          <w:szCs w:val="24"/>
        </w:rPr>
        <w:t>В результате прохождения практики аспирант осваивает следующие компетенции:</w:t>
      </w:r>
    </w:p>
    <w:p>
      <w:pPr>
        <w:pStyle w:val="Normal"/>
        <w:ind w:hanging="0"/>
        <w:rPr>
          <w:szCs w:val="24"/>
        </w:rPr>
      </w:pPr>
      <w:r>
        <w:rPr>
          <w:szCs w:val="24"/>
        </w:rPr>
      </w:r>
    </w:p>
    <w:tbl>
      <w:tblPr>
        <w:tblW w:w="93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1126"/>
        <w:gridCol w:w="2703"/>
        <w:gridCol w:w="2696"/>
      </w:tblGrid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Компетенция </w:t>
              <w:br/>
              <w:t>(указываются в соответствии с ОС НИУ ВШЭ)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Код по ОС  НИУ ВШЭ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1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УК-1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jc w:val="both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Критически оценивает и интерпретирует методы и приемы подготовки и проведения исследований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both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  <w:t>Самостоятельное чтение научных статей с их последующей презентацией на семинарских занятиях, критический анализ статей, докладов на конференциях, подготовка публикаций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>УК-2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jc w:val="both"/>
              <w:rPr/>
            </w:pPr>
            <w:r>
              <w:rPr/>
              <w:t>Успешная работа в коллективе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jc w:val="both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</w:t>
            </w:r>
            <w:r>
              <w:rPr>
                <w:color w:val="C45911" w:themeColor="accent2" w:themeShade="bf"/>
                <w:szCs w:val="24"/>
              </w:rPr>
              <w:t xml:space="preserve"> 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color w:val="C45911" w:themeColor="accent2" w:themeShade="bf"/>
                <w:sz w:val="23"/>
                <w:szCs w:val="23"/>
              </w:rPr>
              <w:t xml:space="preserve">готовность использовать современные методы и технологии научной коммуникации на государственном и иностранном языках </w:t>
            </w:r>
          </w:p>
          <w:p>
            <w:pPr>
              <w:pStyle w:val="Normal"/>
              <w:ind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  <w:szCs w:val="24"/>
              </w:rPr>
              <w:t>УК-4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>Успешно коммуницирует с прсдставителями научного сообщества, в том числе на английском языке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rFonts w:eastAsia="Times New Roman"/>
                <w:color w:val="C45911" w:themeColor="accent2" w:themeShade="bf"/>
                <w:szCs w:val="24"/>
              </w:rPr>
              <w:t>Участие в конференциях, публикация в российских и международных научных журналах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color w:val="C45911" w:themeColor="accent2" w:themeShade="bf"/>
                <w:szCs w:val="24"/>
              </w:rPr>
              <w:t xml:space="preserve">способность следовать этическим нормам в профессиональной деятельности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  <w:szCs w:val="24"/>
              </w:rPr>
              <w:t>УК-5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>Следует этическим нормам в профессиональной деятельности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</w:t>
            </w:r>
            <w:r>
              <w:rPr>
                <w:color w:val="C45911" w:themeColor="accent2" w:themeShade="bf"/>
                <w:szCs w:val="24"/>
              </w:rPr>
              <w:t xml:space="preserve"> Участие в научных семинарах и конференциях.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82"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готовность участвовать в работе российских и международных исследовательских коллективов по решению научных и научно-образовательных задач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3" w:hanging="0"/>
              <w:rPr/>
            </w:pPr>
            <w:r>
              <w:rPr>
                <w:color w:val="C45911" w:themeColor="accent2" w:themeShade="bf"/>
              </w:rPr>
              <w:t>УК-3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</w:rPr>
              <w:t>Успешная работа в научном коллективе, плодотворное общение на семинарах и конференциях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</w:rPr>
              <w:t>Работа в составе исследовательской группы. Участие в конференциях и семинарах.</w:t>
            </w:r>
          </w:p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>
                <w:color w:val="C45911" w:themeColor="accent2" w:themeShade="bf"/>
                <w:szCs w:val="24"/>
              </w:rPr>
            </w:pPr>
            <w:r>
              <w:rPr>
                <w:color w:val="C45911" w:themeColor="accent2" w:themeShade="bf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82" w:hanging="0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способность планировать и решать задачи собственного профессионального и личностного развития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43" w:hanging="0"/>
              <w:rPr/>
            </w:pPr>
            <w:r>
              <w:rPr/>
              <w:t>УК-6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Принимает активное участвие в планировании своей работы, своего участия в семинарах, конференциях, проявляет инициативу в  научной коммуникации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/>
              <w:t>Участие в конференциях, семинарах, работа в составе исследовательской группы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>
                <w:color w:val="C45911" w:themeColor="accent2" w:themeShade="bf"/>
              </w:rPr>
              <w:t xml:space="preserve">способность самостоятельно осуществлять научно-исследовательскую деятельность в области теоретической и прикладной физики с использованием современных физических методов исследования и информационно-коммуникационных технологий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</w:rPr>
              <w:t>ОПК-1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>
                <w:color w:val="C45911" w:themeColor="accent2" w:themeShade="bf"/>
                <w:szCs w:val="24"/>
              </w:rPr>
              <w:t xml:space="preserve">Успешно самостоятельно проводит научные исследования, делает хорошие доклады и презентации, публикует результаты исследований в рецензируемых журналах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семинарах, выступления на конференциях и семинарах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к разработке новых методов исследования и их применению в самостоятельной профессиональной научно-исследовательской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>
                <w:color w:val="C45911" w:themeColor="accent2" w:themeShade="bf"/>
              </w:rPr>
              <w:t>ОПК-2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Успешно использует современные методы исследования и самостоятельно адаптирует и оптимизирует их под цели своего исследования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 xml:space="preserve">способность организовать работу исследовательского коллектива в профессиональной деятельности 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 xml:space="preserve">ОПК-3 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1"/>
              <w:rPr/>
            </w:pPr>
            <w:r>
              <w:rPr/>
              <w:t>Способен разделить научную задачу на отдельные элементы, способен определить специалиста по тому или иному научному вопросу или методу. Способен оценить качество научного исследования и оценить и трудность той или иной задачи.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bookmarkStart w:id="0" w:name="__DdeLink__8668_3451024477"/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  <w:bookmarkEnd w:id="0"/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/>
            </w:pPr>
            <w:r>
              <w:rPr/>
              <w:t>Способность выполнять исследования в соответствии с направленностью программы подготовки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33"/>
              <w:jc w:val="center"/>
              <w:rPr/>
            </w:pPr>
            <w:r>
              <w:rPr/>
              <w:t>ПК 1-5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rPr/>
            </w:pPr>
            <w:r>
              <w:rPr/>
              <w:t>Успешно осуществляет исследования в соответствии с направленностью программы подготовки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27" w:leader="none"/>
              </w:tabs>
              <w:ind w:left="36" w:hanging="0"/>
              <w:rPr/>
            </w:pPr>
            <w:r>
              <w:rPr>
                <w:color w:val="C45911" w:themeColor="accent2" w:themeShade="bf"/>
                <w:szCs w:val="24"/>
              </w:rPr>
              <w:t>Самостоятельная или коллективная научная работа, участие в научных семинарах и конференциях, написание научной статьи или диссертации, публикация научных результатов.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Содержание и план научно-исследовательской 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практики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Основными формами научно-исследовательской практики являются: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Презентация результатов научного исследования на профильной научной конференции (доклад);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val="x-none"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Оформление результатов исследования в форме научного доклада, текста научной публикации, презентации и пр.:</w:t>
      </w:r>
    </w:p>
    <w:p>
      <w:pPr>
        <w:pStyle w:val="Normal"/>
        <w:ind w:firstLine="426"/>
        <w:jc w:val="both"/>
        <w:rPr>
          <w:rFonts w:eastAsia="Times New Roman"/>
          <w:bCs/>
          <w:kern w:val="2"/>
          <w:szCs w:val="24"/>
          <w:lang w:eastAsia="x-none"/>
        </w:rPr>
      </w:pPr>
      <w:r>
        <w:rPr>
          <w:rFonts w:eastAsia="Times New Roman"/>
          <w:bCs/>
          <w:kern w:val="2"/>
          <w:szCs w:val="24"/>
          <w:lang w:val="x-none" w:eastAsia="x-none"/>
        </w:rPr>
        <w:t>•</w:t>
      </w:r>
      <w:r>
        <w:rPr>
          <w:rFonts w:eastAsia="Times New Roman"/>
          <w:bCs/>
          <w:kern w:val="2"/>
          <w:szCs w:val="24"/>
          <w:lang w:val="x-none" w:eastAsia="x-none"/>
        </w:rPr>
        <w:tab/>
        <w:t>Иные формы научно-исследовательской практики, установленные Аспирантской школой в зависимости от специфики программы аспирантуры и тематики научно-квалификационной работы (диссертации).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  <w:t>Ежегодный план практики:</w:t>
      </w:r>
    </w:p>
    <w:p>
      <w:pPr>
        <w:pStyle w:val="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992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7087"/>
      </w:tblGrid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Характер деятельности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Постановочный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ind w:hanging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Сбор материала, подготовка рукописи научного доклада по теме диссертационного исследования.</w:t>
            </w:r>
          </w:p>
          <w:p>
            <w:pPr>
              <w:pStyle w:val="Normal"/>
              <w:spacing w:lineRule="auto" w:line="276"/>
              <w:ind w:hanging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Определение научного мероприятия (конференции).</w:t>
            </w:r>
          </w:p>
          <w:p>
            <w:pPr>
              <w:pStyle w:val="Normal"/>
              <w:ind w:hanging="0"/>
              <w:jc w:val="both"/>
              <w:rPr/>
            </w:pPr>
            <w:r>
              <w:rPr>
                <w:bCs/>
                <w:szCs w:val="24"/>
              </w:rPr>
              <w:t>Подготовка заявки для участия в конференции.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Презентационный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lang w:val="x-none"/>
              </w:rPr>
            </w:pPr>
            <w:r>
              <w:rPr>
                <w:bCs/>
              </w:rPr>
              <w:t>Участие в научной конференции (с докладом) по теме научно-квалификационной работы (диссертации)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Заключительный этап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>
                <w:highlight w:val="yellow"/>
              </w:rPr>
            </w:pPr>
            <w:r>
              <w:rPr>
                <w:szCs w:val="24"/>
              </w:rPr>
              <w:t>Составление отчетных документов по практике; защита отчета по практике на промежуточной осенней аттестации.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  <w:t>Общая программа практики,  рабочий график (план) проведения практики; индивидуальные задания составляются в разделе «Рабочий план 1/3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>
      <w:pPr>
        <w:pStyle w:val="Normal"/>
        <w:ind w:firstLine="567"/>
        <w:jc w:val="both"/>
        <w:rPr/>
      </w:pPr>
      <w:r>
        <w:rPr/>
        <w:t>Аспирант при прохождении практики обязан выполнять задания, предусмотренные данной программой практики.</w:t>
      </w:r>
    </w:p>
    <w:p>
      <w:pPr>
        <w:pStyle w:val="Normal"/>
        <w:ind w:firstLine="567"/>
        <w:jc w:val="both"/>
        <w:rPr/>
      </w:pPr>
      <w:r>
        <w:rPr/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keepNext w:val="true"/>
        <w:numPr>
          <w:ilvl w:val="0"/>
          <w:numId w:val="6"/>
        </w:numPr>
        <w:spacing w:lineRule="auto" w:line="276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Организация и руководство практикой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Руководителем научно-исследовательской практики аспиранта является его научный руководитель.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 года подготовки аспиранта».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Отчетные материалы по научно-педагогической практике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 xml:space="preserve"> и оценочные средства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>
      <w:pPr>
        <w:pStyle w:val="Normal"/>
        <w:spacing w:lineRule="auto" w:line="276"/>
        <w:ind w:firstLine="708"/>
        <w:jc w:val="both"/>
        <w:rPr>
          <w:szCs w:val="24"/>
        </w:rPr>
      </w:pPr>
      <w:r>
        <w:rPr>
          <w:szCs w:val="24"/>
        </w:rPr>
        <w:t>К отчету (аттестационному листу)  по запросу Аспирантской школы могут прилагаться следующие документы (опционно):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Программа конференции, в которой участвовал аспирант.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Опубликованные тезисы доклада  конференции, в которой участвовал аспирант.</w:t>
      </w:r>
    </w:p>
    <w:p>
      <w:pPr>
        <w:pStyle w:val="Normal"/>
        <w:numPr>
          <w:ilvl w:val="0"/>
          <w:numId w:val="7"/>
        </w:numPr>
        <w:spacing w:lineRule="auto" w:line="276"/>
        <w:jc w:val="both"/>
        <w:rPr>
          <w:color w:val="00000A"/>
          <w:szCs w:val="24"/>
        </w:rPr>
      </w:pPr>
      <w:r>
        <w:rPr>
          <w:color w:val="00000A"/>
          <w:szCs w:val="24"/>
        </w:rPr>
        <w:t>Список участников конференции, в которой участвовал аспирант и прочие документы, свидетельствую об участии в конференции.</w:t>
      </w:r>
    </w:p>
    <w:p>
      <w:pPr>
        <w:pStyle w:val="Normal"/>
        <w:spacing w:lineRule="auto" w:line="276"/>
        <w:ind w:left="1146" w:hanging="0"/>
        <w:jc w:val="both"/>
        <w:rPr>
          <w:color w:val="00000A"/>
          <w:szCs w:val="24"/>
        </w:rPr>
      </w:pPr>
      <w:r>
        <w:rPr>
          <w:color w:val="00000A"/>
          <w:szCs w:val="24"/>
        </w:rPr>
      </w:r>
    </w:p>
    <w:p>
      <w:pPr>
        <w:pStyle w:val="Normal"/>
        <w:keepNext w:val="true"/>
        <w:numPr>
          <w:ilvl w:val="0"/>
          <w:numId w:val="6"/>
        </w:numPr>
        <w:spacing w:lineRule="auto" w:line="276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>Ф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Аттестация по научно-исследовательской практике осуществляется в форме зачета. Отчет по практике докладывается на ежегодной осенней аттестации аспирантов.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Перечень примерных тем и вопросов при защите отчета по практике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1. Чем обусловлен выбор данной конференции для представления научного доклада и апробации результатов диссертационного исследования?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2. Каковы особенности подготовки научного доклада для данной конференции и специальный требования конференции?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3. С какими трудностями Вы столкнулись при подготовке доклада / выступлении с докладом?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 xml:space="preserve">4. Получили ли Вы отклик на Вашу статью, если да, то какой? </w:t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ind w:firstLine="426"/>
        <w:jc w:val="both"/>
        <w:rPr>
          <w:szCs w:val="24"/>
        </w:rPr>
      </w:pPr>
      <w:r>
        <w:rPr>
          <w:szCs w:val="24"/>
        </w:rPr>
        <w:t>Критерии и нормы оценки:</w:t>
      </w:r>
    </w:p>
    <w:p>
      <w:pPr>
        <w:pStyle w:val="Normal"/>
        <w:ind w:hanging="0"/>
        <w:jc w:val="both"/>
        <w:rPr/>
      </w:pPr>
      <w:r>
        <w:rPr/>
      </w:r>
    </w:p>
    <w:tbl>
      <w:tblPr>
        <w:tblW w:w="991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1"/>
        <w:gridCol w:w="7457"/>
      </w:tblGrid>
      <w:tr>
        <w:trPr/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«зачтено»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составлены и представлены отчетные документы по практике;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объем, содержание и характер доклада на научной конференции позволяет сформировать требуемые компетенции;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программа практики выполнена в полном объеме.</w:t>
            </w:r>
          </w:p>
        </w:tc>
      </w:tr>
      <w:tr>
        <w:trPr/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«не зачтено»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hanging="0"/>
              <w:jc w:val="both"/>
              <w:rPr/>
            </w:pPr>
            <w:r>
              <w:rPr/>
              <w:t>не составлены и не представлены отчетные документы по практике;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 xml:space="preserve">объем, содержание и характер доклада на научной конференции не </w:t>
            </w:r>
            <w:bookmarkStart w:id="1" w:name="_GoBack"/>
            <w:bookmarkEnd w:id="1"/>
            <w:r>
              <w:rPr/>
              <w:t>позволяет сформировать требуемые компетенции;</w:t>
            </w:r>
          </w:p>
          <w:p>
            <w:pPr>
              <w:pStyle w:val="Normal"/>
              <w:ind w:hanging="0"/>
              <w:jc w:val="both"/>
              <w:rPr/>
            </w:pPr>
            <w:r>
              <w:rPr/>
              <w:t>программа практики не выполнена в полном объеме.</w:t>
            </w:r>
          </w:p>
        </w:tc>
      </w:tr>
    </w:tbl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firstLine="426"/>
        <w:jc w:val="both"/>
        <w:rPr/>
      </w:pPr>
      <w:r>
        <w:rPr/>
        <w:t xml:space="preserve">Аспиранты, не выполнившие без уважительной причины требования программы практики, не представившие зачет или получившие неудовлетворительную оценку, считаются имеющими академическую задолженность. </w:t>
      </w:r>
    </w:p>
    <w:p>
      <w:pPr>
        <w:pStyle w:val="Normal"/>
        <w:ind w:firstLine="426"/>
        <w:jc w:val="both"/>
        <w:rPr/>
      </w:pPr>
      <w:r>
        <w:rPr/>
        <w:t>Ликвидация академической задолженности по практикам производится установленным в НИУ ВШЭ порядком.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2"/>
          <w:szCs w:val="24"/>
          <w:lang w:eastAsia="x-none"/>
        </w:rPr>
        <w:t>У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>ая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2"/>
          <w:szCs w:val="24"/>
          <w:lang w:eastAsia="x-none"/>
        </w:rPr>
        <w:t>а</w:t>
      </w: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 и ресурыв сети «Интернет»</w:t>
      </w:r>
      <w:r>
        <w:rPr>
          <w:szCs w:val="24"/>
          <w:lang w:val="x-none"/>
        </w:rPr>
        <w:t xml:space="preserve"> 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right="-746"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>
      <w:pPr>
        <w:pStyle w:val="Normal"/>
        <w:ind w:firstLine="567"/>
        <w:rPr>
          <w:rFonts w:eastAsia="Times New Roman"/>
          <w:bCs/>
          <w:sz w:val="22"/>
          <w:lang w:eastAsia="ru-RU"/>
        </w:rPr>
      </w:pPr>
      <w:r>
        <w:rPr>
          <w:rFonts w:eastAsia="Times New Roman"/>
          <w:bCs/>
          <w:sz w:val="22"/>
          <w:lang w:eastAsia="ru-RU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Горбунов, В.В. Как написать научную статью и не только: Советы студенту по подготовке, написанию и оформлению научной статьи : монография / Горбунов В.В. — Москва : Русайнс, 2017.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/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 xml:space="preserve">Гаранин, С.Н. Выступления, презентации и доклады на английском языке [Электронный ресурс] / С.Н Гаранин. - М.: МГАВТ, 2015. - 36 с. - Режим доступа: </w:t>
      </w:r>
      <w:hyperlink r:id="rId4">
        <w:r>
          <w:rPr>
            <w:rStyle w:val="InternetLink"/>
            <w:rFonts w:eastAsia="Times New Roman" w:ascii="Times New Roman" w:hAnsi="Times New Roman"/>
            <w:bCs/>
            <w:sz w:val="24"/>
            <w:szCs w:val="24"/>
            <w:lang w:eastAsia="ru-RU"/>
          </w:rPr>
          <w:t>http://new.znanium.com/catalog.php?bookinfo=522529</w:t>
        </w:r>
      </w:hyperlink>
    </w:p>
    <w:p>
      <w:pPr>
        <w:pStyle w:val="ListParagraph"/>
        <w:numPr>
          <w:ilvl w:val="0"/>
          <w:numId w:val="8"/>
        </w:numPr>
        <w:tabs>
          <w:tab w:val="clear" w:pos="708"/>
          <w:tab w:val="left" w:pos="993" w:leader="none"/>
        </w:tabs>
        <w:spacing w:lineRule="auto" w:line="240"/>
        <w:ind w:left="0" w:firstLine="426"/>
        <w:jc w:val="both"/>
        <w:rPr>
          <w:rFonts w:ascii="Times New Roman" w:hAnsi="Times New Roman" w:eastAsia="Times New Roman"/>
          <w:bCs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sz w:val="24"/>
          <w:szCs w:val="24"/>
          <w:lang w:eastAsia="ru-RU"/>
        </w:rPr>
        <w:t>Родченко И. — Хозяин слова. Мастерство публичного выступления - Издательство "Манн, Иванов и Фербер" - 2014 - ISBN: 978–5–91657–861–4 - Текст электронный // ЭБС Лань - URL: https://e.lanbook.com/book/62361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>
      <w:pPr>
        <w:pStyle w:val="Normal"/>
        <w:ind w:hanging="0"/>
        <w:rPr>
          <w:rFonts w:eastAsia="Times New Roman"/>
          <w:b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szCs w:val="24"/>
        </w:rPr>
        <w:t>Лаборатория презентаций: Формула идеального выступления / Мортон С. - М.:Альпина Пабл., 2016. - 258 с.: 60x90 1/8 (Переплёт) ISBN 978-5-9614-5399-7 - Режим доступа: http://znanium.com/catalog/product/538627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spacing w:val="3"/>
          <w:szCs w:val="24"/>
        </w:rPr>
        <w:t>К</w:t>
      </w:r>
      <w:r>
        <w:rPr>
          <w:rFonts w:eastAsia="Times New Roman"/>
          <w:spacing w:val="-7"/>
          <w:szCs w:val="24"/>
        </w:rPr>
        <w:t>у</w:t>
      </w:r>
      <w:r>
        <w:rPr>
          <w:rFonts w:eastAsia="Times New Roman"/>
          <w:spacing w:val="1"/>
          <w:szCs w:val="24"/>
        </w:rPr>
        <w:t>зн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ц</w:t>
      </w:r>
      <w:r>
        <w:rPr>
          <w:rFonts w:eastAsia="Times New Roman"/>
          <w:szCs w:val="24"/>
        </w:rPr>
        <w:t>ов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И.</w:t>
      </w:r>
      <w:r>
        <w:rPr>
          <w:rFonts w:eastAsia="Times New Roman"/>
          <w:spacing w:val="-1"/>
          <w:szCs w:val="24"/>
        </w:rPr>
        <w:t>Н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pacing w:val="2"/>
          <w:szCs w:val="24"/>
        </w:rPr>
        <w:t>Н</w:t>
      </w:r>
      <w:r>
        <w:rPr>
          <w:rFonts w:eastAsia="Times New Roman"/>
          <w:spacing w:val="4"/>
          <w:szCs w:val="24"/>
        </w:rPr>
        <w:t>а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-1"/>
          <w:szCs w:val="24"/>
        </w:rPr>
        <w:t>ч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ое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сс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:</w:t>
      </w:r>
      <w:r>
        <w:rPr>
          <w:rFonts w:eastAsia="Times New Roman"/>
          <w:spacing w:val="7"/>
          <w:szCs w:val="24"/>
        </w:rPr>
        <w:t xml:space="preserve"> </w:t>
      </w:r>
      <w:r>
        <w:rPr>
          <w:rFonts w:eastAsia="Times New Roman"/>
          <w:szCs w:val="24"/>
        </w:rPr>
        <w:t>Метод</w:t>
      </w:r>
      <w:r>
        <w:rPr>
          <w:rFonts w:eastAsia="Times New Roman"/>
          <w:spacing w:val="1"/>
          <w:szCs w:val="24"/>
        </w:rPr>
        <w:t>ик</w:t>
      </w:r>
      <w:r>
        <w:rPr>
          <w:rFonts w:eastAsia="Times New Roman"/>
          <w:szCs w:val="24"/>
        </w:rPr>
        <w:t>а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ров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5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8"/>
          <w:szCs w:val="24"/>
        </w:rPr>
        <w:t xml:space="preserve"> </w:t>
      </w:r>
      <w:r>
        <w:rPr>
          <w:rFonts w:eastAsia="Times New Roman"/>
          <w:szCs w:val="24"/>
        </w:rPr>
        <w:t>офо</w:t>
      </w:r>
      <w:r>
        <w:rPr>
          <w:rFonts w:eastAsia="Times New Roman"/>
          <w:spacing w:val="-2"/>
          <w:szCs w:val="24"/>
        </w:rPr>
        <w:t>р</w:t>
      </w:r>
      <w:r>
        <w:rPr>
          <w:rFonts w:eastAsia="Times New Roman"/>
          <w:spacing w:val="-1"/>
          <w:szCs w:val="24"/>
        </w:rPr>
        <w:t>м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pacing w:val="1"/>
          <w:szCs w:val="24"/>
        </w:rPr>
        <w:t>ни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15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6"/>
          <w:szCs w:val="24"/>
        </w:rPr>
        <w:t xml:space="preserve"> </w:t>
      </w:r>
      <w:r>
        <w:rPr>
          <w:rFonts w:eastAsia="Times New Roman"/>
          <w:szCs w:val="24"/>
        </w:rPr>
        <w:t>3- е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из</w:t>
      </w:r>
      <w:r>
        <w:rPr>
          <w:rFonts w:eastAsia="Times New Roman"/>
          <w:szCs w:val="24"/>
        </w:rPr>
        <w:t>д.,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р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б.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37"/>
          <w:szCs w:val="24"/>
        </w:rPr>
        <w:t xml:space="preserve"> </w:t>
      </w:r>
      <w:r>
        <w:rPr>
          <w:rFonts w:eastAsia="Times New Roman"/>
          <w:szCs w:val="24"/>
        </w:rPr>
        <w:t>до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–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М.: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zCs w:val="24"/>
        </w:rPr>
        <w:t>Изд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т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1"/>
          <w:szCs w:val="24"/>
        </w:rPr>
        <w:t>ь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pacing w:val="2"/>
          <w:szCs w:val="24"/>
        </w:rPr>
        <w:t>о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то</w:t>
      </w:r>
      <w:r>
        <w:rPr>
          <w:rFonts w:eastAsia="Times New Roman"/>
          <w:spacing w:val="-2"/>
          <w:szCs w:val="24"/>
        </w:rPr>
        <w:t>р</w:t>
      </w:r>
      <w:r>
        <w:rPr>
          <w:rFonts w:eastAsia="Times New Roman"/>
          <w:szCs w:val="24"/>
        </w:rPr>
        <w:t>гов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36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ци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38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«</w:t>
      </w:r>
      <w:r>
        <w:rPr>
          <w:rFonts w:eastAsia="Times New Roman"/>
          <w:spacing w:val="2"/>
          <w:szCs w:val="24"/>
        </w:rPr>
        <w:t>Д</w:t>
      </w:r>
      <w:r>
        <w:rPr>
          <w:rFonts w:eastAsia="Times New Roman"/>
          <w:spacing w:val="1"/>
          <w:szCs w:val="24"/>
        </w:rPr>
        <w:t>а</w:t>
      </w: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ов</w:t>
      </w:r>
      <w:r>
        <w:rPr>
          <w:rFonts w:eastAsia="Times New Roman"/>
          <w:spacing w:val="35"/>
          <w:szCs w:val="24"/>
        </w:rPr>
        <w:t xml:space="preserve"> </w:t>
      </w:r>
      <w:r>
        <w:rPr>
          <w:rFonts w:eastAsia="Times New Roman"/>
          <w:szCs w:val="24"/>
        </w:rPr>
        <w:t>и</w:t>
      </w:r>
      <w:r>
        <w:rPr>
          <w:rFonts w:eastAsia="Times New Roman"/>
          <w:spacing w:val="37"/>
          <w:szCs w:val="24"/>
        </w:rPr>
        <w:t xml:space="preserve"> </w:t>
      </w:r>
      <w:r>
        <w:rPr>
          <w:rFonts w:eastAsia="Times New Roman"/>
          <w:spacing w:val="3"/>
          <w:szCs w:val="24"/>
        </w:rPr>
        <w:t>К</w:t>
      </w:r>
      <w:r>
        <w:rPr>
          <w:rFonts w:eastAsia="Times New Roman"/>
          <w:spacing w:val="-7"/>
          <w:szCs w:val="24"/>
        </w:rPr>
        <w:t>»</w:t>
      </w:r>
      <w:r>
        <w:rPr>
          <w:rFonts w:eastAsia="Times New Roman"/>
          <w:szCs w:val="24"/>
        </w:rPr>
        <w:t>, 2008.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ляр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М.Ф.</w:t>
      </w:r>
      <w:r>
        <w:rPr>
          <w:rFonts w:eastAsia="Times New Roman"/>
          <w:spacing w:val="3"/>
          <w:szCs w:val="24"/>
        </w:rPr>
        <w:t xml:space="preserve"> </w:t>
      </w:r>
      <w:r>
        <w:rPr>
          <w:rFonts w:eastAsia="Times New Roman"/>
          <w:szCs w:val="24"/>
        </w:rPr>
        <w:t>О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овы</w:t>
      </w:r>
      <w:r>
        <w:rPr>
          <w:rFonts w:eastAsia="Times New Roman"/>
          <w:spacing w:val="1"/>
          <w:szCs w:val="24"/>
        </w:rPr>
        <w:t xml:space="preserve"> на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-1"/>
          <w:szCs w:val="24"/>
        </w:rPr>
        <w:t>ч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ых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сс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до</w:t>
      </w:r>
      <w:r>
        <w:rPr>
          <w:rFonts w:eastAsia="Times New Roman"/>
          <w:spacing w:val="2"/>
          <w:szCs w:val="24"/>
        </w:rPr>
        <w:t>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ний</w:t>
      </w:r>
      <w:r>
        <w:rPr>
          <w:rFonts w:eastAsia="Times New Roman"/>
          <w:szCs w:val="24"/>
        </w:rPr>
        <w:t xml:space="preserve">: </w:t>
      </w:r>
      <w:r>
        <w:rPr>
          <w:rFonts w:eastAsia="Times New Roman"/>
          <w:spacing w:val="-5"/>
          <w:szCs w:val="24"/>
        </w:rPr>
        <w:t>у</w:t>
      </w:r>
      <w:r>
        <w:rPr>
          <w:rFonts w:eastAsia="Times New Roman"/>
          <w:spacing w:val="1"/>
          <w:szCs w:val="24"/>
        </w:rPr>
        <w:t>че</w:t>
      </w:r>
      <w:r>
        <w:rPr>
          <w:rFonts w:eastAsia="Times New Roman"/>
          <w:szCs w:val="24"/>
        </w:rPr>
        <w:t>б</w:t>
      </w:r>
      <w:r>
        <w:rPr>
          <w:rFonts w:eastAsia="Times New Roman"/>
          <w:spacing w:val="1"/>
          <w:szCs w:val="24"/>
        </w:rPr>
        <w:t>н</w:t>
      </w:r>
      <w:r>
        <w:rPr>
          <w:rFonts w:eastAsia="Times New Roman"/>
          <w:szCs w:val="24"/>
        </w:rPr>
        <w:t>ое</w:t>
      </w:r>
      <w:r>
        <w:rPr>
          <w:rFonts w:eastAsia="Times New Roman"/>
          <w:spacing w:val="1"/>
          <w:szCs w:val="24"/>
        </w:rPr>
        <w:t xml:space="preserve"> п</w:t>
      </w:r>
      <w:r>
        <w:rPr>
          <w:rFonts w:eastAsia="Times New Roman"/>
          <w:szCs w:val="24"/>
        </w:rPr>
        <w:t>о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zCs w:val="24"/>
        </w:rPr>
        <w:t>об</w:t>
      </w:r>
      <w:r>
        <w:rPr>
          <w:rFonts w:eastAsia="Times New Roman"/>
          <w:spacing w:val="1"/>
          <w:szCs w:val="24"/>
        </w:rPr>
        <w:t>и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.</w:t>
      </w:r>
      <w:r>
        <w:rPr>
          <w:rFonts w:eastAsia="Times New Roman"/>
          <w:spacing w:val="9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3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е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pacing w:val="1"/>
          <w:szCs w:val="24"/>
        </w:rPr>
        <w:t>из</w:t>
      </w:r>
      <w:r>
        <w:rPr>
          <w:rFonts w:eastAsia="Times New Roman"/>
          <w:szCs w:val="24"/>
        </w:rPr>
        <w:t>д.</w:t>
      </w:r>
      <w:r>
        <w:rPr>
          <w:rFonts w:eastAsia="Times New Roman"/>
          <w:spacing w:val="4"/>
          <w:szCs w:val="24"/>
        </w:rPr>
        <w:t xml:space="preserve"> </w:t>
      </w:r>
      <w:r>
        <w:rPr>
          <w:rFonts w:eastAsia="Times New Roman"/>
          <w:szCs w:val="24"/>
        </w:rPr>
        <w:t>-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zCs w:val="24"/>
        </w:rPr>
        <w:t>М.: Изд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т</w:t>
      </w:r>
      <w:r>
        <w:rPr>
          <w:rFonts w:eastAsia="Times New Roman"/>
          <w:spacing w:val="-1"/>
          <w:szCs w:val="24"/>
        </w:rPr>
        <w:t>е</w:t>
      </w:r>
      <w:r>
        <w:rPr>
          <w:rFonts w:eastAsia="Times New Roman"/>
          <w:szCs w:val="24"/>
        </w:rPr>
        <w:t>л</w:t>
      </w:r>
      <w:r>
        <w:rPr>
          <w:rFonts w:eastAsia="Times New Roman"/>
          <w:spacing w:val="1"/>
          <w:szCs w:val="24"/>
        </w:rPr>
        <w:t>ь</w:t>
      </w:r>
      <w:r>
        <w:rPr>
          <w:rFonts w:eastAsia="Times New Roman"/>
          <w:spacing w:val="-1"/>
          <w:szCs w:val="24"/>
        </w:rPr>
        <w:t>с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pacing w:val="2"/>
          <w:szCs w:val="24"/>
        </w:rPr>
        <w:t>о</w:t>
      </w:r>
      <w:r>
        <w:rPr>
          <w:rFonts w:eastAsia="Times New Roman"/>
          <w:spacing w:val="-1"/>
          <w:szCs w:val="24"/>
        </w:rPr>
        <w:t>-</w:t>
      </w:r>
      <w:r>
        <w:rPr>
          <w:rFonts w:eastAsia="Times New Roman"/>
          <w:szCs w:val="24"/>
        </w:rPr>
        <w:t>торгов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 xml:space="preserve">я 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1"/>
          <w:szCs w:val="24"/>
        </w:rPr>
        <w:t>п</w:t>
      </w:r>
      <w:r>
        <w:rPr>
          <w:rFonts w:eastAsia="Times New Roman"/>
          <w:szCs w:val="24"/>
        </w:rPr>
        <w:t>ор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pacing w:val="1"/>
          <w:szCs w:val="24"/>
        </w:rPr>
        <w:t>ци</w:t>
      </w:r>
      <w:r>
        <w:rPr>
          <w:rFonts w:eastAsia="Times New Roman"/>
          <w:szCs w:val="24"/>
        </w:rPr>
        <w:t>я</w:t>
      </w:r>
      <w:r>
        <w:rPr>
          <w:rFonts w:eastAsia="Times New Roman"/>
          <w:spacing w:val="2"/>
          <w:szCs w:val="24"/>
        </w:rPr>
        <w:t xml:space="preserve"> </w:t>
      </w:r>
      <w:r>
        <w:rPr>
          <w:rFonts w:eastAsia="Times New Roman"/>
          <w:spacing w:val="-7"/>
          <w:szCs w:val="24"/>
        </w:rPr>
        <w:t>«</w:t>
      </w:r>
      <w:r>
        <w:rPr>
          <w:rFonts w:eastAsia="Times New Roman"/>
          <w:spacing w:val="2"/>
          <w:szCs w:val="24"/>
        </w:rPr>
        <w:t>Д</w:t>
      </w:r>
      <w:r>
        <w:rPr>
          <w:rFonts w:eastAsia="Times New Roman"/>
          <w:spacing w:val="-1"/>
          <w:szCs w:val="24"/>
        </w:rPr>
        <w:t>а</w:t>
      </w:r>
      <w:r>
        <w:rPr>
          <w:rFonts w:eastAsia="Times New Roman"/>
          <w:szCs w:val="24"/>
        </w:rPr>
        <w:t>ш</w:t>
      </w:r>
      <w:r>
        <w:rPr>
          <w:rFonts w:eastAsia="Times New Roman"/>
          <w:spacing w:val="1"/>
          <w:szCs w:val="24"/>
        </w:rPr>
        <w:t>к</w:t>
      </w:r>
      <w:r>
        <w:rPr>
          <w:rFonts w:eastAsia="Times New Roman"/>
          <w:szCs w:val="24"/>
        </w:rPr>
        <w:t xml:space="preserve">ов и </w:t>
      </w:r>
      <w:r>
        <w:rPr>
          <w:rFonts w:eastAsia="Times New Roman"/>
          <w:spacing w:val="5"/>
          <w:szCs w:val="24"/>
        </w:rPr>
        <w:t>К</w:t>
      </w:r>
      <w:r>
        <w:rPr>
          <w:rFonts w:eastAsia="Times New Roman"/>
          <w:spacing w:val="-7"/>
          <w:szCs w:val="24"/>
        </w:rPr>
        <w:t>»</w:t>
      </w:r>
      <w:r>
        <w:rPr>
          <w:rFonts w:eastAsia="Times New Roman"/>
          <w:szCs w:val="24"/>
        </w:rPr>
        <w:t>, 2009.</w:t>
      </w:r>
    </w:p>
    <w:p>
      <w:pPr>
        <w:pStyle w:val="Normal"/>
        <w:numPr>
          <w:ilvl w:val="0"/>
          <w:numId w:val="3"/>
        </w:numPr>
        <w:spacing w:before="8" w:after="0"/>
        <w:ind w:left="284" w:right="65" w:hanging="360"/>
        <w:jc w:val="both"/>
        <w:rPr>
          <w:szCs w:val="24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bCs/>
          <w:szCs w:val="24"/>
          <w:lang w:eastAsia="ru-RU"/>
        </w:rPr>
        <w:t>Абрамов Р. Н., Бруккмайер К., Гаврилов К. А., и др., Девятко И. Ф., и др. Обыденное и научное знание об обществе: взаимовлияния и реконфигурации. М., 2015.</w:t>
      </w:r>
    </w:p>
    <w:p>
      <w:pPr>
        <w:pStyle w:val="Normal"/>
        <w:spacing w:lineRule="exact" w:line="260" w:before="24" w:after="0"/>
        <w:ind w:left="284" w:right="62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exact" w:line="260" w:before="24" w:after="0"/>
        <w:ind w:right="62"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</w:r>
    </w:p>
    <w:p>
      <w:pPr>
        <w:pStyle w:val="Normal"/>
        <w:spacing w:lineRule="exact" w:line="260" w:before="24" w:after="0"/>
        <w:ind w:right="62" w:hanging="0"/>
        <w:jc w:val="both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  <w:t>Ресурсы сети «Интернет»</w:t>
      </w:r>
    </w:p>
    <w:p>
      <w:pPr>
        <w:pStyle w:val="Normal"/>
        <w:spacing w:lineRule="exact" w:line="260" w:before="24" w:after="0"/>
        <w:ind w:right="62" w:hanging="0"/>
        <w:jc w:val="both"/>
        <w:rPr>
          <w:rFonts w:eastAsia="Times New Roman"/>
          <w:b/>
          <w:b/>
          <w:szCs w:val="24"/>
        </w:rPr>
      </w:pPr>
      <w:r>
        <w:rPr>
          <w:rFonts w:eastAsia="Times New Roman"/>
          <w:b/>
          <w:szCs w:val="24"/>
        </w:rPr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exact" w:line="260" w:before="24" w:after="200"/>
        <w:ind w:left="0" w:right="6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Горбунов, В.В. Как написать научную статью и не только: монография / Горбунов В.В. — Москва : Русайнс, 2020. — 246 с. — ISBN 978-5-4365-1680-6. — URL: https://book.ru/book/934095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134" w:leader="none"/>
        </w:tabs>
        <w:spacing w:lineRule="exact" w:line="260" w:before="24" w:after="200"/>
        <w:ind w:left="0" w:right="6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Щавелева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en-US"/>
        </w:rPr>
        <w:t xml:space="preserve">. How to make a scientific speech. </w:t>
      </w:r>
      <w:r>
        <w:rPr>
          <w:rFonts w:ascii="Times New Roman" w:hAnsi="Times New Roman"/>
          <w:sz w:val="24"/>
          <w:szCs w:val="24"/>
        </w:rPr>
        <w:t xml:space="preserve">Практикум по развитию умений публичного выступления на английском языке : практикум / Щавелева Е.Н. — Москва : КноРус, 2012. — 92 с. — ISBN 978-5-406-02094-4. — URL: https://book.ru/book/908531 </w:t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 xml:space="preserve">Информационные технологии </w:t>
      </w:r>
    </w:p>
    <w:p>
      <w:pPr>
        <w:pStyle w:val="Normal"/>
        <w:ind w:hanging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Word</w:t>
      </w:r>
      <w:r>
        <w:rPr>
          <w:rFonts w:eastAsia="Times New Roman"/>
          <w:bCs/>
          <w:iCs/>
          <w:szCs w:val="28"/>
        </w:rPr>
        <w:t xml:space="preserve">,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Excel</w:t>
      </w:r>
      <w:r>
        <w:rPr>
          <w:rFonts w:eastAsia="Times New Roman"/>
          <w:bCs/>
          <w:iCs/>
          <w:szCs w:val="28"/>
        </w:rPr>
        <w:t xml:space="preserve">, </w:t>
      </w:r>
      <w:r>
        <w:rPr>
          <w:rFonts w:eastAsia="Times New Roman"/>
          <w:bCs/>
          <w:iCs/>
          <w:szCs w:val="28"/>
          <w:lang w:val="en-US"/>
        </w:rPr>
        <w:t>MS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Power</w:t>
      </w:r>
      <w:r>
        <w:rPr>
          <w:rFonts w:eastAsia="Times New Roman"/>
          <w:bCs/>
          <w:iCs/>
          <w:szCs w:val="28"/>
        </w:rPr>
        <w:t xml:space="preserve"> </w:t>
      </w:r>
      <w:r>
        <w:rPr>
          <w:rFonts w:eastAsia="Times New Roman"/>
          <w:bCs/>
          <w:iCs/>
          <w:szCs w:val="28"/>
          <w:lang w:val="en-US"/>
        </w:rPr>
        <w:t>Point</w:t>
      </w:r>
      <w:r>
        <w:rPr>
          <w:rFonts w:eastAsia="Times New Roman"/>
          <w:bCs/>
          <w:iCs/>
          <w:szCs w:val="28"/>
        </w:rPr>
        <w:t>.</w:t>
      </w:r>
    </w:p>
    <w:p>
      <w:pPr>
        <w:pStyle w:val="Normal"/>
        <w:ind w:hanging="0"/>
        <w:jc w:val="both"/>
        <w:rPr>
          <w:rFonts w:eastAsia="Times New Roman"/>
          <w:b/>
          <w:b/>
          <w:bCs/>
          <w:iCs/>
          <w:szCs w:val="28"/>
        </w:rPr>
      </w:pPr>
      <w:r>
        <w:rPr>
          <w:rFonts w:eastAsia="Times New Roman"/>
          <w:b/>
          <w:bCs/>
          <w:iCs/>
          <w:szCs w:val="28"/>
        </w:rPr>
      </w:r>
    </w:p>
    <w:p>
      <w:pPr>
        <w:pStyle w:val="Normal"/>
        <w:keepNext w:val="true"/>
        <w:numPr>
          <w:ilvl w:val="0"/>
          <w:numId w:val="6"/>
        </w:numPr>
        <w:spacing w:before="240" w:after="120"/>
        <w:ind w:left="0" w:hanging="0"/>
        <w:jc w:val="both"/>
        <w:outlineLvl w:val="0"/>
        <w:rPr>
          <w:rFonts w:eastAsia="Times New Roman"/>
          <w:b/>
          <w:b/>
          <w:bCs/>
          <w:i/>
          <w:i/>
          <w:kern w:val="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2"/>
          <w:szCs w:val="24"/>
          <w:lang w:val="x-none" w:eastAsia="x-none"/>
        </w:rPr>
        <w:t>Материально-техническая база</w:t>
      </w:r>
    </w:p>
    <w:p>
      <w:pPr>
        <w:pStyle w:val="Normal"/>
        <w:ind w:hanging="0"/>
        <w:jc w:val="both"/>
        <w:rPr>
          <w:rFonts w:eastAsia="Times New Roman"/>
          <w:bCs/>
          <w:iCs/>
          <w:szCs w:val="28"/>
        </w:rPr>
      </w:pPr>
      <w:r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>
      <w:pPr>
        <w:pStyle w:val="Normal"/>
        <w:rPr/>
      </w:pPr>
      <w:r>
        <w:rPr/>
      </w:r>
    </w:p>
    <w:sectPr>
      <w:headerReference w:type="default" r:id="rId5"/>
      <w:footerReference w:type="default" r:id="rId6"/>
      <w:type w:val="nextPage"/>
      <w:pgSz w:w="11920" w:h="16838"/>
      <w:pgMar w:left="1020" w:right="863" w:header="720" w:top="1040" w:footer="720" w:bottom="127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tbl>
    <w:tblPr>
      <w:tblW w:w="1048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74"/>
      <w:gridCol w:w="9610"/>
    </w:tblGrid>
    <w:tr>
      <w:trPr>
        <w:trHeight w:val="841" w:hRule="atLeast"/>
      </w:trPr>
      <w:tc>
        <w:tcPr>
          <w:tcW w:w="874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fill="auto" w:val="clear"/>
        </w:tcPr>
        <w:p>
          <w:pPr>
            <w:pStyle w:val="Header"/>
            <w:ind w:hanging="0"/>
            <w:rPr/>
          </w:pPr>
          <w:r>
            <w:rPr/>
            <w:drawing>
              <wp:inline distT="0" distB="0" distL="0" distR="0">
                <wp:extent cx="409575" cy="390525"/>
                <wp:effectExtent l="0" t="0" r="0" b="0"/>
                <wp:docPr id="1" name="Рисунок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0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fill="auto" w:val="clear"/>
          <w:vAlign w:val="center"/>
        </w:tcPr>
        <w:p>
          <w:pPr>
            <w:pStyle w:val="Header"/>
            <w:ind w:firstLine="6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>
          <w:pPr>
            <w:pStyle w:val="Header"/>
            <w:ind w:firstLine="6"/>
            <w:rPr/>
          </w:pPr>
          <w:r>
            <w:rPr>
              <w:sz w:val="20"/>
              <w:szCs w:val="20"/>
            </w:rPr>
            <w:t>Программа научно-исследовательской практики для подготовки научно-педагогических кадров в аспирантуре по направлению 03.06.01 «Физика и астрономия», образовательная программа «Физика и астрономия»</w:t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ind w:left="360" w:hanging="360"/>
      </w:pPr>
    </w:lvl>
    <w:lvl w:ilvl="1">
      <w:start w:val="1"/>
      <w:pStyle w:val="Heading2"/>
      <w:numFmt w:val="decimal"/>
      <w:lvlText w:val="%1.%2"/>
      <w:lvlJc w:val="left"/>
      <w:pPr>
        <w:ind w:left="1143" w:hanging="576"/>
      </w:pPr>
    </w:lvl>
    <w:lvl w:ilvl="2">
      <w:start w:val="1"/>
      <w:pStyle w:val="Heading3"/>
      <w:numFmt w:val="decimal"/>
      <w:lvlText w:val="%1.%2.%3"/>
      <w:lvlJc w:val="left"/>
      <w:pPr>
        <w:ind w:left="720" w:hanging="720"/>
      </w:pPr>
    </w:lvl>
    <w:lvl w:ilvl="3">
      <w:start w:val="1"/>
      <w:pStyle w:val="Heading4"/>
      <w:numFmt w:val="decimal"/>
      <w:lvlText w:val="%1.%2.%3.%4"/>
      <w:lvlJc w:val="left"/>
      <w:pPr>
        <w:ind w:left="864" w:hanging="864"/>
      </w:pPr>
    </w:lvl>
    <w:lvl w:ilvl="4">
      <w:start w:val="1"/>
      <w:pStyle w:val="Heading5"/>
      <w:numFmt w:val="decimal"/>
      <w:lvlText w:val="%1.%2.%3.%4.%5"/>
      <w:lvlJc w:val="left"/>
      <w:pPr>
        <w:ind w:left="1008" w:hanging="1008"/>
      </w:pPr>
    </w:lvl>
    <w:lvl w:ilvl="5">
      <w:start w:val="1"/>
      <w:pStyle w:val="Heading6"/>
      <w:numFmt w:val="decimal"/>
      <w:lvlText w:val="%1.%2.%3.%4.%5.%6"/>
      <w:lvlJc w:val="left"/>
      <w:pPr>
        <w:ind w:left="1152" w:hanging="1152"/>
      </w:pPr>
    </w:lvl>
    <w:lvl w:ilvl="6">
      <w:start w:val="1"/>
      <w:pStyle w:val="Heading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Heading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Heading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38b"/>
    <w:pPr>
      <w:widowControl/>
      <w:bidi w:val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autoRedefine/>
    <w:qFormat/>
    <w:rsid w:val="001b3a0e"/>
    <w:pPr>
      <w:keepNext w:val="true"/>
      <w:numPr>
        <w:ilvl w:val="0"/>
        <w:numId w:val="1"/>
      </w:numPr>
      <w:spacing w:before="240" w:after="120"/>
      <w:jc w:val="both"/>
      <w:outlineLvl w:val="0"/>
    </w:pPr>
    <w:rPr>
      <w:rFonts w:eastAsia="Times New Roman"/>
      <w:b/>
      <w:bCs/>
      <w:kern w:val="2"/>
      <w:szCs w:val="24"/>
      <w:lang w:val="x-none" w:eastAsia="x-none"/>
    </w:rPr>
  </w:style>
  <w:style w:type="paragraph" w:styleId="Heading2">
    <w:name w:val="Heading 2"/>
    <w:basedOn w:val="Normal"/>
    <w:next w:val="Normal"/>
    <w:link w:val="20"/>
    <w:qFormat/>
    <w:rsid w:val="00da29b2"/>
    <w:pPr>
      <w:keepNext w:val="true"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30"/>
    <w:qFormat/>
    <w:rsid w:val="00da29b2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40"/>
    <w:qFormat/>
    <w:rsid w:val="00da29b2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50"/>
    <w:qFormat/>
    <w:rsid w:val="00da29b2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60"/>
    <w:qFormat/>
    <w:rsid w:val="00da29b2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/>
      <w:b/>
      <w:bCs/>
      <w:sz w:val="22"/>
      <w:lang w:val="x-none"/>
    </w:rPr>
  </w:style>
  <w:style w:type="paragraph" w:styleId="Heading7">
    <w:name w:val="Heading 7"/>
    <w:basedOn w:val="Normal"/>
    <w:next w:val="Normal"/>
    <w:link w:val="70"/>
    <w:qFormat/>
    <w:rsid w:val="00da29b2"/>
    <w:pPr>
      <w:numPr>
        <w:ilvl w:val="6"/>
        <w:numId w:val="1"/>
      </w:numPr>
      <w:spacing w:before="240" w:after="60"/>
      <w:outlineLvl w:val="6"/>
    </w:pPr>
    <w:rPr>
      <w:rFonts w:ascii="Calibri" w:hAnsi="Calibri" w:eastAsia="Times New Roman"/>
      <w:szCs w:val="24"/>
      <w:lang w:val="x-none"/>
    </w:rPr>
  </w:style>
  <w:style w:type="paragraph" w:styleId="Heading8">
    <w:name w:val="Heading 8"/>
    <w:basedOn w:val="Normal"/>
    <w:next w:val="Normal"/>
    <w:link w:val="80"/>
    <w:qFormat/>
    <w:rsid w:val="00da29b2"/>
    <w:pPr>
      <w:numPr>
        <w:ilvl w:val="7"/>
        <w:numId w:val="1"/>
      </w:numPr>
      <w:spacing w:before="240" w:after="60"/>
      <w:outlineLvl w:val="7"/>
    </w:pPr>
    <w:rPr>
      <w:rFonts w:ascii="Calibri" w:hAnsi="Calibri" w:eastAsia="Times New Roman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90"/>
    <w:qFormat/>
    <w:rsid w:val="00da29b2"/>
    <w:pPr>
      <w:numPr>
        <w:ilvl w:val="8"/>
        <w:numId w:val="1"/>
      </w:numPr>
      <w:spacing w:before="240" w:after="60"/>
      <w:outlineLvl w:val="8"/>
    </w:pPr>
    <w:rPr>
      <w:rFonts w:ascii="Cambria" w:hAnsi="Cambria" w:eastAsia="Times New Roman"/>
      <w:sz w:val="22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link w:val="1"/>
    <w:qFormat/>
    <w:rsid w:val="001b3a0e"/>
    <w:rPr>
      <w:b/>
      <w:bCs/>
      <w:kern w:val="2"/>
      <w:sz w:val="24"/>
      <w:szCs w:val="24"/>
      <w:lang w:val="x-none" w:eastAsia="x-none"/>
    </w:rPr>
  </w:style>
  <w:style w:type="character" w:styleId="2" w:customStyle="1">
    <w:name w:val="Заголовок 2 Знак"/>
    <w:link w:val="2"/>
    <w:qFormat/>
    <w:rsid w:val="00da29b2"/>
    <w:rPr>
      <w:b/>
      <w:bCs/>
      <w:iCs/>
      <w:sz w:val="24"/>
      <w:szCs w:val="28"/>
      <w:lang w:val="x-none" w:eastAsia="en-US"/>
    </w:rPr>
  </w:style>
  <w:style w:type="character" w:styleId="3" w:customStyle="1">
    <w:name w:val="Заголовок 3 Знак"/>
    <w:link w:val="3"/>
    <w:qFormat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styleId="4" w:customStyle="1">
    <w:name w:val="Заголовок 4 Знак"/>
    <w:link w:val="4"/>
    <w:qFormat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styleId="5" w:customStyle="1">
    <w:name w:val="Заголовок 5 Знак"/>
    <w:link w:val="5"/>
    <w:qFormat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styleId="6" w:customStyle="1">
    <w:name w:val="Заголовок 6 Знак"/>
    <w:link w:val="6"/>
    <w:qFormat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styleId="7" w:customStyle="1">
    <w:name w:val="Заголовок 7 Знак"/>
    <w:link w:val="7"/>
    <w:qFormat/>
    <w:rsid w:val="00da29b2"/>
    <w:rPr>
      <w:rFonts w:ascii="Calibri" w:hAnsi="Calibri"/>
      <w:sz w:val="24"/>
      <w:szCs w:val="24"/>
      <w:lang w:val="x-none" w:eastAsia="en-US"/>
    </w:rPr>
  </w:style>
  <w:style w:type="character" w:styleId="8" w:customStyle="1">
    <w:name w:val="Заголовок 8 Знак"/>
    <w:link w:val="8"/>
    <w:qFormat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styleId="9" w:customStyle="1">
    <w:name w:val="Заголовок 9 Знак"/>
    <w:link w:val="9"/>
    <w:qFormat/>
    <w:rsid w:val="00da29b2"/>
    <w:rPr>
      <w:rFonts w:ascii="Cambria" w:hAnsi="Cambria"/>
      <w:sz w:val="22"/>
      <w:szCs w:val="22"/>
      <w:lang w:val="x-none" w:eastAsia="en-US"/>
    </w:rPr>
  </w:style>
  <w:style w:type="character" w:styleId="Style5" w:customStyle="1">
    <w:name w:val="Верхний колонтитул Знак"/>
    <w:link w:val="a7"/>
    <w:uiPriority w:val="99"/>
    <w:qFormat/>
    <w:rsid w:val="00da29b2"/>
    <w:rPr>
      <w:rFonts w:eastAsia="Calibri"/>
      <w:sz w:val="24"/>
      <w:szCs w:val="22"/>
      <w:lang w:val="ru-RU" w:eastAsia="en-US" w:bidi="ar-SA"/>
    </w:rPr>
  </w:style>
  <w:style w:type="character" w:styleId="Style6" w:customStyle="1">
    <w:name w:val="Нижний колонтитул Знак"/>
    <w:link w:val="a9"/>
    <w:qFormat/>
    <w:rsid w:val="00da29b2"/>
    <w:rPr>
      <w:rFonts w:eastAsia="Calibri"/>
      <w:sz w:val="24"/>
      <w:szCs w:val="22"/>
      <w:lang w:val="ru-RU" w:eastAsia="en-US" w:bidi="ar-SA"/>
    </w:rPr>
  </w:style>
  <w:style w:type="character" w:styleId="InternetLink">
    <w:name w:val="Internet Link"/>
    <w:uiPriority w:val="99"/>
    <w:unhideWhenUsed/>
    <w:rsid w:val="00da29b2"/>
    <w:rPr>
      <w:color w:val="0000FF"/>
      <w:u w:val="single"/>
    </w:rPr>
  </w:style>
  <w:style w:type="character" w:styleId="Style7" w:customStyle="1">
    <w:name w:val="Текст выноски Знак"/>
    <w:link w:val="ae"/>
    <w:semiHidden/>
    <w:qFormat/>
    <w:rsid w:val="00da29b2"/>
    <w:rPr>
      <w:rFonts w:ascii="Tahoma" w:hAnsi="Tahoma" w:eastAsia="Calibri" w:cs="Tahoma"/>
      <w:sz w:val="16"/>
      <w:szCs w:val="16"/>
      <w:lang w:val="ru-RU" w:eastAsia="en-US" w:bidi="ar-SA"/>
    </w:rPr>
  </w:style>
  <w:style w:type="character" w:styleId="Style8" w:customStyle="1">
    <w:name w:val="Схема документа Знак"/>
    <w:link w:val="af2"/>
    <w:qFormat/>
    <w:rsid w:val="00280d27"/>
    <w:rPr>
      <w:rFonts w:ascii="Tahoma" w:hAnsi="Tahoma" w:eastAsia="Calibri" w:cs="Tahoma"/>
      <w:sz w:val="16"/>
      <w:szCs w:val="16"/>
      <w:lang w:eastAsia="en-US"/>
    </w:rPr>
  </w:style>
  <w:style w:type="character" w:styleId="Style9" w:customStyle="1">
    <w:name w:val="Текст сноски Знак"/>
    <w:link w:val="af4"/>
    <w:uiPriority w:val="99"/>
    <w:qFormat/>
    <w:rsid w:val="00e4520f"/>
    <w:rPr>
      <w:rFonts w:eastAsia="Calibri"/>
      <w:lang w:eastAsia="en-US"/>
    </w:rPr>
  </w:style>
  <w:style w:type="character" w:styleId="FootnoteCharacters">
    <w:name w:val="Footnote Characters"/>
    <w:uiPriority w:val="99"/>
    <w:qFormat/>
    <w:rsid w:val="00e4520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semiHidden/>
    <w:qFormat/>
    <w:rsid w:val="006c2f23"/>
    <w:rPr>
      <w:sz w:val="16"/>
      <w:szCs w:val="16"/>
    </w:rPr>
  </w:style>
  <w:style w:type="character" w:styleId="Style10" w:customStyle="1">
    <w:name w:val="Текст Знак"/>
    <w:link w:val="afb"/>
    <w:uiPriority w:val="99"/>
    <w:qFormat/>
    <w:rsid w:val="00ed4d3e"/>
    <w:rPr>
      <w:rFonts w:ascii="Consolas" w:hAnsi="Consolas" w:eastAsia="Calibri"/>
      <w:sz w:val="21"/>
      <w:szCs w:val="21"/>
      <w:lang w:eastAsia="en-US"/>
    </w:rPr>
  </w:style>
  <w:style w:type="character" w:styleId="FollowedHyperlink">
    <w:name w:val="FollowedHyperlink"/>
    <w:qFormat/>
    <w:rsid w:val="00175807"/>
    <w:rPr>
      <w:color w:val="800080"/>
      <w:u w:val="single"/>
    </w:rPr>
  </w:style>
  <w:style w:type="character" w:styleId="Strong">
    <w:name w:val="Strong"/>
    <w:uiPriority w:val="22"/>
    <w:qFormat/>
    <w:rsid w:val="00ee499f"/>
    <w:rPr>
      <w:b/>
      <w:bCs/>
    </w:rPr>
  </w:style>
  <w:style w:type="character" w:styleId="Rvts6" w:customStyle="1">
    <w:name w:val="rvts6"/>
    <w:basedOn w:val="DefaultParagraphFont"/>
    <w:qFormat/>
    <w:rsid w:val="00ee499f"/>
    <w:rPr/>
  </w:style>
  <w:style w:type="character" w:styleId="Spelle" w:customStyle="1">
    <w:name w:val="spelle"/>
    <w:basedOn w:val="DefaultParagraphFont"/>
    <w:qFormat/>
    <w:rsid w:val="00ea7398"/>
    <w:rPr/>
  </w:style>
  <w:style w:type="character" w:styleId="Style11" w:customStyle="1">
    <w:name w:val="Основной текст Знак"/>
    <w:basedOn w:val="DefaultParagraphFont"/>
    <w:link w:val="aff1"/>
    <w:qFormat/>
    <w:rsid w:val="00713067"/>
    <w:rPr/>
  </w:style>
  <w:style w:type="character" w:styleId="31" w:customStyle="1">
    <w:name w:val="Основной текст 3 Знак"/>
    <w:link w:val="31"/>
    <w:qFormat/>
    <w:rsid w:val="00f47fe4"/>
    <w:rPr>
      <w:sz w:val="16"/>
      <w:szCs w:val="16"/>
    </w:rPr>
  </w:style>
  <w:style w:type="character" w:styleId="21" w:customStyle="1">
    <w:name w:val="Основной текст с отступом 2 Знак"/>
    <w:link w:val="21"/>
    <w:qFormat/>
    <w:rsid w:val="00e81ee1"/>
    <w:rPr>
      <w:rFonts w:eastAsia="Calibri"/>
      <w:sz w:val="24"/>
      <w:szCs w:val="22"/>
      <w:lang w:eastAsia="en-US"/>
    </w:rPr>
  </w:style>
  <w:style w:type="character" w:styleId="Emphasis">
    <w:name w:val="Emphasis"/>
    <w:uiPriority w:val="20"/>
    <w:qFormat/>
    <w:rsid w:val="003f75dc"/>
    <w:rPr>
      <w:i/>
      <w:iCs/>
    </w:rPr>
  </w:style>
  <w:style w:type="character" w:styleId="Appleconvertedspace" w:customStyle="1">
    <w:name w:val="apple-converted-space"/>
    <w:qFormat/>
    <w:rsid w:val="003f75dc"/>
    <w:rPr/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4"/>
      <w:sz w:val="24"/>
      <w:u w:val="none"/>
      <w:effect w:val="none"/>
      <w:vertAlign w:val="baseline"/>
      <w:em w:val="non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Symbol"/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i/>
      <w:szCs w:val="24"/>
      <w:lang w:val="en-US"/>
    </w:rPr>
  </w:style>
  <w:style w:type="character" w:styleId="ListLabel21">
    <w:name w:val="ListLabel 21"/>
    <w:qFormat/>
    <w:rPr>
      <w:i/>
      <w:szCs w:val="24"/>
    </w:rPr>
  </w:style>
  <w:style w:type="character" w:styleId="ListLabel22">
    <w:name w:val="ListLabel 22"/>
    <w:qFormat/>
    <w:rPr>
      <w:i/>
      <w:color w:val="C45911" w:themeColor="accent2" w:themeShade="bf"/>
      <w:szCs w:val="24"/>
      <w:lang w:val="en-US"/>
    </w:rPr>
  </w:style>
  <w:style w:type="character" w:styleId="ListLabel23">
    <w:name w:val="ListLabel 23"/>
    <w:qFormat/>
    <w:rPr>
      <w:i/>
      <w:color w:val="C45911" w:themeColor="accent2" w:themeShade="bf"/>
      <w:szCs w:val="24"/>
    </w:rPr>
  </w:style>
  <w:style w:type="character" w:styleId="ListLabel24">
    <w:name w:val="ListLabel 24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color w:val="auto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i/>
      <w:szCs w:val="24"/>
      <w:lang w:val="en-US"/>
    </w:rPr>
  </w:style>
  <w:style w:type="character" w:styleId="ListLabel53">
    <w:name w:val="ListLabel 53"/>
    <w:qFormat/>
    <w:rPr>
      <w:i/>
      <w:szCs w:val="24"/>
    </w:rPr>
  </w:style>
  <w:style w:type="character" w:styleId="ListLabel54">
    <w:name w:val="ListLabel 54"/>
    <w:qFormat/>
    <w:rPr>
      <w:i/>
      <w:color w:val="C45911" w:themeColor="accent2" w:themeShade="bf"/>
      <w:szCs w:val="24"/>
      <w:lang w:val="en-US"/>
    </w:rPr>
  </w:style>
  <w:style w:type="character" w:styleId="ListLabel55">
    <w:name w:val="ListLabel 55"/>
    <w:qFormat/>
    <w:rPr>
      <w:rFonts w:ascii="Times New Roman" w:hAnsi="Times New Roman" w:eastAsia="Times New Roman"/>
      <w:bCs/>
      <w:sz w:val="24"/>
      <w:szCs w:val="24"/>
      <w:lang w:eastAsia="ru-RU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i/>
      <w:szCs w:val="24"/>
      <w:lang w:val="en-US"/>
    </w:rPr>
  </w:style>
  <w:style w:type="character" w:styleId="ListLabel84">
    <w:name w:val="ListLabel 84"/>
    <w:qFormat/>
    <w:rPr>
      <w:i/>
      <w:szCs w:val="24"/>
    </w:rPr>
  </w:style>
  <w:style w:type="character" w:styleId="ListLabel85">
    <w:name w:val="ListLabel 85"/>
    <w:qFormat/>
    <w:rPr>
      <w:i/>
      <w:color w:val="C45911" w:themeColor="accent2" w:themeShade="bf"/>
      <w:szCs w:val="24"/>
      <w:lang w:val="en-US"/>
    </w:rPr>
  </w:style>
  <w:style w:type="character" w:styleId="ListLabel86">
    <w:name w:val="ListLabel 86"/>
    <w:qFormat/>
    <w:rPr>
      <w:rFonts w:ascii="Times New Roman" w:hAnsi="Times New Roman" w:eastAsia="Times New Roman"/>
      <w:bCs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link w:val="aff2"/>
    <w:rsid w:val="00713067"/>
    <w:pPr>
      <w:spacing w:before="0" w:after="120"/>
      <w:ind w:hanging="0"/>
    </w:pPr>
    <w:rPr>
      <w:rFonts w:eastAsia="Times New Roman"/>
      <w:sz w:val="20"/>
      <w:szCs w:val="20"/>
      <w:lang w:eastAsia="ru-RU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12" w:customStyle="1">
    <w:name w:val="Маркированный."/>
    <w:basedOn w:val="Normal"/>
    <w:qFormat/>
    <w:rsid w:val="00da29b2"/>
    <w:pPr/>
    <w:rPr/>
  </w:style>
  <w:style w:type="paragraph" w:styleId="Style13" w:customStyle="1">
    <w:name w:val="нумерованный"/>
    <w:basedOn w:val="Normal"/>
    <w:qFormat/>
    <w:rsid w:val="00da29b2"/>
    <w:pPr>
      <w:ind w:left="1066" w:hanging="357"/>
    </w:pPr>
    <w:rPr/>
  </w:style>
  <w:style w:type="paragraph" w:styleId="Style14" w:customStyle="1">
    <w:name w:val="нумерованный содержание"/>
    <w:basedOn w:val="Normal"/>
    <w:qFormat/>
    <w:rsid w:val="00da29b2"/>
    <w:pPr/>
    <w:rPr/>
  </w:style>
  <w:style w:type="paragraph" w:styleId="Header">
    <w:name w:val="Header"/>
    <w:basedOn w:val="Normal"/>
    <w:link w:val="a8"/>
    <w:uiPriority w:val="99"/>
    <w:unhideWhenUsed/>
    <w:rsid w:val="00da29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a"/>
    <w:unhideWhenUsed/>
    <w:rsid w:val="00da29b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15" w:customStyle="1">
    <w:name w:val="Заголовок в тексте"/>
    <w:basedOn w:val="Normal"/>
    <w:next w:val="Normal"/>
    <w:qFormat/>
    <w:rsid w:val="00da29b2"/>
    <w:pPr>
      <w:spacing w:lineRule="auto" w:line="276" w:before="120" w:after="120"/>
    </w:pPr>
    <w:rPr>
      <w:rFonts w:eastAsia="Times New Roman"/>
      <w:b/>
      <w:bCs/>
      <w:sz w:val="26"/>
      <w:szCs w:val="20"/>
    </w:rPr>
  </w:style>
  <w:style w:type="paragraph" w:styleId="Style16" w:customStyle="1">
    <w:name w:val="Текст таблица одинарный интервал"/>
    <w:basedOn w:val="Normal"/>
    <w:qFormat/>
    <w:rsid w:val="00da29b2"/>
    <w:pPr>
      <w:ind w:hanging="0"/>
    </w:pPr>
    <w:rPr>
      <w:rFonts w:eastAsia="Times New Roman"/>
      <w:sz w:val="26"/>
      <w:szCs w:val="20"/>
    </w:rPr>
  </w:style>
  <w:style w:type="paragraph" w:styleId="BalloonText">
    <w:name w:val="Balloon Text"/>
    <w:basedOn w:val="Normal"/>
    <w:link w:val="af"/>
    <w:semiHidden/>
    <w:unhideWhenUsed/>
    <w:qFormat/>
    <w:rsid w:val="00da29b2"/>
    <w:pPr/>
    <w:rPr>
      <w:rFonts w:ascii="Tahoma" w:hAnsi="Tahoma" w:cs="Tahoma"/>
      <w:sz w:val="16"/>
      <w:szCs w:val="16"/>
    </w:rPr>
  </w:style>
  <w:style w:type="paragraph" w:styleId="Style17" w:customStyle="1">
    <w:name w:val="список без выступа"/>
    <w:basedOn w:val="Normal"/>
    <w:qFormat/>
    <w:rsid w:val="00c07341"/>
    <w:pPr>
      <w:tabs>
        <w:tab w:val="clear" w:pos="708"/>
        <w:tab w:val="left" w:pos="0" w:leader="none"/>
        <w:tab w:val="left" w:pos="357" w:leader="none"/>
      </w:tabs>
      <w:jc w:val="both"/>
    </w:pPr>
    <w:rPr>
      <w:rFonts w:eastAsia="Times New Roman"/>
      <w:szCs w:val="24"/>
      <w:lang w:eastAsia="ru-RU"/>
    </w:rPr>
  </w:style>
  <w:style w:type="paragraph" w:styleId="Style18" w:customStyle="1">
    <w:name w:val="таблица текст"/>
    <w:basedOn w:val="Normal"/>
    <w:qFormat/>
    <w:rsid w:val="00c07341"/>
    <w:pPr>
      <w:ind w:hanging="0"/>
    </w:pPr>
    <w:rPr>
      <w:rFonts w:eastAsia="Times New Roman"/>
      <w:szCs w:val="20"/>
      <w:lang w:eastAsia="ru-RU"/>
    </w:rPr>
  </w:style>
  <w:style w:type="paragraph" w:styleId="DocumentMap">
    <w:name w:val="Document Map"/>
    <w:basedOn w:val="Normal"/>
    <w:link w:val="af3"/>
    <w:qFormat/>
    <w:rsid w:val="00280d27"/>
    <w:pPr/>
    <w:rPr>
      <w:rFonts w:ascii="Tahoma" w:hAnsi="Tahoma"/>
      <w:sz w:val="16"/>
      <w:szCs w:val="16"/>
      <w:lang w:val="x-none"/>
    </w:rPr>
  </w:style>
  <w:style w:type="paragraph" w:styleId="11" w:customStyle="1">
    <w:name w:val="Цветной список - Акцент 11"/>
    <w:basedOn w:val="Normal"/>
    <w:uiPriority w:val="34"/>
    <w:qFormat/>
    <w:rsid w:val="00ba06f1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Footnote">
    <w:name w:val="Footnote Text"/>
    <w:basedOn w:val="Normal"/>
    <w:link w:val="af5"/>
    <w:uiPriority w:val="99"/>
    <w:rsid w:val="00e4520f"/>
    <w:pPr/>
    <w:rPr>
      <w:sz w:val="20"/>
      <w:szCs w:val="20"/>
      <w:lang w:val="x-none"/>
    </w:rPr>
  </w:style>
  <w:style w:type="paragraph" w:styleId="Annotationtext">
    <w:name w:val="annotation text"/>
    <w:basedOn w:val="Normal"/>
    <w:semiHidden/>
    <w:qFormat/>
    <w:rsid w:val="006c2f2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6c2f23"/>
    <w:pPr/>
    <w:rPr>
      <w:b/>
      <w:bCs/>
    </w:rPr>
  </w:style>
  <w:style w:type="paragraph" w:styleId="ListParagraph">
    <w:name w:val="List Paragraph"/>
    <w:basedOn w:val="Normal"/>
    <w:uiPriority w:val="34"/>
    <w:qFormat/>
    <w:rsid w:val="00f166dc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PlainText">
    <w:name w:val="Plain Text"/>
    <w:basedOn w:val="Normal"/>
    <w:link w:val="afc"/>
    <w:uiPriority w:val="99"/>
    <w:unhideWhenUsed/>
    <w:qFormat/>
    <w:rsid w:val="00ed4d3e"/>
    <w:pPr>
      <w:ind w:hanging="0"/>
    </w:pPr>
    <w:rPr>
      <w:rFonts w:ascii="Consolas" w:hAnsi="Consolas"/>
      <w:sz w:val="21"/>
      <w:szCs w:val="21"/>
      <w:lang w:val="x-none"/>
    </w:rPr>
  </w:style>
  <w:style w:type="paragraph" w:styleId="Default" w:customStyle="1">
    <w:name w:val="Default"/>
    <w:qFormat/>
    <w:rsid w:val="001431a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yline" w:customStyle="1">
    <w:name w:val="byline"/>
    <w:basedOn w:val="Normal"/>
    <w:qFormat/>
    <w:rsid w:val="00f41e5c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BlockText">
    <w:name w:val="Block Text"/>
    <w:basedOn w:val="Normal"/>
    <w:qFormat/>
    <w:rsid w:val="0034638d"/>
    <w:pPr>
      <w:spacing w:beforeAutospacing="1" w:afterAutospacing="1"/>
      <w:ind w:hanging="0"/>
    </w:pPr>
    <w:rPr>
      <w:rFonts w:eastAsia="SimSun"/>
      <w:szCs w:val="24"/>
      <w:lang w:eastAsia="zh-CN"/>
    </w:rPr>
  </w:style>
  <w:style w:type="paragraph" w:styleId="NormalWeb">
    <w:name w:val="Normal (Web)"/>
    <w:basedOn w:val="Normal"/>
    <w:unhideWhenUsed/>
    <w:qFormat/>
    <w:rsid w:val="00ee499f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12" w:customStyle="1">
    <w:name w:val="Абзац списка1"/>
    <w:basedOn w:val="Normal"/>
    <w:qFormat/>
    <w:rsid w:val="00791df9"/>
    <w:pPr>
      <w:ind w:left="720" w:hanging="0"/>
    </w:pPr>
    <w:rPr>
      <w:szCs w:val="24"/>
      <w:lang w:eastAsia="ru-RU"/>
    </w:rPr>
  </w:style>
  <w:style w:type="paragraph" w:styleId="13" w:customStyle="1">
    <w:name w:val="1"/>
    <w:basedOn w:val="Normal"/>
    <w:qFormat/>
    <w:rsid w:val="00f47fe4"/>
    <w:pPr>
      <w:spacing w:beforeAutospacing="1" w:afterAutospacing="1"/>
      <w:ind w:hanging="0"/>
    </w:pPr>
    <w:rPr>
      <w:rFonts w:eastAsia="Times New Roman"/>
      <w:szCs w:val="24"/>
      <w:lang w:eastAsia="ru-RU"/>
    </w:rPr>
  </w:style>
  <w:style w:type="paragraph" w:styleId="BodyText3">
    <w:name w:val="Body Text 3"/>
    <w:basedOn w:val="Normal"/>
    <w:link w:val="32"/>
    <w:qFormat/>
    <w:rsid w:val="00f47fe4"/>
    <w:pPr>
      <w:spacing w:before="0" w:after="120"/>
      <w:ind w:hanging="0"/>
    </w:pPr>
    <w:rPr>
      <w:rFonts w:eastAsia="Times New Roman"/>
      <w:sz w:val="16"/>
      <w:szCs w:val="16"/>
      <w:lang w:val="x-none" w:eastAsia="x-none"/>
    </w:rPr>
  </w:style>
  <w:style w:type="paragraph" w:styleId="BodyTextIndent2">
    <w:name w:val="Body Text Indent 2"/>
    <w:basedOn w:val="Normal"/>
    <w:link w:val="22"/>
    <w:qFormat/>
    <w:rsid w:val="00e81ee1"/>
    <w:pPr>
      <w:spacing w:lineRule="auto" w:line="480" w:before="0" w:after="120"/>
      <w:ind w:left="283" w:firstLine="709"/>
    </w:pPr>
    <w:rPr>
      <w:lang w:val="x-none"/>
    </w:rPr>
  </w:style>
  <w:style w:type="paragraph" w:styleId="FR1" w:customStyle="1">
    <w:name w:val="FR1"/>
    <w:qFormat/>
    <w:rsid w:val="00e81ee1"/>
    <w:pPr>
      <w:widowControl w:val="false"/>
      <w:bidi w:val="0"/>
      <w:spacing w:before="480" w:after="0"/>
      <w:ind w:left="1680" w:right="200" w:hanging="0"/>
      <w:jc w:val="center"/>
    </w:pPr>
    <w:rPr>
      <w:rFonts w:ascii="Times New Roman" w:hAnsi="Times New Roman" w:eastAsia="Times New Roman" w:cs="Times New Roman"/>
      <w:b/>
      <w:color w:val="auto"/>
      <w:kern w:val="0"/>
      <w:sz w:val="4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5"/>
    <w:uiPriority w:val="59"/>
    <w:rsid w:val="00bf35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5"/>
    <w:uiPriority w:val="59"/>
    <w:rsid w:val="00ad7c70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idorkin@hse.ru" TargetMode="External"/><Relationship Id="rId3" Type="http://schemas.openxmlformats.org/officeDocument/2006/relationships/hyperlink" Target="mailto:nderzkova@hse.ru" TargetMode="External"/><Relationship Id="rId4" Type="http://schemas.openxmlformats.org/officeDocument/2006/relationships/hyperlink" Target="http://new.znanium.com/catalog.php?bookinfo=522529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LibreOffice/6.2.0.3$Windows_X86_64 LibreOffice_project/98c6a8a1c6c7b144ce3cc729e34964b47ce25d62</Application>
  <Pages>8</Pages>
  <Words>1610</Words>
  <Characters>12036</Characters>
  <CharactersWithSpaces>13521</CharactersWithSpaces>
  <Paragraphs>150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2019-10-24T11:28:00Z</dcterms:created>
  <dc:creator>Admin</dc:creator>
  <dc:description/>
  <dc:language>en-US</dc:language>
  <cp:lastModifiedBy/>
  <cp:lastPrinted>2012-09-28T19:59:00Z</cp:lastPrinted>
  <dcterms:modified xsi:type="dcterms:W3CDTF">2019-12-24T14:45:40Z</dcterms:modified>
  <cp:revision>12</cp:revision>
  <dc:subject/>
  <dc:title>[Оставьте этот титульный лист для дисциплины, закрепленной за одной кафедрой]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