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2A" w:rsidRPr="00C91AB4" w:rsidRDefault="003303A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C91AB4">
        <w:rPr>
          <w:rFonts w:ascii="Times New Roman" w:hAnsi="Times New Roman" w:cs="Times New Roman"/>
          <w:sz w:val="24"/>
          <w:szCs w:val="24"/>
        </w:rPr>
        <w:t>Контрольные вопросы</w:t>
      </w:r>
      <w:r w:rsidR="00C91AB4" w:rsidRPr="00C91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bookmarkEnd w:id="0"/>
    <w:p w:rsidR="003303AB" w:rsidRPr="00C91AB4" w:rsidRDefault="003303AB" w:rsidP="00330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>Принципы системного проектирования радиоэлектронных средств.</w:t>
      </w:r>
    </w:p>
    <w:p w:rsidR="003303AB" w:rsidRPr="00C91AB4" w:rsidRDefault="003303AB" w:rsidP="00330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>Место моделирования тепловых и механических режимов в процессе проектирования РЭС.</w:t>
      </w:r>
    </w:p>
    <w:p w:rsidR="003303AB" w:rsidRPr="00C91AB4" w:rsidRDefault="003303AB" w:rsidP="00330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>Виды проектных процедур при проектировании РЭС.</w:t>
      </w:r>
    </w:p>
    <w:p w:rsidR="003303AB" w:rsidRPr="00C91AB4" w:rsidRDefault="003303AB" w:rsidP="00330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 xml:space="preserve">Виды процедур анализа при моделировании </w:t>
      </w:r>
      <w:r w:rsidRPr="00C91AB4">
        <w:rPr>
          <w:rFonts w:ascii="Times New Roman" w:hAnsi="Times New Roman" w:cs="Times New Roman"/>
          <w:sz w:val="24"/>
          <w:szCs w:val="24"/>
        </w:rPr>
        <w:t>РЭС.</w:t>
      </w:r>
    </w:p>
    <w:p w:rsidR="003303AB" w:rsidRPr="00C91AB4" w:rsidRDefault="003303AB" w:rsidP="00330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>Структура конструкций РЭС.</w:t>
      </w:r>
    </w:p>
    <w:p w:rsidR="007E2DCD" w:rsidRPr="00C91AB4" w:rsidRDefault="007E2DCD" w:rsidP="00330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>Условия эксплуатации бортовой РЭС.</w:t>
      </w:r>
    </w:p>
    <w:p w:rsidR="003303AB" w:rsidRPr="00C91AB4" w:rsidRDefault="003303AB" w:rsidP="00330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>Виды теплообмена в конструкциях РЭС.</w:t>
      </w:r>
    </w:p>
    <w:p w:rsidR="003303AB" w:rsidRPr="00C91AB4" w:rsidRDefault="003303AB" w:rsidP="00330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>Принцип построения электротепловой модели теплообмена в РЭС.</w:t>
      </w:r>
    </w:p>
    <w:p w:rsidR="003303AB" w:rsidRPr="00C91AB4" w:rsidRDefault="003303AB" w:rsidP="00330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 xml:space="preserve">Принцип построения </w:t>
      </w:r>
      <w:r w:rsidRPr="00C91AB4">
        <w:rPr>
          <w:rFonts w:ascii="Times New Roman" w:hAnsi="Times New Roman" w:cs="Times New Roman"/>
          <w:sz w:val="24"/>
          <w:szCs w:val="24"/>
        </w:rPr>
        <w:t>конечно-элементной</w:t>
      </w:r>
      <w:r w:rsidRPr="00C91AB4">
        <w:rPr>
          <w:rFonts w:ascii="Times New Roman" w:hAnsi="Times New Roman" w:cs="Times New Roman"/>
          <w:sz w:val="24"/>
          <w:szCs w:val="24"/>
        </w:rPr>
        <w:t xml:space="preserve"> модели теплообмена в РЭС.</w:t>
      </w:r>
    </w:p>
    <w:p w:rsidR="003303AB" w:rsidRPr="00C91AB4" w:rsidRDefault="003303AB" w:rsidP="00330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>Основные типы конечных элементов.</w:t>
      </w:r>
    </w:p>
    <w:p w:rsidR="007E2DCD" w:rsidRPr="00C91AB4" w:rsidRDefault="007E2DCD" w:rsidP="00330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>Что отражает функция формы конечного элемента?</w:t>
      </w:r>
    </w:p>
    <w:p w:rsidR="007E2DCD" w:rsidRPr="00C91AB4" w:rsidRDefault="007E2DCD" w:rsidP="00330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>Влияние теплового режима на надежность РЭС.</w:t>
      </w:r>
    </w:p>
    <w:p w:rsidR="007E2DCD" w:rsidRPr="00C91AB4" w:rsidRDefault="007E2DCD" w:rsidP="007E2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Pr="00C91AB4">
        <w:rPr>
          <w:rFonts w:ascii="Times New Roman" w:hAnsi="Times New Roman" w:cs="Times New Roman"/>
          <w:sz w:val="24"/>
          <w:szCs w:val="24"/>
        </w:rPr>
        <w:t>механического</w:t>
      </w:r>
      <w:r w:rsidRPr="00C91AB4">
        <w:rPr>
          <w:rFonts w:ascii="Times New Roman" w:hAnsi="Times New Roman" w:cs="Times New Roman"/>
          <w:sz w:val="24"/>
          <w:szCs w:val="24"/>
        </w:rPr>
        <w:t xml:space="preserve"> режима на надежность РЭС.</w:t>
      </w:r>
    </w:p>
    <w:p w:rsidR="007E2DCD" w:rsidRPr="00C91AB4" w:rsidRDefault="007E2DCD" w:rsidP="007E2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>Влияние теплового режима</w:t>
      </w:r>
      <w:r w:rsidRPr="00C91AB4">
        <w:rPr>
          <w:rFonts w:ascii="Times New Roman" w:hAnsi="Times New Roman" w:cs="Times New Roman"/>
          <w:sz w:val="24"/>
          <w:szCs w:val="24"/>
        </w:rPr>
        <w:t xml:space="preserve"> на выходную характеристику РЭС.</w:t>
      </w:r>
    </w:p>
    <w:p w:rsidR="007E2DCD" w:rsidRPr="00C91AB4" w:rsidRDefault="007E2DCD" w:rsidP="007E2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>Параметры гармонической вибрации.</w:t>
      </w:r>
    </w:p>
    <w:p w:rsidR="007E2DCD" w:rsidRPr="00C91AB4" w:rsidRDefault="007E2DCD" w:rsidP="007E2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 xml:space="preserve">Параметры </w:t>
      </w:r>
      <w:r w:rsidRPr="00C91AB4">
        <w:rPr>
          <w:rFonts w:ascii="Times New Roman" w:hAnsi="Times New Roman" w:cs="Times New Roman"/>
          <w:sz w:val="24"/>
          <w:szCs w:val="24"/>
        </w:rPr>
        <w:t xml:space="preserve">широкополосной случайной </w:t>
      </w:r>
      <w:r w:rsidRPr="00C91AB4">
        <w:rPr>
          <w:rFonts w:ascii="Times New Roman" w:hAnsi="Times New Roman" w:cs="Times New Roman"/>
          <w:sz w:val="24"/>
          <w:szCs w:val="24"/>
        </w:rPr>
        <w:t>вибрации.</w:t>
      </w:r>
    </w:p>
    <w:p w:rsidR="007E2DCD" w:rsidRPr="00C91AB4" w:rsidRDefault="007E2DCD" w:rsidP="007E2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>Параметры ударного воздействия на РЭС.</w:t>
      </w:r>
    </w:p>
    <w:p w:rsidR="007E2DCD" w:rsidRPr="00C91AB4" w:rsidRDefault="007E2DCD" w:rsidP="007E2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>Параметры акустического воздействия на РЭС.</w:t>
      </w:r>
    </w:p>
    <w:p w:rsidR="007E2DCD" w:rsidRPr="00C91AB4" w:rsidRDefault="007E2DCD" w:rsidP="007E2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>Амплитудно-частотная характеристика конструкции РЭС.</w:t>
      </w:r>
    </w:p>
    <w:p w:rsidR="000A7CD3" w:rsidRPr="00C91AB4" w:rsidRDefault="000A7CD3" w:rsidP="007E2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>Типовой алгоритм построения математической модели.</w:t>
      </w:r>
    </w:p>
    <w:p w:rsidR="000A7CD3" w:rsidRPr="00C91AB4" w:rsidRDefault="007E2DCD" w:rsidP="007E2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 xml:space="preserve">Методы анализа </w:t>
      </w:r>
      <w:r w:rsidR="000A7CD3" w:rsidRPr="00C91AB4">
        <w:rPr>
          <w:rFonts w:ascii="Times New Roman" w:hAnsi="Times New Roman" w:cs="Times New Roman"/>
          <w:sz w:val="24"/>
          <w:szCs w:val="24"/>
        </w:rPr>
        <w:t xml:space="preserve">линейных </w:t>
      </w:r>
      <w:r w:rsidRPr="00C91AB4">
        <w:rPr>
          <w:rFonts w:ascii="Times New Roman" w:hAnsi="Times New Roman" w:cs="Times New Roman"/>
          <w:sz w:val="24"/>
          <w:szCs w:val="24"/>
        </w:rPr>
        <w:t>математических моделей</w:t>
      </w:r>
      <w:r w:rsidR="000A7CD3" w:rsidRPr="00C91AB4">
        <w:rPr>
          <w:rFonts w:ascii="Times New Roman" w:hAnsi="Times New Roman" w:cs="Times New Roman"/>
          <w:sz w:val="24"/>
          <w:szCs w:val="24"/>
        </w:rPr>
        <w:t xml:space="preserve"> РЭС.</w:t>
      </w:r>
    </w:p>
    <w:p w:rsidR="000A7CD3" w:rsidRPr="00C91AB4" w:rsidRDefault="000A7CD3" w:rsidP="000A7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 xml:space="preserve">Методы анализа </w:t>
      </w:r>
      <w:r w:rsidRPr="00C91AB4">
        <w:rPr>
          <w:rFonts w:ascii="Times New Roman" w:hAnsi="Times New Roman" w:cs="Times New Roman"/>
          <w:sz w:val="24"/>
          <w:szCs w:val="24"/>
        </w:rPr>
        <w:t>не</w:t>
      </w:r>
      <w:r w:rsidRPr="00C91AB4">
        <w:rPr>
          <w:rFonts w:ascii="Times New Roman" w:hAnsi="Times New Roman" w:cs="Times New Roman"/>
          <w:sz w:val="24"/>
          <w:szCs w:val="24"/>
        </w:rPr>
        <w:t xml:space="preserve">линейных математических моделей РЭС. </w:t>
      </w:r>
    </w:p>
    <w:p w:rsidR="007E2DCD" w:rsidRPr="00C91AB4" w:rsidRDefault="007E2DCD" w:rsidP="000A7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A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2DCD" w:rsidRPr="00C9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43B"/>
    <w:multiLevelType w:val="hybridMultilevel"/>
    <w:tmpl w:val="D4B4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AB"/>
    <w:rsid w:val="000A7CD3"/>
    <w:rsid w:val="002A602A"/>
    <w:rsid w:val="003303AB"/>
    <w:rsid w:val="007E2DCD"/>
    <w:rsid w:val="00C9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C920E"/>
  <w15:chartTrackingRefBased/>
  <w15:docId w15:val="{9E19428A-1FC7-4226-80AD-17A462E9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2019-10-15T14:20:00Z</dcterms:created>
  <dcterms:modified xsi:type="dcterms:W3CDTF">2019-10-15T14:45:00Z</dcterms:modified>
</cp:coreProperties>
</file>