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5F" w:rsidRPr="002B75FF" w:rsidRDefault="007C0414" w:rsidP="002B75FF">
      <w:pPr>
        <w:jc w:val="center"/>
        <w:rPr>
          <w:b/>
        </w:rPr>
      </w:pPr>
      <w:r w:rsidRPr="002B75FF">
        <w:rPr>
          <w:b/>
        </w:rPr>
        <w:t>Кейс</w:t>
      </w:r>
      <w:r w:rsidR="002B75FF">
        <w:rPr>
          <w:b/>
        </w:rPr>
        <w:t>-задание</w:t>
      </w:r>
      <w:r w:rsidRPr="002B75FF">
        <w:rPr>
          <w:b/>
        </w:rPr>
        <w:t xml:space="preserve"> в портфолио для поступления на магистерскую программу «Измерения в психологии и образовании»</w:t>
      </w:r>
      <w:r w:rsidR="00004CDB">
        <w:rPr>
          <w:b/>
        </w:rPr>
        <w:t xml:space="preserve"> в 2020 году</w:t>
      </w:r>
    </w:p>
    <w:p w:rsidR="007C0414" w:rsidRDefault="001976FF">
      <w:r>
        <w:t>Некий у</w:t>
      </w:r>
      <w:r w:rsidR="00003A6B">
        <w:t>ниверсите</w:t>
      </w:r>
      <w:r w:rsidR="00FB7CFA">
        <w:t>т</w:t>
      </w:r>
      <w:r w:rsidR="007C0414">
        <w:t xml:space="preserve"> </w:t>
      </w:r>
      <w:r w:rsidR="00FB7CFA">
        <w:t>в каждую сессию</w:t>
      </w:r>
      <w:r w:rsidR="007C0414">
        <w:t xml:space="preserve"> собирает от студентов оценку преподавателей</w:t>
      </w:r>
      <w:r w:rsidR="00FB7CFA">
        <w:t xml:space="preserve"> по тем </w:t>
      </w:r>
      <w:r w:rsidR="000E2FDD">
        <w:t xml:space="preserve">учебным </w:t>
      </w:r>
      <w:r w:rsidR="00FB7CFA">
        <w:t xml:space="preserve">курсам, которые </w:t>
      </w:r>
      <w:r w:rsidR="000E2FDD">
        <w:t>завершились</w:t>
      </w:r>
      <w:r w:rsidR="00FB7CFA">
        <w:t xml:space="preserve"> в данную сессию</w:t>
      </w:r>
      <w:r w:rsidR="007C0414">
        <w:t xml:space="preserve">. </w:t>
      </w:r>
    </w:p>
    <w:p w:rsidR="007C0414" w:rsidRDefault="001976FF">
      <w:r>
        <w:t>Студенческая о</w:t>
      </w:r>
      <w:r w:rsidR="007C0414">
        <w:t xml:space="preserve">ценка </w:t>
      </w:r>
      <w:r w:rsidR="00003A6B">
        <w:t xml:space="preserve">преподавателей </w:t>
      </w:r>
      <w:r>
        <w:t xml:space="preserve">(СОП) </w:t>
      </w:r>
      <w:r w:rsidR="007C0414">
        <w:t xml:space="preserve">производится студентами </w:t>
      </w:r>
      <w:r w:rsidR="00FB7CFA">
        <w:t>онлайн анонимно (</w:t>
      </w:r>
      <w:r w:rsidR="00AB7810">
        <w:t xml:space="preserve">то есть, </w:t>
      </w:r>
      <w:r w:rsidR="00FB7CFA">
        <w:t xml:space="preserve">ни преподаватели, ни руководители программ не могут идентифицировать, кто из студентов поставил ту или иную оценку). Студенты оценивают преподавателей </w:t>
      </w:r>
      <w:r w:rsidR="007C0414">
        <w:t>по пятибалльной системе (5 – отлично</w:t>
      </w:r>
      <w:r w:rsidR="002B75FF">
        <w:t>, 1—очень плохо</w:t>
      </w:r>
      <w:r w:rsidR="007C0414">
        <w:t>) по следующим критериям.</w:t>
      </w:r>
      <w:r w:rsidR="000E2FDD" w:rsidRPr="000E2FD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b/>
              </w:rPr>
            </w:pPr>
            <w:r w:rsidRPr="00B270C8">
              <w:rPr>
                <w:b/>
              </w:rPr>
              <w:t>Критерий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Полезность курса для Вашей будущей карьеры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Полезность курса для расширения кругозора и разностороннего развития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Новизна полученных знаний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Сложность курса для успешного прохождения («1» – курс очень легкий, «5» - курс очень сложный для прохождения)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Ясность требований, предъявляемых к студентам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Ясность и последовательность изложения материала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sz w:val="20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Контакт преподавателя с аудиторией</w:t>
            </w:r>
          </w:p>
        </w:tc>
      </w:tr>
      <w:tr w:rsidR="007C0414" w:rsidRPr="00B270C8" w:rsidTr="000E2FDD">
        <w:tc>
          <w:tcPr>
            <w:tcW w:w="9322" w:type="dxa"/>
          </w:tcPr>
          <w:p w:rsidR="007C0414" w:rsidRPr="00B270C8" w:rsidRDefault="007C0414" w:rsidP="00B96E8E">
            <w:pPr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</w:pPr>
            <w:r w:rsidRPr="00B270C8">
              <w:rPr>
                <w:rFonts w:ascii="Arial" w:eastAsia="Times New Roman" w:hAnsi="Arial" w:cs="Arial"/>
                <w:color w:val="2D2D2D"/>
                <w:sz w:val="20"/>
                <w:szCs w:val="17"/>
                <w:lang w:eastAsia="ru-RU"/>
              </w:rPr>
              <w:t>Возможность внеаудиторного общения по учебным и научным вопросам</w:t>
            </w:r>
          </w:p>
        </w:tc>
      </w:tr>
    </w:tbl>
    <w:p w:rsidR="00004CDB" w:rsidRDefault="00004CDB"/>
    <w:p w:rsidR="000E2FDD" w:rsidRDefault="000E2FDD">
      <w:r>
        <w:t>Кроме оценки по критериям студенты при желании могут оставить комментарий о курсе и/или работе преподавателя в свободной форме.</w:t>
      </w:r>
    </w:p>
    <w:p w:rsidR="000E2FDD" w:rsidRDefault="00C40795">
      <w:r>
        <w:t>По результатам оценивания преподавателям и руководителям программ доступны все комментарии, усредненные (средние арифметические) оценки по каждому из критериев</w:t>
      </w:r>
      <w:r w:rsidR="00004CDB">
        <w:t xml:space="preserve"> и их стандартное отклонение</w:t>
      </w:r>
      <w:r>
        <w:t xml:space="preserve">, а также единая усредненная оценка по всем критериям. </w:t>
      </w:r>
    </w:p>
    <w:p w:rsidR="000E2FDD" w:rsidRDefault="000E2FDD">
      <w:r>
        <w:t xml:space="preserve">Студенческая оценка преподавателей (СОП) предназначена для того, чтобы преподаватели получали обратную связь о качестве своей работы и могли учитывать отзывы студентов (и улучшать свою работу) при подготовке и ведении будущих курсов. Кроме того, СОП учитывается академическими руководителями программ и деканами при назначении преподавателей на учебные курсы. Например, низкая общая средняя оценка преподавателя (менее 3) может стать причиной для отстранения преподавателя от ведения курса. </w:t>
      </w:r>
    </w:p>
    <w:p w:rsidR="007C0414" w:rsidRDefault="00FB7CFA">
      <w:r>
        <w:t xml:space="preserve">Участие в </w:t>
      </w:r>
      <w:r w:rsidR="007C0414">
        <w:t>СОП является одной из обязанностей студентов. Уклонение от участия в СОП может привести к выговору студенту</w:t>
      </w:r>
      <w:r w:rsidR="00C40795">
        <w:t xml:space="preserve"> (</w:t>
      </w:r>
      <w:r w:rsidR="000E2FDD">
        <w:t xml:space="preserve">учебный офис </w:t>
      </w:r>
      <w:r w:rsidR="00C40795">
        <w:t xml:space="preserve">может увидеть, </w:t>
      </w:r>
      <w:r w:rsidR="000E2FDD">
        <w:t>кто из студентов заполнил анкету СОП, а кто нет</w:t>
      </w:r>
      <w:r w:rsidR="00C40795">
        <w:t xml:space="preserve">, </w:t>
      </w:r>
      <w:r w:rsidR="000E2FDD">
        <w:t>хотя сами представителям университета неизвестны, только сам факт заполнения/</w:t>
      </w:r>
      <w:proofErr w:type="spellStart"/>
      <w:r w:rsidR="000E2FDD">
        <w:t>незаполнения</w:t>
      </w:r>
      <w:proofErr w:type="spellEnd"/>
      <w:r w:rsidR="000E2FDD">
        <w:t xml:space="preserve"> анкеты).</w:t>
      </w:r>
    </w:p>
    <w:p w:rsidR="00003A6B" w:rsidRDefault="00003A6B">
      <w:r w:rsidRPr="00003A6B">
        <w:rPr>
          <w:b/>
        </w:rPr>
        <w:t>Задани</w:t>
      </w:r>
      <w:r>
        <w:rPr>
          <w:b/>
        </w:rPr>
        <w:t>я</w:t>
      </w:r>
      <w:r w:rsidRPr="00003A6B">
        <w:rPr>
          <w:b/>
        </w:rPr>
        <w:t xml:space="preserve"> к кейсу:</w:t>
      </w:r>
      <w:r>
        <w:t xml:space="preserve"> </w:t>
      </w:r>
    </w:p>
    <w:p w:rsidR="007C0414" w:rsidRDefault="007C0414" w:rsidP="00003A6B">
      <w:pPr>
        <w:pStyle w:val="a4"/>
        <w:numPr>
          <w:ilvl w:val="0"/>
          <w:numId w:val="1"/>
        </w:numPr>
      </w:pPr>
      <w:r>
        <w:t>Опишите</w:t>
      </w:r>
      <w:r w:rsidR="00003A6B">
        <w:t>, какие</w:t>
      </w:r>
      <w:r>
        <w:t xml:space="preserve"> </w:t>
      </w:r>
      <w:proofErr w:type="gramStart"/>
      <w:r>
        <w:t>достоинства</w:t>
      </w:r>
      <w:proofErr w:type="gramEnd"/>
      <w:r>
        <w:t xml:space="preserve"> и недостатки </w:t>
      </w:r>
      <w:r w:rsidR="00003A6B">
        <w:t>вы видите в описанной системе</w:t>
      </w:r>
      <w:r>
        <w:t xml:space="preserve"> студенческой оценки преподавателей</w:t>
      </w:r>
      <w:r w:rsidR="000E2FDD">
        <w:t xml:space="preserve">: </w:t>
      </w:r>
      <w:r w:rsidR="00AB7810">
        <w:t xml:space="preserve">например, относительно ее </w:t>
      </w:r>
      <w:r w:rsidR="000E2FDD">
        <w:t>цел</w:t>
      </w:r>
      <w:r w:rsidR="00AB7810">
        <w:t>ей</w:t>
      </w:r>
      <w:r w:rsidR="000E2FDD">
        <w:t>, организации</w:t>
      </w:r>
      <w:r w:rsidR="00AB7810">
        <w:t xml:space="preserve"> процесса оценивания</w:t>
      </w:r>
      <w:r w:rsidR="000E2FDD">
        <w:t xml:space="preserve">, </w:t>
      </w:r>
      <w:r w:rsidR="00004CDB">
        <w:t xml:space="preserve">содержания </w:t>
      </w:r>
      <w:r w:rsidR="000E2FDD">
        <w:t>критери</w:t>
      </w:r>
      <w:r w:rsidR="00AB7810">
        <w:t>ев</w:t>
      </w:r>
      <w:r w:rsidR="000E2FDD">
        <w:t xml:space="preserve"> (пункт</w:t>
      </w:r>
      <w:r w:rsidR="00AB7810">
        <w:t>ов</w:t>
      </w:r>
      <w:r w:rsidR="000E2FDD">
        <w:t xml:space="preserve"> шкалы) </w:t>
      </w:r>
      <w:r w:rsidR="00AB7810">
        <w:t>и т.п.</w:t>
      </w:r>
    </w:p>
    <w:p w:rsidR="00003A6B" w:rsidRDefault="00003A6B" w:rsidP="00003A6B">
      <w:pPr>
        <w:pStyle w:val="a4"/>
        <w:numPr>
          <w:ilvl w:val="0"/>
          <w:numId w:val="1"/>
        </w:numPr>
      </w:pPr>
      <w:r>
        <w:t xml:space="preserve">Как бы вы предложили модифицировать </w:t>
      </w:r>
      <w:r w:rsidR="000E2FDD">
        <w:t xml:space="preserve">(изменить, улучшить) </w:t>
      </w:r>
      <w:r>
        <w:t xml:space="preserve">описанную систему СОП </w:t>
      </w:r>
      <w:r w:rsidR="000E2FDD">
        <w:t>– в любом из описанных аспектов (цели, организация</w:t>
      </w:r>
      <w:r w:rsidR="00004CDB">
        <w:t xml:space="preserve"> процесса</w:t>
      </w:r>
      <w:r w:rsidR="000E2FDD">
        <w:t>, критерии)</w:t>
      </w:r>
      <w:r>
        <w:t>?</w:t>
      </w:r>
      <w:r w:rsidR="000E2FDD">
        <w:t xml:space="preserve"> Если вы считаете, что менять систему не нужно, тоже обоснуйте свое мнение.</w:t>
      </w:r>
    </w:p>
    <w:p w:rsidR="00003A6B" w:rsidRDefault="00003A6B" w:rsidP="00003A6B">
      <w:pPr>
        <w:pStyle w:val="a4"/>
        <w:numPr>
          <w:ilvl w:val="0"/>
          <w:numId w:val="1"/>
        </w:numPr>
      </w:pPr>
      <w:r>
        <w:lastRenderedPageBreak/>
        <w:t xml:space="preserve">Как можно было бы проверить </w:t>
      </w:r>
      <w:r w:rsidR="00AB7810">
        <w:t>полезность</w:t>
      </w:r>
      <w:r>
        <w:t xml:space="preserve"> </w:t>
      </w:r>
      <w:r w:rsidR="002B75FF">
        <w:t xml:space="preserve">описанной системы </w:t>
      </w:r>
      <w:r>
        <w:t>СОП</w:t>
      </w:r>
      <w:r w:rsidR="00B67C66">
        <w:t xml:space="preserve"> </w:t>
      </w:r>
      <w:r w:rsidR="00AB7810">
        <w:t>(или ваших предложений по ее модификации) для преподавателей и деканатов</w:t>
      </w:r>
      <w:r>
        <w:t>? Предложите дизайн исследования.</w:t>
      </w:r>
      <w:r w:rsidR="003602FB">
        <w:t xml:space="preserve"> </w:t>
      </w:r>
    </w:p>
    <w:p w:rsidR="003602FB" w:rsidRDefault="003602FB" w:rsidP="003602FB">
      <w:pPr>
        <w:pStyle w:val="a4"/>
      </w:pPr>
    </w:p>
    <w:p w:rsidR="00003A6B" w:rsidRDefault="00003A6B" w:rsidP="00003A6B">
      <w:pPr>
        <w:pStyle w:val="a4"/>
      </w:pPr>
      <w:r>
        <w:t xml:space="preserve">Результаты выполнения заданий </w:t>
      </w:r>
      <w:r w:rsidR="00B67C66">
        <w:t>к кейсу должны быть предоставлены</w:t>
      </w:r>
      <w:r>
        <w:t xml:space="preserve"> в письменной форме (размером не менее 300 и не более 800 слов)</w:t>
      </w:r>
      <w:r w:rsidR="00B67C66">
        <w:t xml:space="preserve"> в составе документов портфолио.</w:t>
      </w:r>
    </w:p>
    <w:p w:rsidR="00B96E8E" w:rsidRDefault="00B96E8E" w:rsidP="00003A6B">
      <w:pPr>
        <w:pStyle w:val="a4"/>
      </w:pPr>
    </w:p>
    <w:p w:rsidR="00B96E8E" w:rsidRDefault="00B96E8E" w:rsidP="00003A6B">
      <w:pPr>
        <w:pStyle w:val="a4"/>
      </w:pPr>
      <w:bookmarkStart w:id="0" w:name="_GoBack"/>
      <w:bookmarkEnd w:id="0"/>
    </w:p>
    <w:sectPr w:rsidR="00B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D"/>
    <w:multiLevelType w:val="hybridMultilevel"/>
    <w:tmpl w:val="D19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4"/>
    <w:rsid w:val="00003A6B"/>
    <w:rsid w:val="00004CDB"/>
    <w:rsid w:val="000E2FDD"/>
    <w:rsid w:val="001976FF"/>
    <w:rsid w:val="00272667"/>
    <w:rsid w:val="002B75FF"/>
    <w:rsid w:val="003602FB"/>
    <w:rsid w:val="007C0414"/>
    <w:rsid w:val="00A00B59"/>
    <w:rsid w:val="00A66A97"/>
    <w:rsid w:val="00AB7810"/>
    <w:rsid w:val="00B34A5F"/>
    <w:rsid w:val="00B67C66"/>
    <w:rsid w:val="00B96E8E"/>
    <w:rsid w:val="00C40795"/>
    <w:rsid w:val="00E923F4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Антипкина Инна Вениаминовна</cp:lastModifiedBy>
  <cp:revision>2</cp:revision>
  <dcterms:created xsi:type="dcterms:W3CDTF">2019-11-21T10:00:00Z</dcterms:created>
  <dcterms:modified xsi:type="dcterms:W3CDTF">2020-01-31T07:23:00Z</dcterms:modified>
</cp:coreProperties>
</file>