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92" w:rsidRDefault="00E6352C">
      <w:pPr>
        <w:pStyle w:val="32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sz w:val="24"/>
          <w:szCs w:val="24"/>
        </w:rPr>
        <w:t>Программа практики</w:t>
      </w:r>
    </w:p>
    <w:p w:rsidR="000C7592" w:rsidRDefault="00E6352C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оСНОВНАЯ Образовательная программа ВЫСШЕГО ОБРАЗОВАНИЯ – ПРОГРАММА</w:t>
      </w:r>
      <w:r>
        <w:rPr>
          <w:rFonts w:ascii="Times New Roman" w:hAnsi="Times New Roman"/>
          <w:b/>
          <w:bCs/>
          <w:cap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</w:rPr>
        <w:t>БАКАлавриата</w:t>
      </w:r>
    </w:p>
    <w:p w:rsidR="000C7592" w:rsidRDefault="00E6352C">
      <w:pPr>
        <w:jc w:val="center"/>
      </w:pPr>
      <w:r>
        <w:rPr>
          <w:rFonts w:ascii="Times New Roman" w:hAnsi="Times New Roman"/>
          <w:b/>
          <w:bCs/>
          <w:szCs w:val="24"/>
        </w:rPr>
        <w:t>Прикладная математика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4789"/>
        <w:gridCol w:w="4782"/>
      </w:tblGrid>
      <w:tr w:rsidR="000C7592">
        <w:tc>
          <w:tcPr>
            <w:tcW w:w="4788" w:type="dxa"/>
            <w:shd w:val="clear" w:color="auto" w:fill="auto"/>
          </w:tcPr>
          <w:p w:rsidR="000C7592" w:rsidRDefault="000C759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0C7592" w:rsidRDefault="00E635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0C7592" w:rsidRDefault="00E635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Академическим советом ООП </w:t>
            </w:r>
          </w:p>
          <w:p w:rsidR="000C7592" w:rsidRDefault="00E6352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3 от «28» мая 2019г. </w:t>
            </w:r>
          </w:p>
          <w:p w:rsidR="000C7592" w:rsidRDefault="000C7592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0C7592" w:rsidRDefault="000C7592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935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61"/>
        <w:gridCol w:w="7190"/>
      </w:tblGrid>
      <w:tr w:rsidR="000C7592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Автор 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r>
              <w:rPr>
                <w:rFonts w:ascii="Times New Roman" w:hAnsi="Times New Roman"/>
                <w:sz w:val="24"/>
                <w:szCs w:val="24"/>
              </w:rPr>
              <w:t xml:space="preserve">Соловьева Т.И.,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C7592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Объем практики в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з.е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., кредитах 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</w:pPr>
            <w:r>
              <w:rPr>
                <w:rFonts w:ascii="Times New Roman" w:eastAsia="Calibri" w:hAnsi="Times New Roman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з.е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.</w:t>
            </w:r>
          </w:p>
        </w:tc>
      </w:tr>
      <w:tr w:rsidR="000C7592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. объем контактной работы в час, или продолжительность практики в неделях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</w:pPr>
            <w:r>
              <w:rPr>
                <w:rFonts w:ascii="Times New Roman" w:eastAsia="Calibri" w:hAnsi="Times New Roman"/>
                <w:szCs w:val="24"/>
              </w:rPr>
              <w:t xml:space="preserve">114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Cs w:val="24"/>
              </w:rPr>
              <w:t>ак.часов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. 2 часа контактной работы</w:t>
            </w:r>
          </w:p>
          <w:p w:rsidR="000C7592" w:rsidRDefault="000C7592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0C7592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Курс 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  <w:rPr>
                <w:rFonts w:ascii="Times New Roman" w:eastAsia="Calibri" w:hAnsi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Cs w:val="24"/>
                <w:lang w:val="en-US"/>
              </w:rPr>
              <w:t>3</w:t>
            </w:r>
          </w:p>
        </w:tc>
      </w:tr>
      <w:tr w:rsidR="000C7592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Вид практики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производственная</w:t>
            </w:r>
          </w:p>
        </w:tc>
      </w:tr>
      <w:tr w:rsidR="000C7592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Тип практики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производственная</w:t>
            </w:r>
          </w:p>
        </w:tc>
      </w:tr>
    </w:tbl>
    <w:p w:rsidR="000C7592" w:rsidRDefault="000C7592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C7592" w:rsidRDefault="000C7592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C7592" w:rsidRDefault="00E6352C">
      <w:pPr>
        <w:pStyle w:val="1"/>
        <w:numPr>
          <w:ilvl w:val="0"/>
          <w:numId w:val="2"/>
        </w:numPr>
        <w:ind w:left="284" w:hanging="284"/>
      </w:pPr>
      <w:r>
        <w:t>ОБЩИЕ ПОЛОЖЕНИЯ</w:t>
      </w:r>
    </w:p>
    <w:p w:rsidR="000C7592" w:rsidRDefault="000C7592"/>
    <w:p w:rsidR="000C7592" w:rsidRDefault="00E6352C">
      <w:pPr>
        <w:pStyle w:val="2"/>
      </w:pPr>
      <w:r>
        <w:t>Цель и задачи практики</w:t>
      </w:r>
    </w:p>
    <w:p w:rsidR="000C7592" w:rsidRDefault="00E6352C">
      <w:pPr>
        <w:pStyle w:val="af"/>
        <w:tabs>
          <w:tab w:val="left" w:pos="426"/>
        </w:tabs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7592" w:rsidRDefault="00E6352C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производственной практики является закрепление и развитие профессиональных компетенций научно-исследовательской и проектной деятельности;  углубление и закрепление </w:t>
      </w:r>
      <w:r>
        <w:rPr>
          <w:rFonts w:ascii="Times New Roman" w:hAnsi="Times New Roman"/>
          <w:sz w:val="24"/>
          <w:szCs w:val="24"/>
        </w:rPr>
        <w:t>знаний, умений и навыков, полученных в процессе теоретического обучения, в частности, разработка и совершенствование математических моделей для конкретной предметной области, приобретение навыков разработки программного обеспечения с использованием совреме</w:t>
      </w:r>
      <w:r>
        <w:rPr>
          <w:rFonts w:ascii="Times New Roman" w:hAnsi="Times New Roman"/>
          <w:sz w:val="24"/>
          <w:szCs w:val="24"/>
        </w:rPr>
        <w:t>нных информационных технологий, а также сбор, систематизация, обобщение материалов для подготовки выпускной квалификационной работы.</w:t>
      </w:r>
    </w:p>
    <w:p w:rsidR="000C7592" w:rsidRDefault="000C7592">
      <w:pPr>
        <w:pStyle w:val="af5"/>
        <w:tabs>
          <w:tab w:val="right" w:leader="underscore" w:pos="8505"/>
        </w:tabs>
        <w:spacing w:before="40" w:after="0" w:line="240" w:lineRule="auto"/>
        <w:rPr>
          <w:rFonts w:ascii="Times New Roman" w:hAnsi="Times New Roman"/>
          <w:sz w:val="24"/>
          <w:szCs w:val="24"/>
        </w:rPr>
      </w:pPr>
    </w:p>
    <w:p w:rsidR="000C7592" w:rsidRDefault="00E6352C">
      <w:pPr>
        <w:pStyle w:val="af5"/>
        <w:tabs>
          <w:tab w:val="right" w:leader="underscore" w:pos="8505"/>
        </w:tabs>
        <w:spacing w:before="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производственной практики:</w:t>
      </w:r>
    </w:p>
    <w:p w:rsidR="000C7592" w:rsidRDefault="000C7592">
      <w:pPr>
        <w:pStyle w:val="af5"/>
        <w:tabs>
          <w:tab w:val="right" w:leader="underscore" w:pos="8505"/>
        </w:tabs>
        <w:spacing w:before="40" w:after="0" w:line="240" w:lineRule="auto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изучить:</w:t>
      </w:r>
    </w:p>
    <w:p w:rsidR="000C7592" w:rsidRDefault="00E6352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управление деятельностью соответствующего подразделения;</w:t>
      </w:r>
    </w:p>
    <w:p w:rsidR="000C7592" w:rsidRDefault="00E6352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стандарты, технические условия, положения и инструкции по эксплуатации аппаратных и программных средств вычислительной техники, оформлению технической документации;</w:t>
      </w:r>
    </w:p>
    <w:p w:rsidR="000C7592" w:rsidRDefault="00E6352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методы  определения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экономической эффективности исследований и разработок;</w:t>
      </w:r>
    </w:p>
    <w:p w:rsidR="000C7592" w:rsidRDefault="00E6352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</w:t>
      </w:r>
      <w:r>
        <w:rPr>
          <w:rFonts w:ascii="Times New Roman" w:hAnsi="Times New Roman"/>
          <w:sz w:val="24"/>
          <w:szCs w:val="24"/>
        </w:rPr>
        <w:t>осы обеспечения безопасности жизнедеятельности и экологической чистоты;</w:t>
      </w:r>
    </w:p>
    <w:p w:rsidR="000C7592" w:rsidRDefault="00E6352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 в организации, накопленный штатными специалистами по математическим моделям в конкретной предметной области, математическим методам, информационным системам и технологиям;</w:t>
      </w:r>
    </w:p>
    <w:p w:rsidR="000C7592" w:rsidRDefault="00E6352C">
      <w:p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приобрести навыки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7592" w:rsidRDefault="00E6352C">
      <w:pPr>
        <w:numPr>
          <w:ilvl w:val="0"/>
          <w:numId w:val="10"/>
        </w:numPr>
        <w:tabs>
          <w:tab w:val="left" w:pos="90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использования программных продуктов, </w:t>
      </w:r>
    </w:p>
    <w:p w:rsidR="000C7592" w:rsidRDefault="00E6352C">
      <w:pPr>
        <w:numPr>
          <w:ilvl w:val="0"/>
          <w:numId w:val="10"/>
        </w:numPr>
        <w:tabs>
          <w:tab w:val="left" w:pos="90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разработки программного обеспечения в соответствии с существующими стандартами</w:t>
      </w:r>
    </w:p>
    <w:p w:rsidR="000C7592" w:rsidRDefault="00E6352C">
      <w:pPr>
        <w:numPr>
          <w:ilvl w:val="0"/>
          <w:numId w:val="10"/>
        </w:numPr>
        <w:tabs>
          <w:tab w:val="left" w:pos="90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оформления результатов работы в соответствии с существующими стандартами</w:t>
      </w:r>
    </w:p>
    <w:p w:rsidR="000C7592" w:rsidRDefault="000C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0C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pStyle w:val="2"/>
      </w:pPr>
      <w:r>
        <w:t xml:space="preserve">Место практики в структуре ОП  </w:t>
      </w:r>
    </w:p>
    <w:p w:rsidR="000C7592" w:rsidRDefault="00E6352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Практика вхо</w:t>
      </w:r>
      <w:r>
        <w:rPr>
          <w:rFonts w:ascii="Times New Roman" w:hAnsi="Times New Roman"/>
          <w:sz w:val="24"/>
          <w:szCs w:val="24"/>
        </w:rPr>
        <w:t>дит в блок Б.ПД «Практики, проектная и/ или исследовательская работа» рабочего учебного плана. Перед прохождением практики студент должен успешно освоить следующие дисциплины: Математический анализ, Дискретная математика, Линейная алгебра и аналитическая г</w:t>
      </w:r>
      <w:r>
        <w:rPr>
          <w:rFonts w:ascii="Times New Roman" w:hAnsi="Times New Roman"/>
          <w:sz w:val="24"/>
          <w:szCs w:val="24"/>
        </w:rPr>
        <w:t xml:space="preserve">еометрия, Дифференциальные </w:t>
      </w:r>
      <w:proofErr w:type="gramStart"/>
      <w:r>
        <w:rPr>
          <w:rFonts w:ascii="Times New Roman" w:hAnsi="Times New Roman"/>
          <w:sz w:val="24"/>
          <w:szCs w:val="24"/>
        </w:rPr>
        <w:t>уравнения,  Алгоритмизация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программирование, Физика, Теория вероятностей и математическая статистика.</w:t>
      </w:r>
    </w:p>
    <w:p w:rsidR="000C7592" w:rsidRDefault="000C75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ar-SA"/>
        </w:rPr>
      </w:pPr>
    </w:p>
    <w:p w:rsidR="000C7592" w:rsidRDefault="00E6352C">
      <w:pPr>
        <w:jc w:val="both"/>
      </w:pPr>
      <w:r>
        <w:rPr>
          <w:rFonts w:ascii="Times New Roman" w:hAnsi="Times New Roman"/>
          <w:sz w:val="24"/>
          <w:szCs w:val="24"/>
        </w:rPr>
        <w:t xml:space="preserve">Для успешного прохождения практики студенты должны владеть следующими знаниями и компетенциями: </w:t>
      </w:r>
    </w:p>
    <w:p w:rsidR="000C7592" w:rsidRDefault="00E6352C">
      <w:pPr>
        <w:pStyle w:val="af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способностью к </w:t>
      </w:r>
      <w:r>
        <w:rPr>
          <w:rFonts w:ascii="Times New Roman" w:hAnsi="Times New Roman"/>
          <w:sz w:val="24"/>
          <w:szCs w:val="24"/>
        </w:rPr>
        <w:t>самостоятельному освоению новых методов исследований, изменению научного и производственного профиля своей деятельности</w:t>
      </w:r>
    </w:p>
    <w:p w:rsidR="000C7592" w:rsidRDefault="00E6352C">
      <w:pPr>
        <w:pStyle w:val="af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разрабатывать и развивать математические методы моделирования объектов, процессов и систем</w:t>
      </w:r>
    </w:p>
    <w:p w:rsidR="000C7592" w:rsidRDefault="00E6352C">
      <w:pPr>
        <w:pStyle w:val="af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разрабатывать наукоемкое программное обеспече</w:t>
      </w:r>
      <w:r>
        <w:rPr>
          <w:rFonts w:ascii="Times New Roman" w:hAnsi="Times New Roman"/>
          <w:sz w:val="24"/>
          <w:szCs w:val="24"/>
        </w:rPr>
        <w:t>ние для автоматизации систем и процессов</w:t>
      </w:r>
    </w:p>
    <w:p w:rsidR="000C7592" w:rsidRDefault="000C759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Знания, умения и навыки, приобретенные студентами при выполнении практики, используются ими при написании выпускной квалификационной работы.</w:t>
      </w:r>
    </w:p>
    <w:p w:rsidR="000C7592" w:rsidRDefault="000C75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ar-SA"/>
        </w:rPr>
      </w:pPr>
    </w:p>
    <w:p w:rsidR="000C7592" w:rsidRDefault="000C75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ar-SA"/>
        </w:rPr>
      </w:pPr>
    </w:p>
    <w:p w:rsidR="000C7592" w:rsidRDefault="000C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pStyle w:val="2"/>
      </w:pPr>
      <w:r>
        <w:lastRenderedPageBreak/>
        <w:t xml:space="preserve">Способ проведения практики </w:t>
      </w:r>
    </w:p>
    <w:p w:rsidR="000C7592" w:rsidRDefault="00E635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Стационарная и выездная.</w:t>
      </w:r>
    </w:p>
    <w:p w:rsidR="000C7592" w:rsidRDefault="000C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pStyle w:val="2"/>
      </w:pPr>
      <w:r>
        <w:t>Форма проведения</w:t>
      </w:r>
      <w:r>
        <w:t xml:space="preserve"> практики </w:t>
      </w:r>
    </w:p>
    <w:p w:rsidR="000C7592" w:rsidRDefault="000C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Дискретная.</w:t>
      </w:r>
    </w:p>
    <w:p w:rsidR="000C7592" w:rsidRDefault="000C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0C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0C7592">
      <w:pPr>
        <w:pStyle w:val="1"/>
        <w:numPr>
          <w:ilvl w:val="0"/>
          <w:numId w:val="0"/>
        </w:numPr>
        <w:ind w:left="375" w:hanging="284"/>
      </w:pPr>
    </w:p>
    <w:p w:rsidR="000C7592" w:rsidRDefault="00E6352C">
      <w:pPr>
        <w:pStyle w:val="1"/>
        <w:numPr>
          <w:ilvl w:val="0"/>
          <w:numId w:val="2"/>
        </w:numPr>
        <w:ind w:left="284" w:hanging="284"/>
      </w:pPr>
      <w: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 (КОМПЕТЕНЦИИ)</w:t>
      </w:r>
    </w:p>
    <w:p w:rsidR="000C7592" w:rsidRDefault="00E6352C">
      <w:pPr>
        <w:pStyle w:val="af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Процесс прохождения практики направлен на формирование следующих компет</w:t>
      </w:r>
      <w:r>
        <w:rPr>
          <w:rFonts w:ascii="Times New Roman" w:hAnsi="Times New Roman"/>
          <w:sz w:val="24"/>
          <w:szCs w:val="24"/>
        </w:rPr>
        <w:t>енций:</w:t>
      </w:r>
    </w:p>
    <w:p w:rsidR="000C7592" w:rsidRDefault="000C759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pStyle w:val="a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Style w:val="af7"/>
        <w:tblW w:w="9560" w:type="dxa"/>
        <w:tblInd w:w="-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613"/>
        <w:gridCol w:w="3786"/>
        <w:gridCol w:w="4161"/>
      </w:tblGrid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Способен учиться, приобретать новые знания, умения, в том числе в</w:t>
            </w:r>
          </w:p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области, отличной от профессиональной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выявлять научную сущность проблем в профессиональной</w:t>
            </w:r>
          </w:p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Способен решать проблемы в профессиональной деятельности на</w:t>
            </w:r>
          </w:p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 анализа и синтеза.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оценивать потребность в ресурсах и планировать их</w:t>
            </w:r>
          </w:p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при решении задач в профессиональной деятельности.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работать с информацией: </w:t>
            </w:r>
            <w:r>
              <w:rPr>
                <w:rFonts w:ascii="Times New Roman" w:hAnsi="Times New Roman"/>
                <w:sz w:val="24"/>
                <w:szCs w:val="24"/>
              </w:rPr>
              <w:t>находить, оценивать и</w:t>
            </w:r>
          </w:p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информацию из различных источников, необходимую</w:t>
            </w:r>
          </w:p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для решения научных и профессиональных задач (в том числе на</w:t>
            </w:r>
          </w:p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 системного подхода).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вести исследовательскую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деятельность, включая анализ</w:t>
            </w:r>
          </w:p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проблем, постановку целей и задач, выделение объекта и предмета</w:t>
            </w:r>
          </w:p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исследования, выбор способа и методов исследования, а также</w:t>
            </w:r>
          </w:p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оценку его качества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работать в команде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УК-8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грамотно строить коммуникацию, исходя из целей и</w:t>
            </w:r>
          </w:p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критически оценивать и переосмыслять накопленный опыт</w:t>
            </w:r>
          </w:p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(собственный и чужой), рефлексировать профессиональную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социальную деятельность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осуществлять производственную или прикладную деятельность в международной среде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сформулировать задачу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деятельности, формализовав ее на основе знаний математического аппарата и естественно-научных дисциплин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</w:tr>
      <w:tr w:rsidR="000C7592"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проводить аналитические и имитационные исследования</w:t>
            </w:r>
          </w:p>
        </w:tc>
        <w:tc>
          <w:tcPr>
            <w:tcW w:w="4161" w:type="dxa"/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составить научный обзор, реферат и отчет по тематике проводимых исследований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6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анализировать разрабатываемые решения, оценивать их эффективность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>и целесообразность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проектировать и разрабатывать компоненты программного обеспечения на основе современных парадигм, технологий и языков программирования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обрабатывать, анализировать данные и делать выводы, используя соответствующий математический аппарат и современные прикладные программные средства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проводить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организационно-управленческие расчеты в проектной практике, используя методику календарно-сетевого</w:t>
            </w:r>
          </w:p>
          <w:p w:rsidR="000C7592" w:rsidRDefault="00E6352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планирования.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</w:pPr>
            <w:r>
              <w:rPr>
                <w:szCs w:val="20"/>
              </w:rPr>
              <w:t>Проектная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0C7592" w:rsidRDefault="000C759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применять знания жизненного цикла современных проектов по созданию и эксплуатации программных систем и и</w:t>
            </w:r>
            <w:r>
              <w:rPr>
                <w:rFonts w:ascii="Times New Roman" w:hAnsi="Times New Roman"/>
                <w:sz w:val="24"/>
                <w:szCs w:val="24"/>
              </w:rPr>
              <w:t>нструментальные средства управления проектами в области ИТ.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</w:pPr>
            <w:r>
              <w:rPr>
                <w:szCs w:val="20"/>
              </w:rPr>
              <w:t>Проектная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разрабатывать техническую документацию, формировать отчетные документы в соответствии с требованиями ГОСТ и международных стандартов.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</w:pPr>
            <w:r>
              <w:rPr>
                <w:szCs w:val="20"/>
              </w:rPr>
              <w:t>Проектная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применять знание фундаментальной математики и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естественно-научных дисциплин при разработке математических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моделей и методов для объектов, процессов и систем в инженерной</w:t>
            </w:r>
          </w:p>
          <w:p w:rsidR="000C7592" w:rsidRDefault="00E635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практике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</w:pPr>
            <w:r>
              <w:rPr>
                <w:szCs w:val="20"/>
              </w:rPr>
              <w:t>Проектная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использовать и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методы математического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моделирования и применять аналитические и научные пакеты</w:t>
            </w:r>
          </w:p>
          <w:p w:rsidR="000C7592" w:rsidRDefault="00E635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прикладных программ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обоснованно выбирать, дорабатывать и применять для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исследовательской задачи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математические методы и модели, осуществлять проверку адекватности моделей, анализ и интерпретацию результатов, а также оценивать надежность и качество функционирования систем.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планировать научны</w:t>
            </w:r>
            <w:r>
              <w:rPr>
                <w:rFonts w:ascii="Times New Roman" w:hAnsi="Times New Roman"/>
                <w:sz w:val="24"/>
                <w:szCs w:val="24"/>
              </w:rPr>
              <w:t>е эксперименты, работая в научно-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исследовательских лабораториях, а также в исследовательских и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технологических подразделениях предприятий и компаний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деятельность, производственно-технологическая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интерпретировать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результаты научных экспериментов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научно-исследовательская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ПК-15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использовать соответствующие средства коммуникации для работы в профессиональных сообществах.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работать с различными источниками информации, способен фильтровать и сужать массив знаний под задачу.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понимать и анализировать социально-значимые проблемы и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современного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/>
                <w:sz w:val="24"/>
                <w:szCs w:val="24"/>
              </w:rPr>
              <w:t>ва, формирующие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профессиональных задач, а также определяющие последствия решения этих задач для общества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0C7592">
        <w:tc>
          <w:tcPr>
            <w:tcW w:w="16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работать в интернациональном коллективе, решать профессиональные задачи при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и международных проектов</w:t>
            </w:r>
          </w:p>
        </w:tc>
        <w:tc>
          <w:tcPr>
            <w:tcW w:w="41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</w:tbl>
    <w:p w:rsidR="000C7592" w:rsidRDefault="000C7592">
      <w:pPr>
        <w:pStyle w:val="a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0C7592" w:rsidRDefault="000C7592">
      <w:pPr>
        <w:pStyle w:val="a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pStyle w:val="1"/>
        <w:numPr>
          <w:ilvl w:val="0"/>
          <w:numId w:val="2"/>
        </w:numPr>
        <w:ind w:left="284" w:hanging="284"/>
      </w:pPr>
      <w:r>
        <w:rPr>
          <w:rFonts w:eastAsiaTheme="majorEastAsia"/>
        </w:rPr>
        <w:t>Структура и содержание практики</w:t>
      </w:r>
      <w:r>
        <w:t xml:space="preserve"> </w:t>
      </w:r>
    </w:p>
    <w:p w:rsidR="000C7592" w:rsidRDefault="000C759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7592" w:rsidRDefault="00E6352C">
      <w:pPr>
        <w:pStyle w:val="af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417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95"/>
        <w:gridCol w:w="2706"/>
        <w:gridCol w:w="3836"/>
        <w:gridCol w:w="2180"/>
      </w:tblGrid>
      <w:tr w:rsidR="000C7592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формируемых компетенций</w:t>
            </w:r>
          </w:p>
        </w:tc>
      </w:tr>
      <w:tr w:rsidR="000C7592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</w:t>
            </w:r>
            <w:r>
              <w:rPr>
                <w:rFonts w:ascii="Times New Roman" w:hAnsi="Times New Roman"/>
                <w:sz w:val="24"/>
                <w:szCs w:val="24"/>
              </w:rPr>
              <w:t>обработка количественных и качественных данных для проведения научных исследований.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и проведении экспериментов.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и научных текстов (статей, разделов монографий, рецензий и др.) для публикации в научных изданиях.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семинаров, научно-теоретических и научно-практических конференций.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библиографических обзоров, аннотаций, рефератов, пояснительных записок, разделов научно-аналитических отчетов по результатам научно-теоретической и эмпирической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исследовательской работы.</w:t>
            </w:r>
          </w:p>
          <w:p w:rsidR="000C7592" w:rsidRDefault="00E63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обобщение материала, необходимого для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отчетных документов по практике.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УК-1, УК-2, УК-3, УК-5, УК-6, ПК-2, ПК-13, ПК-16</w:t>
            </w:r>
          </w:p>
        </w:tc>
      </w:tr>
      <w:tr w:rsidR="000C7592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работах по практическому применению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 в конструкторские, программные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технологические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проекты.</w:t>
            </w:r>
          </w:p>
          <w:p w:rsidR="000C7592" w:rsidRDefault="00E6352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проектировании отдельных аппаратных и программных компонент систем.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УК-7, ПК-7, ПК-8, ПК-9, ПК-10</w:t>
            </w:r>
          </w:p>
        </w:tc>
      </w:tr>
      <w:tr w:rsidR="000C7592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действующих в </w:t>
            </w:r>
            <w:r>
              <w:rPr>
                <w:rFonts w:ascii="Times New Roman" w:hAnsi="Times New Roman"/>
                <w:sz w:val="24"/>
                <w:szCs w:val="24"/>
              </w:rPr>
              <w:t>подразделении нормативно-правовых актов по его функциональному предназначению, режиму работы, делопроизводству, структуре данной организации.</w:t>
            </w:r>
          </w:p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отдельных служебных заданий (поручений) руководителя практики.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УК-9, ПК-1, ПК-3, ПК-4, ПК-5, ПК-11, ПК-</w:t>
            </w:r>
            <w:r>
              <w:rPr>
                <w:rFonts w:ascii="Times New Roman" w:hAnsi="Times New Roman"/>
                <w:sz w:val="24"/>
                <w:szCs w:val="24"/>
              </w:rPr>
              <w:t>12, ПК-13</w:t>
            </w:r>
          </w:p>
        </w:tc>
      </w:tr>
      <w:tr w:rsidR="000C7592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осуществлении плановых мероприятий, предусмотренных программой практики.</w:t>
            </w:r>
          </w:p>
          <w:p w:rsidR="000C7592" w:rsidRDefault="00E635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отдельных служебных заданий (поручений) руководителя практики.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УК-4, ПК-15, ПК-17, ПК-18</w:t>
            </w:r>
          </w:p>
        </w:tc>
      </w:tr>
    </w:tbl>
    <w:p w:rsidR="000C7592" w:rsidRDefault="000C7592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tabs>
          <w:tab w:val="left" w:pos="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студентов проводится, как правило, на предприятиях, в учреждениях и организациях, рекомендованных МИЭМ (представлены на сайте образовательной программы</w:t>
      </w:r>
      <w:proofErr w:type="gramStart"/>
      <w:r>
        <w:rPr>
          <w:rFonts w:ascii="Times New Roman" w:hAnsi="Times New Roman"/>
          <w:sz w:val="24"/>
          <w:szCs w:val="24"/>
        </w:rPr>
        <w:t>),  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также в департаментах НИУ ВШЭ.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7592" w:rsidRDefault="00E6352C">
      <w:pPr>
        <w:tabs>
          <w:tab w:val="left" w:pos="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могут самостоятельно осуществлят</w:t>
      </w:r>
      <w:r>
        <w:rPr>
          <w:rFonts w:ascii="Times New Roman" w:hAnsi="Times New Roman"/>
          <w:sz w:val="24"/>
          <w:szCs w:val="24"/>
        </w:rPr>
        <w:t>ь поиск мест практики.</w:t>
      </w:r>
    </w:p>
    <w:p w:rsidR="000C7592" w:rsidRDefault="00E6352C">
      <w:pPr>
        <w:pStyle w:val="af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студент имеет предварительную договоренность с каким-либо предприятием о возможности прохождения практики, студент представляет в учебный </w:t>
      </w:r>
      <w:proofErr w:type="gramStart"/>
      <w:r>
        <w:rPr>
          <w:rFonts w:ascii="Times New Roman" w:hAnsi="Times New Roman"/>
          <w:sz w:val="24"/>
          <w:szCs w:val="24"/>
        </w:rPr>
        <w:t>офис  официальное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письмо о согласии этого предприятия на предоставление места для прохожде</w:t>
      </w:r>
      <w:r>
        <w:rPr>
          <w:rFonts w:ascii="Times New Roman" w:hAnsi="Times New Roman"/>
          <w:sz w:val="24"/>
          <w:szCs w:val="24"/>
        </w:rPr>
        <w:t>ния практики с указанием срока ее проведения, а также Договор между МИЭМ НИУ ВШЭ  и предприятием, в соответствии с которыми предприятие обязано предоставлять места для прохождения практики студентов МИЭМ НИУ ВШЭ. В случае, если предприятие не предлагает св</w:t>
      </w:r>
      <w:r>
        <w:rPr>
          <w:rFonts w:ascii="Times New Roman" w:hAnsi="Times New Roman"/>
          <w:sz w:val="24"/>
          <w:szCs w:val="24"/>
        </w:rPr>
        <w:t xml:space="preserve">ой Договор, то используется типовая форма Договора Университета. Договор должен иметь подписи руководителей и печати. </w:t>
      </w:r>
    </w:p>
    <w:p w:rsidR="000C7592" w:rsidRDefault="00E635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результатов практики происходит на общих основаниях.</w:t>
      </w:r>
    </w:p>
    <w:p w:rsidR="000C7592" w:rsidRDefault="00E635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практика может проходить в департаментах НИУ ВШЭ и </w:t>
      </w:r>
      <w:r>
        <w:rPr>
          <w:rFonts w:ascii="Times New Roman" w:hAnsi="Times New Roman"/>
          <w:sz w:val="24"/>
          <w:szCs w:val="24"/>
        </w:rPr>
        <w:t xml:space="preserve">являться продолжением работы по теме междисциплинарной курсовой работы либо проектной деятельности студента. В этом случае задание на практику подписывается научным руководителем из соответствующего департамента НИУ </w:t>
      </w:r>
      <w:proofErr w:type="gramStart"/>
      <w:r>
        <w:rPr>
          <w:rFonts w:ascii="Times New Roman" w:hAnsi="Times New Roman"/>
          <w:sz w:val="24"/>
          <w:szCs w:val="24"/>
        </w:rPr>
        <w:t>ВШЭ  и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ответственным за практику от  МИЭ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Оформление результатов практики происходит на общих основаниях.</w:t>
      </w:r>
    </w:p>
    <w:p w:rsidR="000C7592" w:rsidRDefault="00E6352C">
      <w:pPr>
        <w:tabs>
          <w:tab w:val="left" w:pos="0"/>
        </w:tabs>
        <w:spacing w:line="240" w:lineRule="auto"/>
        <w:ind w:left="108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До начала </w:t>
      </w:r>
      <w:proofErr w:type="gramStart"/>
      <w:r>
        <w:rPr>
          <w:rFonts w:ascii="Times New Roman" w:hAnsi="Times New Roman"/>
          <w:sz w:val="24"/>
          <w:szCs w:val="24"/>
        </w:rPr>
        <w:t>практики  студент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должен, заполнить задание вместе с руководителем практики от предприятия, согласовать с ответственным за практику от  МИЭМ и на распечатанном задании получить по</w:t>
      </w:r>
      <w:r>
        <w:rPr>
          <w:rFonts w:ascii="Times New Roman" w:hAnsi="Times New Roman"/>
          <w:sz w:val="24"/>
          <w:szCs w:val="24"/>
        </w:rPr>
        <w:t xml:space="preserve">дписи обоих (Шаблон задания в Приложении 1).  </w:t>
      </w:r>
      <w:r>
        <w:rPr>
          <w:rFonts w:ascii="Times New Roman" w:eastAsia="Calibri" w:hAnsi="Times New Roman"/>
          <w:sz w:val="24"/>
          <w:szCs w:val="24"/>
        </w:rPr>
        <w:t>В ходе производственной практики студент на своем рабочем месте выполняет обязанности в соответствии с заданием на практику.  Выполняемые студентом обязанности должны соответствовать его уровню подготовки и ква</w:t>
      </w:r>
      <w:r>
        <w:rPr>
          <w:rFonts w:ascii="Times New Roman" w:eastAsia="Calibri" w:hAnsi="Times New Roman"/>
          <w:sz w:val="24"/>
          <w:szCs w:val="24"/>
        </w:rPr>
        <w:t>лификации.</w:t>
      </w:r>
    </w:p>
    <w:p w:rsidR="000C7592" w:rsidRDefault="00E635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прохождения практики студент обязан:</w:t>
      </w:r>
    </w:p>
    <w:p w:rsidR="000C7592" w:rsidRDefault="00E6352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Ознакомиться  с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программным обеспечением,  используемым на предприятии (в отделе), характером решаемых с помощью него задач.</w:t>
      </w:r>
    </w:p>
    <w:p w:rsidR="000C7592" w:rsidRDefault="00E6352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общей задачей, решаемой в данный момент отделом, в котором </w:t>
      </w:r>
      <w:r>
        <w:rPr>
          <w:rFonts w:ascii="Times New Roman" w:hAnsi="Times New Roman"/>
          <w:sz w:val="24"/>
          <w:szCs w:val="24"/>
        </w:rPr>
        <w:t>студент проходит практику.</w:t>
      </w:r>
    </w:p>
    <w:p w:rsidR="000C7592" w:rsidRDefault="00E6352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конкретную прикладную задачу, выданную студенту руководителем, ознакомившись, если необходимо, со специальной литературой и методами решения подобных задач:</w:t>
      </w:r>
    </w:p>
    <w:p w:rsidR="000C7592" w:rsidRDefault="00E6352C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математическую модель изучаемого явления и сформулирова</w:t>
      </w:r>
      <w:r>
        <w:rPr>
          <w:rFonts w:ascii="Times New Roman" w:hAnsi="Times New Roman"/>
          <w:sz w:val="24"/>
          <w:szCs w:val="24"/>
        </w:rPr>
        <w:t>ть математическую постановку задачи;</w:t>
      </w:r>
    </w:p>
    <w:p w:rsidR="000C7592" w:rsidRDefault="00E6352C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задачу аналитически или составить алгоритм численного решения и провести необходимые расчеты;</w:t>
      </w:r>
    </w:p>
    <w:p w:rsidR="000C7592" w:rsidRDefault="00E6352C">
      <w:pPr>
        <w:numPr>
          <w:ilvl w:val="1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эффективность предложенного решения.</w:t>
      </w:r>
    </w:p>
    <w:p w:rsidR="000C7592" w:rsidRDefault="000C7592">
      <w:pPr>
        <w:pStyle w:val="60"/>
        <w:shd w:val="clear" w:color="auto" w:fill="auto"/>
        <w:spacing w:before="0" w:line="360" w:lineRule="auto"/>
        <w:ind w:left="735" w:right="40" w:firstLine="0"/>
        <w:rPr>
          <w:rFonts w:ascii="Times New Roman" w:hAnsi="Times New Roman"/>
          <w:sz w:val="24"/>
          <w:szCs w:val="24"/>
        </w:rPr>
      </w:pPr>
    </w:p>
    <w:p w:rsidR="000C7592" w:rsidRDefault="00E6352C">
      <w:pPr>
        <w:pStyle w:val="1"/>
        <w:numPr>
          <w:ilvl w:val="0"/>
          <w:numId w:val="2"/>
        </w:numPr>
        <w:ind w:left="284" w:hanging="284"/>
      </w:pPr>
      <w:r>
        <w:t>Формы отчетности по практике</w:t>
      </w:r>
    </w:p>
    <w:p w:rsidR="000C7592" w:rsidRDefault="000C75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C7592" w:rsidRDefault="00E6352C">
      <w:pPr>
        <w:tabs>
          <w:tab w:val="left" w:pos="708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 итогам практики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студент  представляет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ответственному за практику от МИЭМ отчет о практике и отзыв руководителя практики от предприятия с его подписью (без печати) или от руководителя практики от НИУ ВШЭ (Шаблон отчета по практике в Приложении 2, Шаблон отзыва в Приложении 3), на основании кото</w:t>
      </w:r>
      <w:r>
        <w:rPr>
          <w:rFonts w:ascii="Times New Roman" w:hAnsi="Times New Roman"/>
          <w:bCs/>
          <w:iCs/>
          <w:sz w:val="24"/>
          <w:szCs w:val="24"/>
        </w:rPr>
        <w:t xml:space="preserve">рых ответственный за производственную практику от МИЭМ выставляет окончательную оценку в ведомость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cогласно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Критериям (раздел V).</w:t>
      </w:r>
    </w:p>
    <w:p w:rsidR="000C7592" w:rsidRDefault="000C7592">
      <w:pPr>
        <w:tabs>
          <w:tab w:val="left" w:pos="708"/>
        </w:tabs>
        <w:spacing w:before="60" w:after="0" w:line="240" w:lineRule="auto"/>
        <w:jc w:val="both"/>
        <w:rPr>
          <w:bCs/>
          <w:iCs/>
        </w:rPr>
      </w:pPr>
    </w:p>
    <w:p w:rsidR="000C7592" w:rsidRDefault="00E6352C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Рекомендуемые разделы отчета о прохождении производственной практики:</w:t>
      </w:r>
    </w:p>
    <w:p w:rsidR="000C7592" w:rsidRDefault="00E6352C">
      <w:pPr>
        <w:pStyle w:val="af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практики.</w:t>
      </w:r>
    </w:p>
    <w:p w:rsidR="000C7592" w:rsidRDefault="00E6352C">
      <w:pPr>
        <w:pStyle w:val="af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предприятия, где </w:t>
      </w:r>
      <w:r>
        <w:rPr>
          <w:rFonts w:ascii="Times New Roman" w:hAnsi="Times New Roman"/>
          <w:sz w:val="24"/>
          <w:szCs w:val="24"/>
        </w:rPr>
        <w:t>выполнялась практика. Объем – не более 1-2 стр.</w:t>
      </w:r>
    </w:p>
    <w:p w:rsidR="000C7592" w:rsidRDefault="00E6352C">
      <w:pPr>
        <w:pStyle w:val="af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задачи. Обзор существующих реализаций и методов решения поставленной задачи. Формулировка проблемы и обоснование методов ее решения.</w:t>
      </w:r>
    </w:p>
    <w:p w:rsidR="000C7592" w:rsidRDefault="00E6352C">
      <w:pPr>
        <w:pStyle w:val="af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решения поставленной задачи.</w:t>
      </w:r>
    </w:p>
    <w:p w:rsidR="000C7592" w:rsidRDefault="00E6352C">
      <w:pPr>
        <w:pStyle w:val="af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результаты (мат</w:t>
      </w:r>
      <w:r>
        <w:rPr>
          <w:rFonts w:ascii="Times New Roman" w:hAnsi="Times New Roman"/>
          <w:sz w:val="24"/>
          <w:szCs w:val="24"/>
        </w:rPr>
        <w:t>ематическая модель, текст программы, результат компьютерного моделирования и т. п.).</w:t>
      </w:r>
    </w:p>
    <w:p w:rsidR="000C7592" w:rsidRDefault="00E6352C">
      <w:pPr>
        <w:pStyle w:val="af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Выводы. </w:t>
      </w:r>
    </w:p>
    <w:p w:rsidR="000C7592" w:rsidRDefault="00E6352C">
      <w:pPr>
        <w:pStyle w:val="af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литературы.</w:t>
      </w:r>
    </w:p>
    <w:p w:rsidR="000C7592" w:rsidRDefault="00E6352C">
      <w:pPr>
        <w:pStyle w:val="af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</w:p>
    <w:p w:rsidR="000C7592" w:rsidRDefault="000C759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0C7592" w:rsidRDefault="000C75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7592" w:rsidRDefault="00E6352C">
      <w:pPr>
        <w:pStyle w:val="1"/>
        <w:numPr>
          <w:ilvl w:val="0"/>
          <w:numId w:val="2"/>
        </w:numPr>
        <w:ind w:left="284" w:hanging="284"/>
      </w:pPr>
      <w:r>
        <w:lastRenderedPageBreak/>
        <w:t xml:space="preserve"> промежуточная аттестация по практике</w:t>
      </w:r>
    </w:p>
    <w:p w:rsidR="000C7592" w:rsidRDefault="000C75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ar-SA"/>
        </w:rPr>
        <w:t>Оценки по всем формам текущего и итогового контроля выставляются по 10-ти ба</w:t>
      </w:r>
      <w:r>
        <w:rPr>
          <w:rFonts w:ascii="Times New Roman" w:hAnsi="Times New Roman"/>
          <w:sz w:val="24"/>
          <w:szCs w:val="24"/>
          <w:lang w:eastAsia="ar-SA"/>
        </w:rPr>
        <w:t>лльной шкале.</w:t>
      </w:r>
    </w:p>
    <w:p w:rsidR="000C7592" w:rsidRDefault="000C75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C7592" w:rsidRDefault="00E635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Промежуточная аттестация по практике проводится в виде устного экзамена. Экзамен проводится в форме оценки отчетной документации результатов практики. Обсуждаются со студентом полученные результаты, проверяются правильность оформления </w:t>
      </w:r>
      <w:r>
        <w:rPr>
          <w:rFonts w:ascii="Times New Roman" w:hAnsi="Times New Roman"/>
          <w:sz w:val="24"/>
          <w:szCs w:val="24"/>
          <w:lang w:eastAsia="ar-SA"/>
        </w:rPr>
        <w:t>отчета, корректность ответов на вопросы по работе.</w:t>
      </w:r>
    </w:p>
    <w:p w:rsidR="000C7592" w:rsidRDefault="000C759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spacing w:line="240" w:lineRule="auto"/>
        <w:jc w:val="both"/>
      </w:pPr>
      <w:r>
        <w:rPr>
          <w:rFonts w:ascii="Times New Roman" w:eastAsia="TimesNewRoman" w:hAnsi="Times New Roman"/>
          <w:color w:val="000000"/>
          <w:sz w:val="24"/>
          <w:szCs w:val="24"/>
        </w:rPr>
        <w:t>Итоговая оценка за практику</w:t>
      </w:r>
      <w:r>
        <w:rPr>
          <w:rFonts w:ascii="Times New Roman" w:eastAsia="TimesNew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/>
          <w:color w:val="000000"/>
          <w:sz w:val="24"/>
          <w:szCs w:val="24"/>
        </w:rPr>
        <w:t>по 10-балльной шкале формируется как по правилу</w:t>
      </w:r>
      <w:r>
        <w:rPr>
          <w:rFonts w:ascii="Times New Roman" w:eastAsia="TimesNewRoman" w:hAnsi="Times New Roman"/>
          <w:sz w:val="24"/>
          <w:szCs w:val="24"/>
        </w:rPr>
        <w:t xml:space="preserve">: </w:t>
      </w:r>
    </w:p>
    <w:p w:rsidR="000C7592" w:rsidRDefault="00E6352C">
      <w:pPr>
        <w:pStyle w:val="21"/>
        <w:numPr>
          <w:ilvl w:val="0"/>
          <w:numId w:val="12"/>
        </w:numPr>
        <w:tabs>
          <w:tab w:val="left" w:pos="450"/>
        </w:tabs>
        <w:spacing w:after="200"/>
        <w:ind w:left="449" w:hanging="449"/>
        <w:jc w:val="both"/>
      </w:pPr>
      <w:r>
        <w:rPr>
          <w:szCs w:val="24"/>
        </w:rPr>
        <w:t>оценка «10, 9, 8» - выставляется студенту, если он своевременно в установленные сроки представил ответственному за практику от</w:t>
      </w:r>
      <w:r>
        <w:rPr>
          <w:szCs w:val="24"/>
        </w:rPr>
        <w:t xml:space="preserve"> МИЭМ НИУ ВШЭ оформленные в соответствии с требованиями отчет о прохождении практики и отзыв руководителя от предприятия; изложил в отчете в полном объеме вопросы по всем разделам практики.</w:t>
      </w:r>
    </w:p>
    <w:p w:rsidR="000C7592" w:rsidRDefault="00E6352C">
      <w:pPr>
        <w:pStyle w:val="21"/>
        <w:numPr>
          <w:ilvl w:val="0"/>
          <w:numId w:val="12"/>
        </w:numPr>
        <w:tabs>
          <w:tab w:val="left" w:pos="450"/>
        </w:tabs>
        <w:spacing w:after="200"/>
        <w:ind w:left="449"/>
        <w:jc w:val="both"/>
      </w:pPr>
      <w:r>
        <w:rPr>
          <w:szCs w:val="24"/>
        </w:rPr>
        <w:t>оценка «7,6» - выставляется студенту, если он своевременно в устан</w:t>
      </w:r>
      <w:r>
        <w:rPr>
          <w:szCs w:val="24"/>
        </w:rPr>
        <w:t>овленные сроки представил ответственному за практику от МИЭМ, оформленные в соответствии с требованиями отчет о прохождении практики и отзыв руководителя от предприятия; в отчете в полном объеме осветил вопросы по разделам практики, но получил незначительн</w:t>
      </w:r>
      <w:r>
        <w:rPr>
          <w:szCs w:val="24"/>
        </w:rPr>
        <w:t>ые замечания по оформлению отчетных документов по практике или получил замечания по результатам работы программы;</w:t>
      </w:r>
    </w:p>
    <w:p w:rsidR="000C7592" w:rsidRDefault="00E6352C">
      <w:pPr>
        <w:pStyle w:val="21"/>
        <w:numPr>
          <w:ilvl w:val="0"/>
          <w:numId w:val="12"/>
        </w:numPr>
        <w:tabs>
          <w:tab w:val="left" w:pos="450"/>
        </w:tabs>
        <w:spacing w:after="200"/>
        <w:ind w:left="449"/>
        <w:jc w:val="both"/>
      </w:pPr>
      <w:r>
        <w:rPr>
          <w:szCs w:val="24"/>
        </w:rPr>
        <w:t>оценка «5,4» - выставляется студенту, если он своевременно в установленные сроки представил ответственному за практику от МИЭМ оформленные в с</w:t>
      </w:r>
      <w:r>
        <w:rPr>
          <w:szCs w:val="24"/>
        </w:rPr>
        <w:t xml:space="preserve">оответствии с требованиями отчет о прохождении практики и отзыв руководителя от </w:t>
      </w:r>
      <w:proofErr w:type="spellStart"/>
      <w:r>
        <w:rPr>
          <w:szCs w:val="24"/>
        </w:rPr>
        <w:t>прредприятия</w:t>
      </w:r>
      <w:proofErr w:type="spellEnd"/>
      <w:r>
        <w:rPr>
          <w:szCs w:val="24"/>
        </w:rPr>
        <w:t>, но получил существенные замечания по оформлению отчетных документов по практике или в отчете не в полном объеме осветил вопросы по разделам практики.</w:t>
      </w:r>
    </w:p>
    <w:p w:rsidR="000C7592" w:rsidRDefault="00E6352C">
      <w:pPr>
        <w:pStyle w:val="21"/>
        <w:numPr>
          <w:ilvl w:val="0"/>
          <w:numId w:val="12"/>
        </w:numPr>
        <w:tabs>
          <w:tab w:val="left" w:pos="450"/>
        </w:tabs>
        <w:spacing w:after="200"/>
        <w:ind w:left="449"/>
        <w:jc w:val="both"/>
      </w:pPr>
      <w:r>
        <w:rPr>
          <w:szCs w:val="24"/>
        </w:rPr>
        <w:t xml:space="preserve">оценка «3 - </w:t>
      </w:r>
      <w:r>
        <w:rPr>
          <w:szCs w:val="24"/>
        </w:rPr>
        <w:t>0» - выставляется студенту, не выполнившему программу практики и не представившему содержательный отчет по практике.</w:t>
      </w:r>
    </w:p>
    <w:p w:rsidR="000C7592" w:rsidRDefault="00E6352C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ar-SA"/>
        </w:rPr>
        <w:t>Во время проведения практики предусмотрен текущий контроль в виде составления индивидуального задания на практику и очные консультации с ру</w:t>
      </w:r>
      <w:r>
        <w:rPr>
          <w:rFonts w:ascii="Times New Roman" w:hAnsi="Times New Roman"/>
          <w:sz w:val="24"/>
          <w:szCs w:val="24"/>
          <w:lang w:eastAsia="ar-SA"/>
        </w:rPr>
        <w:t>ководителем практики.</w:t>
      </w:r>
    </w:p>
    <w:p w:rsidR="000C7592" w:rsidRDefault="000C7592">
      <w:pPr>
        <w:pStyle w:val="2"/>
      </w:pPr>
    </w:p>
    <w:p w:rsidR="000C7592" w:rsidRDefault="00E6352C">
      <w:pPr>
        <w:pStyle w:val="2"/>
      </w:pPr>
      <w:r>
        <w:t>Фонд оценочных средств для проведения промежуточной аттестации по практике</w:t>
      </w:r>
    </w:p>
    <w:p w:rsidR="000C7592" w:rsidRDefault="000C75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C7592" w:rsidRDefault="000C75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C7592" w:rsidRDefault="00E6352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При выставлении оценки руководитель может руководствоваться следующими критериями:</w:t>
      </w:r>
    </w:p>
    <w:p w:rsidR="000C7592" w:rsidRDefault="00E6352C">
      <w:pPr>
        <w:widowControl w:val="0"/>
        <w:numPr>
          <w:ilvl w:val="0"/>
          <w:numId w:val="13"/>
        </w:numPr>
        <w:tabs>
          <w:tab w:val="left" w:pos="450"/>
        </w:tabs>
        <w:spacing w:after="0" w:line="240" w:lineRule="auto"/>
        <w:ind w:left="449"/>
        <w:jc w:val="both"/>
      </w:pPr>
      <w:r>
        <w:rPr>
          <w:rFonts w:ascii="Times New Roman" w:hAnsi="Times New Roman"/>
          <w:sz w:val="24"/>
          <w:szCs w:val="24"/>
        </w:rPr>
        <w:t>степень психологической готовности студента к работе в современных услови</w:t>
      </w:r>
      <w:r>
        <w:rPr>
          <w:rFonts w:ascii="Times New Roman" w:hAnsi="Times New Roman"/>
          <w:sz w:val="24"/>
          <w:szCs w:val="24"/>
        </w:rPr>
        <w:t>ях (оцениваются мотивы, движущие исследователем в работе, его понимание целей и задач, стоящих перед современным специалистом в выбранной сфере);</w:t>
      </w:r>
    </w:p>
    <w:p w:rsidR="000C7592" w:rsidRDefault="00E6352C">
      <w:pPr>
        <w:widowControl w:val="0"/>
        <w:numPr>
          <w:ilvl w:val="0"/>
          <w:numId w:val="14"/>
        </w:numPr>
        <w:tabs>
          <w:tab w:val="left" w:pos="450"/>
        </w:tabs>
        <w:spacing w:after="0" w:line="240" w:lineRule="auto"/>
        <w:ind w:left="449"/>
        <w:jc w:val="both"/>
      </w:pPr>
      <w:r>
        <w:rPr>
          <w:rFonts w:ascii="Times New Roman" w:hAnsi="Times New Roman"/>
          <w:sz w:val="24"/>
          <w:szCs w:val="24"/>
        </w:rPr>
        <w:t xml:space="preserve"> уровень развития навыков готовности к работе в современных условиях (оценивается общая теоретическая </w:t>
      </w:r>
      <w:r>
        <w:rPr>
          <w:rFonts w:ascii="Times New Roman" w:hAnsi="Times New Roman"/>
          <w:sz w:val="24"/>
          <w:szCs w:val="24"/>
        </w:rPr>
        <w:t>подготовка по проведению научных исследований);</w:t>
      </w:r>
    </w:p>
    <w:p w:rsidR="000C7592" w:rsidRDefault="00E6352C">
      <w:pPr>
        <w:widowControl w:val="0"/>
        <w:numPr>
          <w:ilvl w:val="0"/>
          <w:numId w:val="14"/>
        </w:numPr>
        <w:tabs>
          <w:tab w:val="left" w:pos="450"/>
        </w:tabs>
        <w:spacing w:after="0" w:line="240" w:lineRule="auto"/>
        <w:ind w:left="449"/>
        <w:jc w:val="both"/>
      </w:pPr>
      <w:r>
        <w:rPr>
          <w:rFonts w:ascii="Times New Roman" w:hAnsi="Times New Roman"/>
          <w:sz w:val="24"/>
          <w:szCs w:val="24"/>
        </w:rPr>
        <w:t>оценка способностей планировать свою деятельность (учитывается умение студента прогнозировать результаты своей деятельности, учитывать реальные возможности и резервы, которые могут к реализации намеченного);</w:t>
      </w:r>
    </w:p>
    <w:p w:rsidR="000C7592" w:rsidRDefault="00E6352C">
      <w:pPr>
        <w:widowControl w:val="0"/>
        <w:numPr>
          <w:ilvl w:val="0"/>
          <w:numId w:val="14"/>
        </w:numPr>
        <w:tabs>
          <w:tab w:val="left" w:pos="450"/>
        </w:tabs>
        <w:spacing w:after="0" w:line="240" w:lineRule="auto"/>
        <w:ind w:left="449"/>
        <w:jc w:val="both"/>
      </w:pPr>
      <w:r>
        <w:rPr>
          <w:rFonts w:ascii="Times New Roman" w:hAnsi="Times New Roman"/>
          <w:sz w:val="24"/>
          <w:szCs w:val="24"/>
        </w:rPr>
        <w:t>уровень развития исследовательской деятельности студента (выполнение экспериментальных и исследовательских программ, степень самостоятельности, качество обработки полученных данных, их интерпретация, степень достижения выдвигаемых целей);</w:t>
      </w:r>
    </w:p>
    <w:p w:rsidR="000C7592" w:rsidRDefault="00E6352C">
      <w:pPr>
        <w:widowControl w:val="0"/>
        <w:numPr>
          <w:ilvl w:val="0"/>
          <w:numId w:val="14"/>
        </w:numPr>
        <w:tabs>
          <w:tab w:val="left" w:pos="450"/>
        </w:tabs>
        <w:spacing w:after="0" w:line="240" w:lineRule="auto"/>
        <w:ind w:left="449"/>
        <w:jc w:val="both"/>
      </w:pPr>
      <w:r>
        <w:rPr>
          <w:rFonts w:ascii="Times New Roman" w:hAnsi="Times New Roman"/>
          <w:sz w:val="24"/>
          <w:szCs w:val="24"/>
        </w:rPr>
        <w:lastRenderedPageBreak/>
        <w:t>оценка активности</w:t>
      </w:r>
      <w:r>
        <w:rPr>
          <w:rFonts w:ascii="Times New Roman" w:hAnsi="Times New Roman"/>
          <w:sz w:val="24"/>
          <w:szCs w:val="24"/>
        </w:rPr>
        <w:t xml:space="preserve"> работы студента над повышением своего профессионального уровня (оценивается поиск эффективных методик и технологий исследования);</w:t>
      </w:r>
    </w:p>
    <w:p w:rsidR="000C7592" w:rsidRDefault="00E6352C">
      <w:pPr>
        <w:widowControl w:val="0"/>
        <w:numPr>
          <w:ilvl w:val="0"/>
          <w:numId w:val="14"/>
        </w:numPr>
        <w:tabs>
          <w:tab w:val="left" w:pos="450"/>
        </w:tabs>
        <w:spacing w:after="0" w:line="240" w:lineRule="auto"/>
        <w:ind w:left="449"/>
        <w:jc w:val="both"/>
      </w:pPr>
      <w:r>
        <w:rPr>
          <w:rFonts w:ascii="Times New Roman" w:hAnsi="Times New Roman"/>
          <w:sz w:val="24"/>
          <w:szCs w:val="24"/>
        </w:rPr>
        <w:t>степень развития личностных качеств студента (культура общения, уровень интеллектуального, нравственного развития и др.);</w:t>
      </w:r>
    </w:p>
    <w:p w:rsidR="000C7592" w:rsidRDefault="00E6352C">
      <w:pPr>
        <w:widowControl w:val="0"/>
        <w:numPr>
          <w:ilvl w:val="0"/>
          <w:numId w:val="14"/>
        </w:numPr>
        <w:tabs>
          <w:tab w:val="left" w:pos="450"/>
        </w:tabs>
        <w:spacing w:after="0" w:line="240" w:lineRule="auto"/>
        <w:ind w:left="449"/>
        <w:jc w:val="both"/>
      </w:pPr>
      <w:r>
        <w:rPr>
          <w:rFonts w:ascii="Times New Roman" w:hAnsi="Times New Roman"/>
          <w:sz w:val="24"/>
          <w:szCs w:val="24"/>
        </w:rPr>
        <w:t>уро</w:t>
      </w:r>
      <w:r>
        <w:rPr>
          <w:rFonts w:ascii="Times New Roman" w:hAnsi="Times New Roman"/>
          <w:sz w:val="24"/>
          <w:szCs w:val="24"/>
        </w:rPr>
        <w:t xml:space="preserve">вень ответственного отношения к практике, к выполнению поручений руководителя. </w:t>
      </w:r>
    </w:p>
    <w:p w:rsidR="000C7592" w:rsidRDefault="000C75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Каждый использованный показатель оценивается по 10-балльной шкале. Рассчитывается средний балл и определяется результирующая оценка, которая заносится в экзаменационную ведомо</w:t>
      </w:r>
      <w:r>
        <w:rPr>
          <w:rFonts w:ascii="Times New Roman" w:hAnsi="Times New Roman"/>
          <w:sz w:val="24"/>
          <w:szCs w:val="24"/>
        </w:rPr>
        <w:t>сть.</w:t>
      </w:r>
    </w:p>
    <w:p w:rsidR="000C7592" w:rsidRDefault="000C759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ar-SA"/>
        </w:rPr>
        <w:t>Оценка по практике доводится до сведения студентов в последний день проведения практики и заносится в экзаменационную ведомость. Студенты, не приступившие к практике по неуважительной причине, а также получившие за прохождение практики неудовлетворит</w:t>
      </w:r>
      <w:r>
        <w:rPr>
          <w:rFonts w:ascii="Times New Roman" w:hAnsi="Times New Roman"/>
          <w:sz w:val="24"/>
          <w:szCs w:val="24"/>
          <w:lang w:eastAsia="ar-SA"/>
        </w:rPr>
        <w:t xml:space="preserve">ельную оценку, считаются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имеющими  академическую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задолженность.</w:t>
      </w:r>
    </w:p>
    <w:p w:rsidR="000C7592" w:rsidRDefault="000C759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C7592" w:rsidRDefault="000C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92" w:rsidRDefault="000C7592">
      <w:pPr>
        <w:pStyle w:val="2"/>
        <w:rPr>
          <w:sz w:val="24"/>
          <w:szCs w:val="24"/>
          <w:lang w:eastAsia="ar-SA"/>
        </w:rPr>
      </w:pPr>
    </w:p>
    <w:p w:rsidR="000C7592" w:rsidRDefault="000C75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pStyle w:val="1"/>
        <w:numPr>
          <w:ilvl w:val="0"/>
          <w:numId w:val="2"/>
        </w:numPr>
        <w:ind w:left="284" w:hanging="284"/>
      </w:pPr>
      <w:r>
        <w:t>Учебно-методическое и информационное обеспечение практики</w:t>
      </w:r>
    </w:p>
    <w:p w:rsidR="000C7592" w:rsidRDefault="000C7592">
      <w:pPr>
        <w:pStyle w:val="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p w:rsidR="000C7592" w:rsidRDefault="000C7592">
      <w:pPr>
        <w:jc w:val="both"/>
        <w:rPr>
          <w:rFonts w:ascii="Times New Roman" w:hAnsi="Times New Roman"/>
          <w:sz w:val="24"/>
        </w:rPr>
      </w:pPr>
    </w:p>
    <w:tbl>
      <w:tblPr>
        <w:tblW w:w="935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"/>
        <w:gridCol w:w="9137"/>
      </w:tblGrid>
      <w:tr w:rsidR="000C7592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Наименование</w:t>
            </w:r>
          </w:p>
        </w:tc>
      </w:tr>
      <w:tr w:rsidR="000C7592">
        <w:tc>
          <w:tcPr>
            <w:tcW w:w="9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Основная </w:t>
            </w: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0C7592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0C759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Как организовать и представить исследовательский проект: 75 простых правил /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ГУ-ВШЭ: ИНФРА-М, 2001. – 203 с.</w:t>
            </w:r>
          </w:p>
          <w:p w:rsidR="000C7592" w:rsidRDefault="00E6352C">
            <w:pPr>
              <w:pStyle w:val="af"/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организации и проведению практики студентов МИЭМ НИУ ВШЭ. – Режим доступа: </w:t>
            </w:r>
            <w:hyperlink r:id="rId5">
              <w:r>
                <w:rPr>
                  <w:rStyle w:val="InternetLink"/>
                </w:rPr>
                <w:t>https://www.hse.ru/ba/it/pr</w:t>
              </w:r>
            </w:hyperlink>
          </w:p>
          <w:p w:rsidR="000C7592" w:rsidRDefault="000C7592">
            <w:pPr>
              <w:tabs>
                <w:tab w:val="left" w:pos="315"/>
              </w:tabs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592" w:rsidRDefault="00E6352C">
            <w:pPr>
              <w:pStyle w:val="af"/>
              <w:tabs>
                <w:tab w:val="left" w:pos="315"/>
              </w:tabs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от 05.04.2017 № 301 «Об утверждении Порядка 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магистратуры».</w:t>
            </w:r>
          </w:p>
          <w:p w:rsidR="000C7592" w:rsidRDefault="000C7592">
            <w:pPr>
              <w:pStyle w:val="af"/>
              <w:tabs>
                <w:tab w:val="left" w:pos="315"/>
              </w:tabs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592" w:rsidRDefault="00E6352C">
            <w:pPr>
              <w:pStyle w:val="af"/>
              <w:tabs>
                <w:tab w:val="left" w:pos="315"/>
              </w:tabs>
              <w:spacing w:after="0" w:line="240" w:lineRule="auto"/>
              <w:ind w:left="14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 Положение о практике обучающихся, осваивающих основные профессиональные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разовательные программы высшего образования (утв. </w:t>
            </w:r>
            <w:hyperlink w:anchor="sub_0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от 27 ноября 2015 г. N 1383)</w:t>
            </w:r>
          </w:p>
          <w:p w:rsidR="000C7592" w:rsidRDefault="00E6352C">
            <w:pPr>
              <w:pStyle w:val="af"/>
              <w:tabs>
                <w:tab w:val="left" w:pos="315"/>
              </w:tabs>
              <w:spacing w:after="0" w:line="240" w:lineRule="auto"/>
              <w:ind w:left="-11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r:id="rId6">
              <w:r>
                <w:rPr>
                  <w:rStyle w:val="InternetLink"/>
                  <w:rFonts w:ascii="Times New Roman" w:hAnsi="Times New Roman"/>
                  <w:color w:val="000000" w:themeColor="text1"/>
                  <w:sz w:val="24"/>
                  <w:szCs w:val="24"/>
                </w:rPr>
                <w:t>Положение о проектной, научно-исследовательской деятельности и п</w:t>
              </w:r>
              <w:r>
                <w:rPr>
                  <w:rStyle w:val="InternetLink"/>
                  <w:rFonts w:ascii="Times New Roman" w:hAnsi="Times New Roman"/>
                  <w:color w:val="000000" w:themeColor="text1"/>
                  <w:sz w:val="24"/>
                  <w:szCs w:val="24"/>
                </w:rPr>
                <w:t>рактиках студентов Национального исследовательского университета «Высшая школа экономики»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>
              <w:r>
                <w:rPr>
                  <w:rStyle w:val="InternetLink"/>
                  <w:rFonts w:ascii="Times New Roman" w:hAnsi="Times New Roman"/>
                  <w:color w:val="0000FF"/>
                  <w:sz w:val="24"/>
                  <w:szCs w:val="24"/>
                </w:rPr>
                <w:t>https://www.hse.ru/docs/190682286.html</w:t>
              </w:r>
            </w:hyperlink>
          </w:p>
          <w:p w:rsidR="000C7592" w:rsidRDefault="000C7592">
            <w:pPr>
              <w:pStyle w:val="af"/>
              <w:tabs>
                <w:tab w:val="left" w:pos="315"/>
              </w:tabs>
              <w:spacing w:after="0" w:line="240" w:lineRule="auto"/>
              <w:ind w:left="-110"/>
              <w:jc w:val="both"/>
              <w:rPr>
                <w:color w:val="0000FF"/>
                <w:u w:val="single"/>
              </w:rPr>
            </w:pPr>
          </w:p>
          <w:p w:rsidR="000C7592" w:rsidRDefault="00E6352C">
            <w:pPr>
              <w:pStyle w:val="af"/>
              <w:tabs>
                <w:tab w:val="left" w:pos="315"/>
              </w:tabs>
              <w:spacing w:after="0" w:line="240" w:lineRule="auto"/>
              <w:ind w:left="-110"/>
              <w:jc w:val="both"/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6. </w:t>
            </w:r>
            <w:hyperlink r:id="rId8">
              <w:r>
                <w:rPr>
                  <w:rStyle w:val="Internet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Образовательные стандарты НИУ ВШЭ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2017-2019 г.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9">
              <w:r>
                <w:rPr>
                  <w:rStyle w:val="InternetLink"/>
                  <w:rFonts w:ascii="Times New Roman" w:hAnsi="Times New Roman"/>
                  <w:color w:val="0000FF"/>
                  <w:sz w:val="24"/>
                  <w:szCs w:val="24"/>
                </w:rPr>
                <w:t>https://www.hse.ru/data/2020/01/17/1164666631/2_%D0%98%D0%BD%D1%84%D0%BE%D1%80%D0%BC.%20%D0%B8%20%D0%92%D0%A2%20</w:t>
              </w:r>
              <w:r>
                <w:rPr>
                  <w:rStyle w:val="InternetLink"/>
                  <w:rFonts w:ascii="Times New Roman" w:hAnsi="Times New Roman"/>
                  <w:color w:val="0000FF"/>
                  <w:sz w:val="24"/>
                  <w:szCs w:val="24"/>
                </w:rPr>
                <w:t>%D0%BC%D0%B0%D0%B317%20%D0%9E%D0%A1_%D0%AD%D0%A6%D0%9F.pdf</w:t>
              </w:r>
            </w:hyperlink>
          </w:p>
          <w:p w:rsidR="000C7592" w:rsidRDefault="000C7592">
            <w:pPr>
              <w:tabs>
                <w:tab w:val="left" w:pos="315"/>
              </w:tabs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6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9463"/>
            </w:tblGrid>
            <w:tr w:rsidR="000C7592">
              <w:tc>
                <w:tcPr>
                  <w:tcW w:w="9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0C7592" w:rsidRDefault="000C7592">
                  <w:pPr>
                    <w:pStyle w:val="af"/>
                    <w:spacing w:after="0"/>
                    <w:jc w:val="both"/>
                  </w:pPr>
                </w:p>
                <w:p w:rsidR="000C7592" w:rsidRDefault="000C7592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0C7592" w:rsidRDefault="000C7592">
            <w:pPr>
              <w:tabs>
                <w:tab w:val="left" w:pos="315"/>
              </w:tabs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592">
        <w:tc>
          <w:tcPr>
            <w:tcW w:w="9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Дополнительная литература</w:t>
            </w:r>
          </w:p>
        </w:tc>
      </w:tr>
      <w:tr w:rsidR="000C7592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0C759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pStyle w:val="af"/>
              <w:numPr>
                <w:ilvl w:val="0"/>
                <w:numId w:val="9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ГОСТы, стандарты. URL: </w:t>
            </w:r>
            <w:hyperlink r:id="rId10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http://rugost.com</w:t>
              </w:r>
            </w:hyperlink>
          </w:p>
          <w:p w:rsidR="000C7592" w:rsidRDefault="00E6352C">
            <w:pPr>
              <w:pStyle w:val="af"/>
              <w:numPr>
                <w:ilvl w:val="0"/>
                <w:numId w:val="9"/>
              </w:numPr>
              <w:tabs>
                <w:tab w:val="left" w:pos="31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Стандарты ЕСКД. URL: </w:t>
            </w:r>
            <w:hyperlink r:id="rId1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http://www.swrit.ru/gost-eskd.html</w:t>
              </w:r>
            </w:hyperlink>
          </w:p>
          <w:p w:rsidR="000C7592" w:rsidRDefault="00E6352C">
            <w:pPr>
              <w:pStyle w:val="af"/>
              <w:numPr>
                <w:ilvl w:val="0"/>
                <w:numId w:val="9"/>
              </w:numPr>
            </w:pPr>
            <w:hyperlink r:id="rId12">
              <w:r>
                <w:rPr>
                  <w:rStyle w:val="InternetLink"/>
                  <w:rFonts w:ascii="Times New Roman" w:hAnsi="Times New Roman"/>
                  <w:color w:val="0000FF"/>
                  <w:sz w:val="24"/>
                  <w:szCs w:val="24"/>
                </w:rPr>
                <w:t>Системный анализ, оптимизация и принятие решений : учеб. пособие для вузов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br/>
              <w:t>Автор: Козлов В. 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Издательство: Проспект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Год издания: </w:t>
            </w: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Пол. индекс: 517 К592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ISBN:</w:t>
            </w:r>
          </w:p>
          <w:p w:rsidR="000C7592" w:rsidRDefault="00E6352C">
            <w:pPr>
              <w:pStyle w:val="af"/>
              <w:numPr>
                <w:ilvl w:val="0"/>
                <w:numId w:val="9"/>
              </w:numPr>
            </w:pPr>
            <w:hyperlink r:id="rId13">
              <w:r>
                <w:rPr>
                  <w:rStyle w:val="InternetLink"/>
                  <w:rFonts w:ascii="Times New Roman" w:hAnsi="Times New Roman"/>
                  <w:color w:val="0000FF"/>
                  <w:sz w:val="24"/>
                  <w:szCs w:val="24"/>
                </w:rPr>
                <w:t>Основы имитационного моделирования и системного анализа в управлении : учеб. пособие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Издательство: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ун-та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издания: 2011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Пол. индекс: 330.4 К29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ISBN: 978-5-211-05923-8</w:t>
            </w:r>
          </w:p>
          <w:p w:rsidR="000C7592" w:rsidRDefault="00E6352C">
            <w:pPr>
              <w:pStyle w:val="af"/>
              <w:numPr>
                <w:ilvl w:val="0"/>
                <w:numId w:val="9"/>
              </w:numPr>
              <w:tabs>
                <w:tab w:val="left" w:pos="315"/>
              </w:tabs>
              <w:spacing w:after="0" w:line="240" w:lineRule="auto"/>
              <w:jc w:val="both"/>
            </w:pPr>
            <w:hyperlink r:id="rId14">
              <w:r>
                <w:rPr>
                  <w:rStyle w:val="InternetLink"/>
                  <w:rFonts w:ascii="Times New Roman" w:hAnsi="Times New Roman"/>
                  <w:color w:val="0000FF"/>
                  <w:sz w:val="24"/>
                  <w:szCs w:val="24"/>
                </w:rPr>
                <w:t>Математические модели управления проектами : учебник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Автор: Царьков И. 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Издательство: ИНФ</w:t>
            </w:r>
            <w:r>
              <w:rPr>
                <w:rFonts w:ascii="Times New Roman" w:hAnsi="Times New Roman"/>
                <w:sz w:val="24"/>
                <w:szCs w:val="24"/>
              </w:rPr>
              <w:t>РА-М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издания: 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Пол. индекс: 005.8 Ц207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ISBN: 9785160128313</w:t>
            </w:r>
          </w:p>
          <w:p w:rsidR="000C7592" w:rsidRDefault="000C7592">
            <w:pPr>
              <w:pStyle w:val="af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592" w:rsidRDefault="000C7592">
            <w:pPr>
              <w:pStyle w:val="af"/>
              <w:tabs>
                <w:tab w:val="left" w:pos="315"/>
              </w:tabs>
              <w:spacing w:after="0" w:line="240" w:lineRule="auto"/>
              <w:ind w:left="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592" w:rsidRDefault="000C7592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592">
        <w:tc>
          <w:tcPr>
            <w:tcW w:w="9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Ресурсы сети «Интернет»</w:t>
            </w:r>
          </w:p>
        </w:tc>
      </w:tr>
      <w:tr w:rsidR="000C7592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0C759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7592" w:rsidRDefault="00E6352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Дополнительные ресурсы Интернет могут предоставляются руководителем практики в соответствии с конкретным индивидуальным заданием студенту.</w:t>
            </w:r>
          </w:p>
        </w:tc>
      </w:tr>
    </w:tbl>
    <w:p w:rsidR="000C7592" w:rsidRDefault="000C7592">
      <w:pPr>
        <w:jc w:val="both"/>
        <w:rPr>
          <w:rFonts w:ascii="Times New Roman" w:hAnsi="Times New Roman"/>
        </w:rPr>
      </w:pPr>
    </w:p>
    <w:p w:rsidR="000C7592" w:rsidRDefault="00E6352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iCs/>
          <w:sz w:val="28"/>
          <w:szCs w:val="28"/>
        </w:rPr>
        <w:t>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0C7592" w:rsidRDefault="000C7592">
      <w:pPr>
        <w:spacing w:after="0" w:line="240" w:lineRule="auto"/>
        <w:ind w:left="720"/>
        <w:jc w:val="both"/>
        <w:rPr>
          <w:rFonts w:ascii="Times New Roman" w:hAnsi="Times New Roman"/>
          <w:bCs/>
          <w:szCs w:val="24"/>
        </w:rPr>
      </w:pPr>
    </w:p>
    <w:p w:rsidR="000C7592" w:rsidRDefault="00E63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могут использовать информационные технологии, в т</w:t>
      </w:r>
      <w:r>
        <w:rPr>
          <w:rFonts w:ascii="Times New Roman" w:hAnsi="Times New Roman"/>
          <w:sz w:val="24"/>
          <w:szCs w:val="24"/>
        </w:rPr>
        <w:t>ом числе компьютерные симуляции, средства автоматизации проектирования устройств и систем, средства разработки программного обеспечения, применяемые в профильной организации, Интернет-технологии и др.</w:t>
      </w:r>
    </w:p>
    <w:p w:rsidR="000C7592" w:rsidRDefault="000C7592">
      <w:pPr>
        <w:ind w:left="720"/>
        <w:jc w:val="both"/>
        <w:rPr>
          <w:rFonts w:ascii="Times New Roman" w:hAnsi="Times New Roman"/>
          <w:b/>
          <w:bCs/>
          <w:szCs w:val="24"/>
        </w:rPr>
      </w:pPr>
    </w:p>
    <w:p w:rsidR="000C7592" w:rsidRDefault="00E6352C">
      <w:pPr>
        <w:pStyle w:val="1"/>
        <w:numPr>
          <w:ilvl w:val="0"/>
          <w:numId w:val="2"/>
        </w:numPr>
        <w:ind w:left="284" w:hanging="284"/>
      </w:pPr>
      <w:r>
        <w:lastRenderedPageBreak/>
        <w:t>Описание материально-технической базы, необходимой для</w:t>
      </w:r>
      <w:r>
        <w:t xml:space="preserve"> проведения практики.</w:t>
      </w:r>
    </w:p>
    <w:p w:rsidR="000C7592" w:rsidRDefault="00E6352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Материально-техническое обеспечение практики отражается в договорах на проведение практики с отдельными организациями (при согласии последних заключить подобный договор). Также может использоваться аудиторный фонд МИЭМ НИУ ВШЭ (аудито</w:t>
      </w:r>
      <w:r>
        <w:rPr>
          <w:rFonts w:ascii="Times New Roman" w:hAnsi="Times New Roman"/>
          <w:sz w:val="24"/>
          <w:szCs w:val="24"/>
        </w:rPr>
        <w:t xml:space="preserve">рии для проведения лекционных и семинарских занятий, компьютерные классы) и материально-техническая база лабораторий МИЭМ НИУ ВШЭ (при необходимости). </w:t>
      </w:r>
    </w:p>
    <w:p w:rsidR="000C7592" w:rsidRDefault="00E63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договором на проведение практики, студенты могут пользоваться лабораториями, кабинетами</w:t>
      </w:r>
      <w:r>
        <w:rPr>
          <w:rFonts w:ascii="Times New Roman" w:hAnsi="Times New Roman"/>
          <w:sz w:val="24"/>
          <w:szCs w:val="24"/>
        </w:rPr>
        <w:t>, технической и другой документацией в организации, где проходят практику, необходимыми для успешного освоения студентами программы практики и выполнения ими индивидуальных заданий</w:t>
      </w:r>
    </w:p>
    <w:p w:rsidR="000C7592" w:rsidRDefault="00E63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0C759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>Указанное материально-техническое обеспечение должно удовле</w:t>
      </w:r>
      <w:r>
        <w:rPr>
          <w:rFonts w:ascii="Times New Roman" w:hAnsi="Times New Roman"/>
          <w:sz w:val="24"/>
          <w:szCs w:val="24"/>
        </w:rPr>
        <w:t>творять действующим санитарным и противопожарным нормам, а также требованиям техники безопасности при проведении работ.</w:t>
      </w:r>
    </w:p>
    <w:p w:rsidR="000C7592" w:rsidRDefault="00E6352C">
      <w:pPr>
        <w:tabs>
          <w:tab w:val="left" w:pos="10490"/>
        </w:tabs>
        <w:spacing w:after="0" w:line="240" w:lineRule="auto"/>
        <w:ind w:right="-1"/>
        <w:jc w:val="right"/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  <w:t>Приложение 1</w:t>
      </w:r>
    </w:p>
    <w:p w:rsidR="000C7592" w:rsidRDefault="000C7592">
      <w:pPr>
        <w:tabs>
          <w:tab w:val="left" w:pos="10490"/>
        </w:tabs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C7592" w:rsidRDefault="00E6352C">
      <w:pPr>
        <w:tabs>
          <w:tab w:val="left" w:pos="10490"/>
        </w:tabs>
        <w:spacing w:after="0" w:line="240" w:lineRule="auto"/>
        <w:ind w:left="1134" w:right="-1"/>
        <w:jc w:val="center"/>
      </w:pPr>
      <w:r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:rsidR="000C7592" w:rsidRDefault="000C7592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7592" w:rsidRDefault="00E6352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0C7592" w:rsidRDefault="000C759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sz w:val="24"/>
          <w:szCs w:val="24"/>
        </w:rPr>
        <w:t>Московский институт электроники и математики имени А.Н. Тихонова</w:t>
      </w:r>
    </w:p>
    <w:p w:rsidR="000C7592" w:rsidRDefault="000C759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bCs/>
          <w:sz w:val="24"/>
          <w:szCs w:val="24"/>
        </w:rPr>
        <w:t>(Название ОП)</w:t>
      </w:r>
    </w:p>
    <w:p w:rsidR="000C7592" w:rsidRDefault="00E6352C">
      <w:pPr>
        <w:spacing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</w:t>
      </w: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bCs/>
          <w:sz w:val="24"/>
          <w:szCs w:val="24"/>
        </w:rPr>
        <w:t>(уровень образования)</w:t>
      </w:r>
    </w:p>
    <w:p w:rsidR="000C7592" w:rsidRDefault="00E6352C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bCs/>
          <w:sz w:val="24"/>
          <w:szCs w:val="24"/>
        </w:rPr>
        <w:t>(Профиль/Специализация (если есть)</w:t>
      </w:r>
    </w:p>
    <w:p w:rsidR="000C7592" w:rsidRDefault="000C7592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:rsidR="000C7592" w:rsidRDefault="000C759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4"/>
          <w:szCs w:val="24"/>
        </w:rPr>
        <w:t>О Т Ч Е Т</w:t>
      </w: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4"/>
          <w:szCs w:val="24"/>
        </w:rPr>
        <w:t>по ___________________________ практике</w:t>
      </w: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:rsidR="000C7592" w:rsidRDefault="000C759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0C7592" w:rsidRDefault="000C759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after="0" w:line="240" w:lineRule="auto"/>
        <w:ind w:right="-1"/>
        <w:jc w:val="right"/>
      </w:pPr>
      <w:r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z w:val="24"/>
          <w:szCs w:val="24"/>
        </w:rPr>
        <w:t>олнил студент гр.______</w:t>
      </w:r>
    </w:p>
    <w:p w:rsidR="000C7592" w:rsidRDefault="00E6352C">
      <w:pPr>
        <w:spacing w:after="0" w:line="240" w:lineRule="auto"/>
        <w:ind w:right="-1"/>
        <w:jc w:val="right"/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C7592" w:rsidRDefault="00E6352C">
      <w:pPr>
        <w:spacing w:after="0" w:line="240" w:lineRule="auto"/>
        <w:ind w:right="-1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:rsidR="000C7592" w:rsidRDefault="00E6352C">
      <w:pPr>
        <w:spacing w:after="0" w:line="240" w:lineRule="auto"/>
        <w:ind w:right="-1"/>
        <w:jc w:val="right"/>
        <w:outlineLvl w:val="5"/>
      </w:pPr>
      <w:r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:rsidR="000C7592" w:rsidRDefault="00E6352C">
      <w:pPr>
        <w:spacing w:after="0" w:line="240" w:lineRule="auto"/>
        <w:ind w:right="-1"/>
        <w:jc w:val="center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0C7592" w:rsidRDefault="00E6352C">
      <w:pPr>
        <w:spacing w:after="0" w:line="240" w:lineRule="auto"/>
        <w:ind w:left="-426" w:right="-1"/>
        <w:outlineLvl w:val="5"/>
      </w:pPr>
      <w:r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:rsidR="000C7592" w:rsidRDefault="000C7592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:rsidR="000C7592" w:rsidRDefault="000C7592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оценка)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        (подпись)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bCs/>
          <w:sz w:val="24"/>
          <w:szCs w:val="24"/>
        </w:rPr>
        <w:t>МП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i/>
          <w:sz w:val="24"/>
          <w:szCs w:val="24"/>
        </w:rPr>
        <w:t>дата)</w:t>
      </w:r>
    </w:p>
    <w:p w:rsidR="000C7592" w:rsidRDefault="000C7592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оценка)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(подпись)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:rsidR="000C7592" w:rsidRDefault="00E6352C">
      <w:pPr>
        <w:spacing w:after="0" w:line="240" w:lineRule="auto"/>
        <w:ind w:right="-1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:rsidR="000C7592" w:rsidRDefault="000C759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0C7592" w:rsidRDefault="00E6352C">
      <w:pPr>
        <w:widowControl w:val="0"/>
        <w:shd w:val="clear" w:color="auto" w:fill="FFFFFF"/>
        <w:spacing w:after="0" w:line="240" w:lineRule="auto"/>
        <w:ind w:left="11" w:firstLine="476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:rsidR="000C7592" w:rsidRDefault="000C7592">
      <w:pPr>
        <w:widowControl w:val="0"/>
        <w:shd w:val="clear" w:color="auto" w:fill="FFFFFF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245" w:hanging="240"/>
        <w:jc w:val="both"/>
      </w:pPr>
      <w:r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:rsidR="000C7592" w:rsidRDefault="00E6352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245" w:hanging="240"/>
        <w:jc w:val="both"/>
      </w:pPr>
      <w:r>
        <w:rPr>
          <w:rFonts w:ascii="Times New Roman" w:hAnsi="Times New Roman"/>
          <w:sz w:val="24"/>
          <w:szCs w:val="24"/>
        </w:rPr>
        <w:t>Содержательная часть.</w:t>
      </w:r>
    </w:p>
    <w:p w:rsidR="000C7592" w:rsidRDefault="00E6352C">
      <w:pPr>
        <w:pStyle w:val="af"/>
        <w:widowControl w:val="0"/>
        <w:numPr>
          <w:ilvl w:val="1"/>
          <w:numId w:val="3"/>
        </w:numPr>
        <w:shd w:val="clear" w:color="auto" w:fill="FFFFFF"/>
        <w:tabs>
          <w:tab w:val="left" w:pos="2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/>
          <w:sz w:val="24"/>
          <w:szCs w:val="24"/>
        </w:rPr>
        <w:t>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0C7592" w:rsidRDefault="00E6352C">
      <w:pPr>
        <w:pStyle w:val="af"/>
        <w:widowControl w:val="0"/>
        <w:numPr>
          <w:ilvl w:val="1"/>
          <w:numId w:val="3"/>
        </w:numPr>
        <w:shd w:val="clear" w:color="auto" w:fill="FFFFFF"/>
        <w:tabs>
          <w:tab w:val="left" w:pos="2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</w:t>
      </w:r>
      <w:r>
        <w:rPr>
          <w:rFonts w:ascii="Times New Roman" w:hAnsi="Times New Roman"/>
          <w:spacing w:val="-15"/>
          <w:sz w:val="24"/>
          <w:szCs w:val="24"/>
        </w:rPr>
        <w:t>дуальным заданием)</w:t>
      </w:r>
      <w:r>
        <w:rPr>
          <w:rFonts w:ascii="Times New Roman" w:hAnsi="Times New Roman"/>
          <w:sz w:val="24"/>
          <w:szCs w:val="24"/>
        </w:rPr>
        <w:t>.</w:t>
      </w:r>
    </w:p>
    <w:p w:rsidR="000C7592" w:rsidRDefault="00E6352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</w:pPr>
      <w:r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:rsidR="000C7592" w:rsidRDefault="00E6352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</w:pPr>
      <w:r>
        <w:rPr>
          <w:rFonts w:ascii="Times New Roman" w:hAnsi="Times New Roman"/>
          <w:sz w:val="24"/>
          <w:szCs w:val="24"/>
        </w:rPr>
        <w:t xml:space="preserve">Заключение (включая самооценку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компетенций).</w:t>
      </w:r>
    </w:p>
    <w:p w:rsidR="000C7592" w:rsidRDefault="00E6352C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 (графики, схемы, таблицы, алгоритмы, иллюстрации и т.п.).</w:t>
      </w:r>
      <w:r>
        <w:br w:type="page"/>
      </w:r>
    </w:p>
    <w:p w:rsidR="000C7592" w:rsidRDefault="000C7592">
      <w:pPr>
        <w:tabs>
          <w:tab w:val="left" w:pos="10490"/>
        </w:tabs>
        <w:spacing w:after="0" w:line="240" w:lineRule="auto"/>
        <w:ind w:right="-1"/>
        <w:jc w:val="center"/>
        <w:rPr>
          <w:szCs w:val="24"/>
        </w:rPr>
      </w:pPr>
    </w:p>
    <w:p w:rsidR="000C7592" w:rsidRDefault="00E6352C">
      <w:pPr>
        <w:pStyle w:val="21"/>
        <w:tabs>
          <w:tab w:val="left" w:pos="450"/>
        </w:tabs>
        <w:jc w:val="right"/>
      </w:pPr>
      <w:r>
        <w:rPr>
          <w:szCs w:val="24"/>
        </w:rPr>
        <w:t>Приложение 2</w:t>
      </w:r>
    </w:p>
    <w:p w:rsidR="000C7592" w:rsidRDefault="000C7592">
      <w:pPr>
        <w:pStyle w:val="af"/>
        <w:ind w:left="643" w:firstLine="709"/>
        <w:rPr>
          <w:sz w:val="28"/>
          <w:szCs w:val="28"/>
        </w:rPr>
      </w:pPr>
    </w:p>
    <w:p w:rsidR="000C7592" w:rsidRDefault="00E6352C">
      <w:pPr>
        <w:pStyle w:val="af"/>
        <w:ind w:left="643" w:firstLine="709"/>
        <w:jc w:val="center"/>
      </w:pPr>
      <w:r>
        <w:rPr>
          <w:rFonts w:ascii="Times New Roman" w:hAnsi="Times New Roman"/>
          <w:b/>
          <w:sz w:val="24"/>
          <w:szCs w:val="24"/>
        </w:rPr>
        <w:t>Отзыв</w:t>
      </w:r>
    </w:p>
    <w:p w:rsidR="000C7592" w:rsidRDefault="00E6352C">
      <w:pPr>
        <w:pStyle w:val="af"/>
        <w:ind w:left="643" w:firstLine="709"/>
        <w:jc w:val="center"/>
      </w:pPr>
      <w:r>
        <w:rPr>
          <w:rFonts w:ascii="Times New Roman" w:hAnsi="Times New Roman"/>
          <w:sz w:val="24"/>
          <w:szCs w:val="24"/>
        </w:rPr>
        <w:t>на прохождение производственной практики</w:t>
      </w:r>
    </w:p>
    <w:p w:rsidR="000C7592" w:rsidRDefault="00E6352C">
      <w:pPr>
        <w:pStyle w:val="af"/>
        <w:ind w:left="643" w:firstLine="709"/>
        <w:jc w:val="center"/>
      </w:pPr>
      <w:r>
        <w:rPr>
          <w:rFonts w:ascii="Times New Roman" w:hAnsi="Times New Roman"/>
          <w:sz w:val="24"/>
          <w:szCs w:val="24"/>
        </w:rPr>
        <w:t>студента ________________ группы ________</w:t>
      </w:r>
    </w:p>
    <w:p w:rsidR="000C7592" w:rsidRDefault="00E6352C">
      <w:pPr>
        <w:pStyle w:val="af"/>
        <w:ind w:left="643" w:firstLine="709"/>
        <w:jc w:val="center"/>
      </w:pPr>
      <w:r>
        <w:rPr>
          <w:rFonts w:ascii="Times New Roman" w:hAnsi="Times New Roman"/>
          <w:sz w:val="24"/>
          <w:szCs w:val="24"/>
        </w:rPr>
        <w:t>в (название предприятия)</w:t>
      </w:r>
    </w:p>
    <w:p w:rsidR="000C7592" w:rsidRDefault="000C7592">
      <w:pPr>
        <w:pStyle w:val="af"/>
        <w:ind w:left="643" w:firstLine="709"/>
        <w:rPr>
          <w:sz w:val="28"/>
          <w:szCs w:val="28"/>
        </w:rPr>
      </w:pPr>
    </w:p>
    <w:p w:rsidR="000C7592" w:rsidRDefault="00E6352C">
      <w:pPr>
        <w:pStyle w:val="af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За время прохождения производственной практики в период с _______ по _________ студент ____________ выполнил следующий объем работ:</w:t>
      </w:r>
    </w:p>
    <w:p w:rsidR="000C7592" w:rsidRDefault="00E6352C">
      <w:pPr>
        <w:pStyle w:val="af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ознакомился …</w:t>
      </w:r>
    </w:p>
    <w:p w:rsidR="000C7592" w:rsidRDefault="00E6352C">
      <w:pPr>
        <w:pStyle w:val="af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 основании индивидуального задания разра</w:t>
      </w:r>
      <w:r>
        <w:rPr>
          <w:rFonts w:ascii="Times New Roman" w:hAnsi="Times New Roman"/>
          <w:sz w:val="24"/>
          <w:szCs w:val="24"/>
        </w:rPr>
        <w:t>ботал…</w:t>
      </w:r>
    </w:p>
    <w:p w:rsidR="000C7592" w:rsidRDefault="00E6352C">
      <w:pPr>
        <w:pStyle w:val="af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 изучил и проанализировал…</w:t>
      </w:r>
    </w:p>
    <w:p w:rsidR="000C7592" w:rsidRDefault="00E6352C">
      <w:pPr>
        <w:pStyle w:val="af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 выполнил…</w:t>
      </w:r>
    </w:p>
    <w:p w:rsidR="000C7592" w:rsidRDefault="00E6352C">
      <w:pPr>
        <w:pStyle w:val="af"/>
        <w:numPr>
          <w:ilvl w:val="0"/>
          <w:numId w:val="5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научился…</w:t>
      </w:r>
    </w:p>
    <w:p w:rsidR="000C7592" w:rsidRDefault="00E6352C">
      <w:pPr>
        <w:pStyle w:val="af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производственной практики студент _________ показал свои знания… умения…, отличился как…, проявил себя как ответственный, исполнительный, дисциплинированный… специалист…</w:t>
      </w:r>
    </w:p>
    <w:p w:rsidR="000C7592" w:rsidRDefault="00E6352C">
      <w:pPr>
        <w:pStyle w:val="af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В качестве р</w:t>
      </w:r>
      <w:r>
        <w:rPr>
          <w:rFonts w:ascii="Times New Roman" w:hAnsi="Times New Roman"/>
          <w:sz w:val="24"/>
          <w:szCs w:val="24"/>
        </w:rPr>
        <w:t>екомендации можно предложить с большим вниманием отнестись к…, улучшить свои знания по…</w:t>
      </w:r>
    </w:p>
    <w:p w:rsidR="000C7592" w:rsidRDefault="00E6352C">
      <w:pPr>
        <w:pStyle w:val="af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Задание на производственную практику студент __________________ выполнил полностью и заслуживает оценки ___ по 10-ти балльной системе.</w:t>
      </w:r>
    </w:p>
    <w:p w:rsidR="000C7592" w:rsidRDefault="000C7592">
      <w:pPr>
        <w:pStyle w:val="af"/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0C7592" w:rsidRDefault="00E6352C">
      <w:pPr>
        <w:pStyle w:val="af"/>
        <w:spacing w:after="0" w:line="360" w:lineRule="auto"/>
        <w:ind w:left="709"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Руководитель производственной </w:t>
      </w:r>
      <w:r>
        <w:rPr>
          <w:rFonts w:ascii="Times New Roman" w:hAnsi="Times New Roman"/>
          <w:sz w:val="24"/>
          <w:szCs w:val="24"/>
        </w:rPr>
        <w:t>практики от предприятия</w:t>
      </w:r>
    </w:p>
    <w:p w:rsidR="000C7592" w:rsidRDefault="00E6352C">
      <w:pPr>
        <w:pStyle w:val="af"/>
        <w:spacing w:after="0" w:line="360" w:lineRule="auto"/>
        <w:ind w:left="709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или руководитель практики от департамента НИУ ВШЭ </w:t>
      </w:r>
    </w:p>
    <w:p w:rsidR="000C7592" w:rsidRDefault="00E6352C">
      <w:pPr>
        <w:pStyle w:val="af"/>
        <w:spacing w:after="0" w:line="360" w:lineRule="auto"/>
        <w:ind w:left="709" w:firstLine="709"/>
        <w:jc w:val="both"/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C7592" w:rsidRDefault="00E6352C">
      <w:pPr>
        <w:pStyle w:val="af"/>
        <w:spacing w:after="0" w:line="360" w:lineRule="auto"/>
        <w:ind w:left="709" w:firstLine="709"/>
        <w:jc w:val="both"/>
      </w:pPr>
      <w:r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ab/>
        <w:t>____________/____________/</w:t>
      </w:r>
    </w:p>
    <w:p w:rsidR="000C7592" w:rsidRDefault="00E6352C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(печать не </w:t>
      </w:r>
      <w:proofErr w:type="gramStart"/>
      <w:r>
        <w:rPr>
          <w:rFonts w:ascii="Times New Roman" w:hAnsi="Times New Roman"/>
          <w:b/>
          <w:sz w:val="24"/>
          <w:szCs w:val="24"/>
        </w:rPr>
        <w:t>требуется</w:t>
      </w:r>
      <w:r>
        <w:rPr>
          <w:rFonts w:ascii="Times New Roman" w:hAnsi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0C7592" w:rsidRDefault="000C75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592" w:rsidRDefault="000C75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0C7592" w:rsidRDefault="00E6352C">
      <w:pPr>
        <w:spacing w:line="240" w:lineRule="auto"/>
        <w:ind w:right="50"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Образец задания на практику</w:t>
      </w:r>
    </w:p>
    <w:p w:rsidR="000C7592" w:rsidRDefault="000C7592">
      <w:pPr>
        <w:spacing w:line="240" w:lineRule="auto"/>
        <w:ind w:right="50" w:firstLine="709"/>
        <w:jc w:val="center"/>
        <w:rPr>
          <w:b/>
        </w:rPr>
      </w:pPr>
    </w:p>
    <w:p w:rsidR="000C7592" w:rsidRDefault="00E6352C">
      <w:pPr>
        <w:spacing w:line="240" w:lineRule="auto"/>
        <w:ind w:right="5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</w:p>
    <w:p w:rsidR="000C7592" w:rsidRDefault="00E6352C">
      <w:pPr>
        <w:spacing w:line="240" w:lineRule="auto"/>
        <w:ind w:right="5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производственную практику</w:t>
      </w:r>
    </w:p>
    <w:p w:rsidR="000C7592" w:rsidRDefault="000C7592">
      <w:pPr>
        <w:spacing w:line="240" w:lineRule="auto"/>
        <w:ind w:right="5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spacing w:line="240" w:lineRule="auto"/>
        <w:ind w:right="5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студенту группы _____   </w:t>
      </w:r>
      <w:r>
        <w:rPr>
          <w:rFonts w:ascii="Times New Roman" w:hAnsi="Times New Roman"/>
          <w:sz w:val="24"/>
          <w:szCs w:val="24"/>
          <w:u w:val="single"/>
        </w:rPr>
        <w:t>Фамилия Имя Отчество</w:t>
      </w:r>
    </w:p>
    <w:p w:rsidR="000C7592" w:rsidRDefault="000C7592">
      <w:pPr>
        <w:spacing w:line="240" w:lineRule="auto"/>
        <w:ind w:right="5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592" w:rsidRDefault="00E6352C">
      <w:pPr>
        <w:pStyle w:val="af"/>
        <w:numPr>
          <w:ilvl w:val="0"/>
          <w:numId w:val="7"/>
        </w:numPr>
        <w:spacing w:before="240" w:after="0" w:line="240" w:lineRule="auto"/>
        <w:ind w:left="360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работы</w:t>
      </w:r>
    </w:p>
    <w:tbl>
      <w:tblPr>
        <w:tblW w:w="9905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05"/>
      </w:tblGrid>
      <w:tr w:rsidR="000C7592">
        <w:tc>
          <w:tcPr>
            <w:tcW w:w="9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7592" w:rsidRDefault="000C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592">
        <w:tc>
          <w:tcPr>
            <w:tcW w:w="99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7592" w:rsidRDefault="000C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592">
        <w:tc>
          <w:tcPr>
            <w:tcW w:w="99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7592" w:rsidRDefault="000C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592" w:rsidRDefault="00E6352C">
      <w:pPr>
        <w:pStyle w:val="af"/>
        <w:numPr>
          <w:ilvl w:val="0"/>
          <w:numId w:val="7"/>
        </w:numPr>
        <w:spacing w:before="240" w:after="0" w:line="240" w:lineRule="auto"/>
        <w:ind w:left="360" w:right="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работы</w:t>
      </w:r>
    </w:p>
    <w:tbl>
      <w:tblPr>
        <w:tblW w:w="9889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9"/>
      </w:tblGrid>
      <w:tr w:rsidR="000C7592">
        <w:tc>
          <w:tcPr>
            <w:tcW w:w="98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7592" w:rsidRDefault="000C7592">
            <w:pPr>
              <w:pStyle w:val="af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592">
        <w:tc>
          <w:tcPr>
            <w:tcW w:w="98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7592" w:rsidRDefault="000C7592">
            <w:pPr>
              <w:pStyle w:val="af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592">
        <w:tc>
          <w:tcPr>
            <w:tcW w:w="98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7592" w:rsidRDefault="000C7592">
            <w:pPr>
              <w:pStyle w:val="af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592">
        <w:tc>
          <w:tcPr>
            <w:tcW w:w="98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7592" w:rsidRDefault="000C7592">
            <w:pPr>
              <w:pStyle w:val="af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592" w:rsidRDefault="000C75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7592" w:rsidRDefault="00E635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сдачи отчета по практике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____________ 201_ г.</w:t>
      </w:r>
    </w:p>
    <w:p w:rsidR="000C7592" w:rsidRDefault="000C759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9" w:type="dxa"/>
        <w:tblLook w:val="0000" w:firstRow="0" w:lastRow="0" w:firstColumn="0" w:lastColumn="0" w:noHBand="0" w:noVBand="0"/>
      </w:tblPr>
      <w:tblGrid>
        <w:gridCol w:w="3260"/>
        <w:gridCol w:w="2835"/>
        <w:gridCol w:w="3686"/>
      </w:tblGrid>
      <w:tr w:rsidR="000C7592">
        <w:trPr>
          <w:trHeight w:val="1884"/>
        </w:trPr>
        <w:tc>
          <w:tcPr>
            <w:tcW w:w="3260" w:type="dxa"/>
            <w:shd w:val="clear" w:color="auto" w:fill="auto"/>
            <w:vAlign w:val="center"/>
          </w:tcPr>
          <w:p w:rsidR="000C7592" w:rsidRDefault="00E63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практику </w:t>
            </w:r>
          </w:p>
          <w:p w:rsidR="000C7592" w:rsidRDefault="00E63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МИЭМ</w:t>
            </w:r>
          </w:p>
          <w:p w:rsidR="000C7592" w:rsidRDefault="000C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92" w:rsidRDefault="00E6352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предприятия</w:t>
            </w:r>
          </w:p>
          <w:p w:rsidR="000C7592" w:rsidRDefault="000C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7592" w:rsidRDefault="00E6352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 201_ г.</w:t>
            </w:r>
          </w:p>
          <w:p w:rsidR="000C7592" w:rsidRDefault="000C759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592" w:rsidRDefault="00E6352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 201_ г.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7592" w:rsidRDefault="000C759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592" w:rsidRDefault="00E6352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И.О.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</w:p>
          <w:p w:rsidR="000C7592" w:rsidRDefault="000C759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592" w:rsidRDefault="00E6352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И.О.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</w:p>
          <w:p w:rsidR="000C7592" w:rsidRDefault="000C759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592">
        <w:trPr>
          <w:trHeight w:val="907"/>
        </w:trPr>
        <w:tc>
          <w:tcPr>
            <w:tcW w:w="3260" w:type="dxa"/>
            <w:shd w:val="clear" w:color="auto" w:fill="auto"/>
            <w:vAlign w:val="center"/>
          </w:tcPr>
          <w:p w:rsidR="000C7592" w:rsidRDefault="00E6352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принято к исполнению студентом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7592" w:rsidRDefault="00E6352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 201_ г.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7592" w:rsidRDefault="00E635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 И.О. Фамилия</w:t>
            </w:r>
          </w:p>
        </w:tc>
      </w:tr>
    </w:tbl>
    <w:p w:rsidR="000C7592" w:rsidRDefault="000C75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7592" w:rsidRDefault="000C7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7592" w:rsidRDefault="000C7592">
      <w:pPr>
        <w:spacing w:after="0" w:line="240" w:lineRule="auto"/>
        <w:ind w:firstLine="709"/>
        <w:jc w:val="right"/>
      </w:pPr>
    </w:p>
    <w:sectPr w:rsidR="000C7592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CE"/>
    <w:multiLevelType w:val="multilevel"/>
    <w:tmpl w:val="05C0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F64EF7"/>
    <w:multiLevelType w:val="multilevel"/>
    <w:tmpl w:val="22AA24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605" w:hanging="360"/>
      </w:pPr>
    </w:lvl>
    <w:lvl w:ilvl="2">
      <w:start w:val="1"/>
      <w:numFmt w:val="decimal"/>
      <w:lvlText w:val="%1.%2.%3."/>
      <w:lvlJc w:val="left"/>
      <w:pPr>
        <w:ind w:left="1210" w:hanging="720"/>
      </w:pPr>
    </w:lvl>
    <w:lvl w:ilvl="3">
      <w:start w:val="1"/>
      <w:numFmt w:val="decimal"/>
      <w:lvlText w:val="%1.%2.%3.%4."/>
      <w:lvlJc w:val="left"/>
      <w:pPr>
        <w:ind w:left="1455" w:hanging="720"/>
      </w:pPr>
    </w:lvl>
    <w:lvl w:ilvl="4">
      <w:start w:val="1"/>
      <w:numFmt w:val="decimal"/>
      <w:lvlText w:val="%1.%2.%3.%4.%5."/>
      <w:lvlJc w:val="left"/>
      <w:pPr>
        <w:ind w:left="2060" w:hanging="1080"/>
      </w:pPr>
    </w:lvl>
    <w:lvl w:ilvl="5">
      <w:start w:val="1"/>
      <w:numFmt w:val="decimal"/>
      <w:lvlText w:val="%1.%2.%3.%4.%5.%6."/>
      <w:lvlJc w:val="left"/>
      <w:pPr>
        <w:ind w:left="2305" w:hanging="1080"/>
      </w:pPr>
    </w:lvl>
    <w:lvl w:ilvl="6">
      <w:start w:val="1"/>
      <w:numFmt w:val="decimal"/>
      <w:lvlText w:val="%1.%2.%3.%4.%5.%6.%7."/>
      <w:lvlJc w:val="left"/>
      <w:pPr>
        <w:ind w:left="2550" w:hanging="1080"/>
      </w:pPr>
    </w:lvl>
    <w:lvl w:ilvl="7">
      <w:start w:val="1"/>
      <w:numFmt w:val="decimal"/>
      <w:lvlText w:val="%1.%2.%3.%4.%5.%6.%7.%8."/>
      <w:lvlJc w:val="left"/>
      <w:pPr>
        <w:ind w:left="3155" w:hanging="1440"/>
      </w:pPr>
    </w:lvl>
    <w:lvl w:ilvl="8">
      <w:start w:val="1"/>
      <w:numFmt w:val="decimal"/>
      <w:lvlText w:val="%1.%2.%3.%4.%5.%6.%7.%8.%9."/>
      <w:lvlJc w:val="left"/>
      <w:pPr>
        <w:ind w:left="3400" w:hanging="1440"/>
      </w:pPr>
    </w:lvl>
  </w:abstractNum>
  <w:abstractNum w:abstractNumId="2" w15:restartNumberingAfterBreak="0">
    <w:nsid w:val="3256562E"/>
    <w:multiLevelType w:val="multilevel"/>
    <w:tmpl w:val="C05ADFEC"/>
    <w:lvl w:ilvl="0">
      <w:start w:val="1"/>
      <w:numFmt w:val="decimal"/>
      <w:lvlText w:val="%1."/>
      <w:lvlJc w:val="left"/>
      <w:pPr>
        <w:ind w:left="250" w:hanging="360"/>
      </w:pPr>
    </w:lvl>
    <w:lvl w:ilvl="1">
      <w:start w:val="1"/>
      <w:numFmt w:val="decimal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3D1F7DCB"/>
    <w:multiLevelType w:val="multilevel"/>
    <w:tmpl w:val="31668F98"/>
    <w:lvl w:ilvl="0">
      <w:start w:val="1"/>
      <w:numFmt w:val="upperRoman"/>
      <w:lvlText w:val="%1."/>
      <w:lvlJc w:val="righ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4" w15:restartNumberingAfterBreak="0">
    <w:nsid w:val="418836AC"/>
    <w:multiLevelType w:val="multilevel"/>
    <w:tmpl w:val="387A2B00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1B27A92"/>
    <w:multiLevelType w:val="multilevel"/>
    <w:tmpl w:val="057259F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604" w:hanging="720"/>
      </w:pPr>
    </w:lvl>
    <w:lvl w:ilvl="3">
      <w:start w:val="1"/>
      <w:numFmt w:val="decimal"/>
      <w:lvlText w:val="%1.%2.%3.%4"/>
      <w:lvlJc w:val="left"/>
      <w:pPr>
        <w:ind w:left="3906" w:hanging="1080"/>
      </w:pPr>
    </w:lvl>
    <w:lvl w:ilvl="4">
      <w:start w:val="1"/>
      <w:numFmt w:val="decimal"/>
      <w:lvlText w:val="%1.%2.%3.%4.%5"/>
      <w:lvlJc w:val="left"/>
      <w:pPr>
        <w:ind w:left="4848" w:hanging="1080"/>
      </w:pPr>
    </w:lvl>
    <w:lvl w:ilvl="5">
      <w:start w:val="1"/>
      <w:numFmt w:val="decimal"/>
      <w:lvlText w:val="%1.%2.%3.%4.%5.%6"/>
      <w:lvlJc w:val="left"/>
      <w:pPr>
        <w:ind w:left="6150" w:hanging="1440"/>
      </w:pPr>
    </w:lvl>
    <w:lvl w:ilvl="6">
      <w:start w:val="1"/>
      <w:numFmt w:val="decimal"/>
      <w:lvlText w:val="%1.%2.%3.%4.%5.%6.%7"/>
      <w:lvlJc w:val="left"/>
      <w:pPr>
        <w:ind w:left="7092" w:hanging="1440"/>
      </w:pPr>
    </w:lvl>
    <w:lvl w:ilvl="7">
      <w:start w:val="1"/>
      <w:numFmt w:val="decimal"/>
      <w:lvlText w:val="%1.%2.%3.%4.%5.%6.%7.%8"/>
      <w:lvlJc w:val="left"/>
      <w:pPr>
        <w:ind w:left="8394" w:hanging="1800"/>
      </w:pPr>
    </w:lvl>
    <w:lvl w:ilvl="8">
      <w:start w:val="1"/>
      <w:numFmt w:val="decimal"/>
      <w:lvlText w:val="%1.%2.%3.%4.%5.%6.%7.%8.%9"/>
      <w:lvlJc w:val="left"/>
      <w:pPr>
        <w:ind w:left="9696" w:hanging="2160"/>
      </w:pPr>
    </w:lvl>
  </w:abstractNum>
  <w:abstractNum w:abstractNumId="6" w15:restartNumberingAfterBreak="0">
    <w:nsid w:val="54D7797E"/>
    <w:multiLevelType w:val="multilevel"/>
    <w:tmpl w:val="7144D7C6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D0268E8"/>
    <w:multiLevelType w:val="multilevel"/>
    <w:tmpl w:val="B624290E"/>
    <w:lvl w:ilvl="0">
      <w:start w:val="1"/>
      <w:numFmt w:val="upperRoman"/>
      <w:pStyle w:val="1"/>
      <w:lvlText w:val="%1."/>
      <w:lvlJc w:val="right"/>
      <w:pPr>
        <w:ind w:left="375" w:hanging="375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90104B"/>
    <w:multiLevelType w:val="multilevel"/>
    <w:tmpl w:val="7EF4CF1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604" w:hanging="720"/>
      </w:pPr>
    </w:lvl>
    <w:lvl w:ilvl="3">
      <w:start w:val="1"/>
      <w:numFmt w:val="decimal"/>
      <w:lvlText w:val="%1.%2.%3.%4"/>
      <w:lvlJc w:val="left"/>
      <w:pPr>
        <w:ind w:left="3906" w:hanging="1080"/>
      </w:pPr>
    </w:lvl>
    <w:lvl w:ilvl="4">
      <w:start w:val="1"/>
      <w:numFmt w:val="decimal"/>
      <w:lvlText w:val="%1.%2.%3.%4.%5"/>
      <w:lvlJc w:val="left"/>
      <w:pPr>
        <w:ind w:left="4848" w:hanging="1080"/>
      </w:pPr>
    </w:lvl>
    <w:lvl w:ilvl="5">
      <w:start w:val="1"/>
      <w:numFmt w:val="decimal"/>
      <w:lvlText w:val="%1.%2.%3.%4.%5.%6"/>
      <w:lvlJc w:val="left"/>
      <w:pPr>
        <w:ind w:left="6150" w:hanging="1440"/>
      </w:pPr>
    </w:lvl>
    <w:lvl w:ilvl="6">
      <w:start w:val="1"/>
      <w:numFmt w:val="decimal"/>
      <w:lvlText w:val="%1.%2.%3.%4.%5.%6.%7"/>
      <w:lvlJc w:val="left"/>
      <w:pPr>
        <w:ind w:left="7092" w:hanging="1440"/>
      </w:pPr>
    </w:lvl>
    <w:lvl w:ilvl="7">
      <w:start w:val="1"/>
      <w:numFmt w:val="decimal"/>
      <w:lvlText w:val="%1.%2.%3.%4.%5.%6.%7.%8"/>
      <w:lvlJc w:val="left"/>
      <w:pPr>
        <w:ind w:left="8394" w:hanging="1800"/>
      </w:pPr>
    </w:lvl>
    <w:lvl w:ilvl="8">
      <w:start w:val="1"/>
      <w:numFmt w:val="decimal"/>
      <w:lvlText w:val="%1.%2.%3.%4.%5.%6.%7.%8.%9"/>
      <w:lvlJc w:val="left"/>
      <w:pPr>
        <w:ind w:left="9696" w:hanging="2160"/>
      </w:pPr>
    </w:lvl>
  </w:abstractNum>
  <w:abstractNum w:abstractNumId="9" w15:restartNumberingAfterBreak="0">
    <w:nsid w:val="65EA13B3"/>
    <w:multiLevelType w:val="multilevel"/>
    <w:tmpl w:val="DCDA49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2E4D61"/>
    <w:multiLevelType w:val="multilevel"/>
    <w:tmpl w:val="7998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D860BE3"/>
    <w:multiLevelType w:val="multilevel"/>
    <w:tmpl w:val="5DC23CF4"/>
    <w:lvl w:ilvl="0">
      <w:start w:val="1"/>
      <w:numFmt w:val="decimal"/>
      <w:lvlText w:val="%1."/>
      <w:lvlJc w:val="left"/>
      <w:pPr>
        <w:ind w:left="2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72439"/>
    <w:multiLevelType w:val="multilevel"/>
    <w:tmpl w:val="A622EF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3" w15:restartNumberingAfterBreak="0">
    <w:nsid w:val="74BA6377"/>
    <w:multiLevelType w:val="multilevel"/>
    <w:tmpl w:val="1D58F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2"/>
    <w:rsid w:val="000C7592"/>
    <w:rsid w:val="00E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43E6-86C0-4715-8C94-69F1FD85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F3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autoRedefine/>
    <w:uiPriority w:val="99"/>
    <w:qFormat/>
    <w:rsid w:val="008B44F3"/>
    <w:pPr>
      <w:numPr>
        <w:numId w:val="1"/>
      </w:numPr>
      <w:spacing w:after="0" w:line="240" w:lineRule="auto"/>
      <w:ind w:left="284" w:hanging="284"/>
      <w:jc w:val="both"/>
      <w:outlineLvl w:val="0"/>
    </w:pPr>
    <w:rPr>
      <w:rFonts w:ascii="Times New Roman" w:hAnsi="Times New Roman"/>
      <w:b/>
      <w:bCs/>
      <w:caps/>
      <w:sz w:val="28"/>
      <w:szCs w:val="28"/>
    </w:rPr>
  </w:style>
  <w:style w:type="paragraph" w:styleId="2">
    <w:name w:val="heading 2"/>
    <w:basedOn w:val="a"/>
    <w:autoRedefine/>
    <w:uiPriority w:val="99"/>
    <w:qFormat/>
    <w:rsid w:val="008B44F3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paragraph" w:styleId="3">
    <w:name w:val="heading 3"/>
    <w:basedOn w:val="a"/>
    <w:unhideWhenUsed/>
    <w:qFormat/>
    <w:rsid w:val="00691B2D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uiPriority w:val="9"/>
    <w:semiHidden/>
    <w:unhideWhenUsed/>
    <w:qFormat/>
    <w:rsid w:val="00556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rsid w:val="008B44F3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0"/>
    <w:uiPriority w:val="99"/>
    <w:qFormat/>
    <w:rsid w:val="008B44F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qFormat/>
    <w:rsid w:val="008B44F3"/>
    <w:rPr>
      <w:rFonts w:ascii="Calibri" w:eastAsia="Times New Roman" w:hAnsi="Calibri" w:cs="Times New Roman"/>
      <w:lang w:eastAsia="ru-RU"/>
    </w:rPr>
  </w:style>
  <w:style w:type="character" w:styleId="a4">
    <w:name w:val="annotation reference"/>
    <w:basedOn w:val="a0"/>
    <w:unhideWhenUsed/>
    <w:qFormat/>
    <w:rsid w:val="008B44F3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8B44F3"/>
    <w:rPr>
      <w:vertAlign w:val="superscript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8">
    <w:name w:val="Абзац списка Знак"/>
    <w:uiPriority w:val="34"/>
    <w:qFormat/>
    <w:locked/>
    <w:rsid w:val="008B44F3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8B44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ма примечания Знак"/>
    <w:basedOn w:val="a5"/>
    <w:uiPriority w:val="99"/>
    <w:semiHidden/>
    <w:qFormat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qFormat/>
    <w:rsid w:val="00691B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InternetLink">
    <w:name w:val="Internet Link"/>
    <w:basedOn w:val="a0"/>
    <w:unhideWhenUsed/>
    <w:rsid w:val="003768F6"/>
    <w:rPr>
      <w:color w:val="0563C1" w:themeColor="hyperlink"/>
      <w:u w:val="single"/>
    </w:rPr>
  </w:style>
  <w:style w:type="character" w:customStyle="1" w:styleId="nowrap">
    <w:name w:val="nowrap"/>
    <w:basedOn w:val="a0"/>
    <w:qFormat/>
    <w:rsid w:val="0055664E"/>
  </w:style>
  <w:style w:type="character" w:customStyle="1" w:styleId="40">
    <w:name w:val="Заголовок 4 Знак"/>
    <w:basedOn w:val="a0"/>
    <w:link w:val="40"/>
    <w:uiPriority w:val="9"/>
    <w:semiHidden/>
    <w:qFormat/>
    <w:rsid w:val="0055664E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b">
    <w:name w:val="FollowedHyperlink"/>
    <w:basedOn w:val="a0"/>
    <w:uiPriority w:val="99"/>
    <w:semiHidden/>
    <w:unhideWhenUsed/>
    <w:qFormat/>
    <w:rsid w:val="008A5E1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4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22"/>
      <w:szCs w:val="22"/>
      <w:u w:val="none"/>
      <w:lang w:val="ru-RU"/>
    </w:rPr>
  </w:style>
  <w:style w:type="character" w:customStyle="1" w:styleId="ListLabel42">
    <w:name w:val="ListLabel 42"/>
    <w:qFormat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Pr>
      <w:rFonts w:ascii="Times New Roman" w:hAnsi="Times New Roman" w:cs="Symbol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"/>
    <w:uiPriority w:val="99"/>
    <w:rsid w:val="008B44F3"/>
    <w:pPr>
      <w:spacing w:after="120"/>
    </w:p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f">
    <w:name w:val="List Paragraph"/>
    <w:basedOn w:val="a"/>
    <w:qFormat/>
    <w:rsid w:val="008B44F3"/>
    <w:pPr>
      <w:ind w:left="720"/>
      <w:contextualSpacing/>
    </w:pPr>
  </w:style>
  <w:style w:type="paragraph" w:styleId="af0">
    <w:name w:val="annotation text"/>
    <w:basedOn w:val="a"/>
    <w:unhideWhenUsed/>
    <w:qFormat/>
    <w:rsid w:val="008B44F3"/>
    <w:pPr>
      <w:spacing w:line="240" w:lineRule="auto"/>
    </w:pPr>
    <w:rPr>
      <w:sz w:val="20"/>
      <w:szCs w:val="20"/>
    </w:rPr>
  </w:style>
  <w:style w:type="paragraph" w:styleId="af1">
    <w:name w:val="footnote text"/>
    <w:basedOn w:val="a"/>
    <w:uiPriority w:val="99"/>
    <w:semiHidden/>
    <w:unhideWhenUsed/>
    <w:qFormat/>
    <w:rsid w:val="008B44F3"/>
    <w:pPr>
      <w:spacing w:after="0" w:line="240" w:lineRule="auto"/>
    </w:pPr>
    <w:rPr>
      <w:sz w:val="20"/>
      <w:szCs w:val="20"/>
    </w:rPr>
  </w:style>
  <w:style w:type="paragraph" w:styleId="32">
    <w:name w:val="Body Text Indent 3"/>
    <w:basedOn w:val="a"/>
    <w:uiPriority w:val="99"/>
    <w:semiHidden/>
    <w:unhideWhenUsed/>
    <w:qFormat/>
    <w:rsid w:val="008B44F3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subject"/>
    <w:basedOn w:val="af0"/>
    <w:uiPriority w:val="99"/>
    <w:semiHidden/>
    <w:unhideWhenUsed/>
    <w:qFormat/>
    <w:rsid w:val="00956D24"/>
    <w:rPr>
      <w:b/>
      <w:bCs/>
    </w:rPr>
  </w:style>
  <w:style w:type="paragraph" w:customStyle="1" w:styleId="Default">
    <w:name w:val="Default"/>
    <w:qFormat/>
    <w:rsid w:val="00012E8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4">
    <w:name w:val="нумерованный содержание"/>
    <w:basedOn w:val="a"/>
    <w:qFormat/>
    <w:rsid w:val="000E0C9F"/>
    <w:pPr>
      <w:spacing w:after="0" w:line="240" w:lineRule="auto"/>
    </w:pPr>
    <w:rPr>
      <w:rFonts w:ascii="Times New Roman" w:eastAsia="Calibri" w:hAnsi="Times New Roman"/>
      <w:sz w:val="24"/>
      <w:lang w:eastAsia="ar-SA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suppressAutoHyphens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paragraph" w:customStyle="1" w:styleId="60">
    <w:name w:val="Основной текст6"/>
    <w:basedOn w:val="a"/>
    <w:qFormat/>
    <w:pPr>
      <w:widowControl w:val="0"/>
      <w:shd w:val="clear" w:color="auto" w:fill="FFFFFF"/>
      <w:spacing w:before="240" w:after="0" w:line="274" w:lineRule="exact"/>
      <w:ind w:hanging="400"/>
      <w:jc w:val="both"/>
    </w:pPr>
    <w:rPr>
      <w:rFonts w:ascii="Calibri" w:hAnsi="Calibri"/>
      <w:spacing w:val="-1"/>
      <w:lang w:val="en-US"/>
    </w:rPr>
  </w:style>
  <w:style w:type="paragraph" w:styleId="21">
    <w:name w:val="List Bullet 2"/>
    <w:basedOn w:val="a"/>
    <w:qFormat/>
    <w:pPr>
      <w:spacing w:after="0" w:line="240" w:lineRule="auto"/>
      <w:contextualSpacing/>
    </w:pPr>
    <w:rPr>
      <w:rFonts w:ascii="Times New Roman" w:eastAsia="Calibri" w:hAnsi="Times New Roman"/>
      <w:sz w:val="24"/>
      <w:lang w:eastAsia="en-US"/>
    </w:rPr>
  </w:style>
  <w:style w:type="table" w:styleId="af7">
    <w:name w:val="Table Grid"/>
    <w:basedOn w:val="a1"/>
    <w:uiPriority w:val="99"/>
    <w:rsid w:val="008B44F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E0C9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andards/standard" TargetMode="External"/><Relationship Id="rId13" Type="http://schemas.openxmlformats.org/officeDocument/2006/relationships/hyperlink" Target="http://opac.hse.ru/absopac/index.php?url=/notices/index/215697/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docs/190682286.html" TargetMode="External"/><Relationship Id="rId12" Type="http://schemas.openxmlformats.org/officeDocument/2006/relationships/hyperlink" Target="http://opac.hse.ru/absopac/index.php?url=/notices/index/238509/defau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se.ru/docs/190682286.html" TargetMode="External"/><Relationship Id="rId11" Type="http://schemas.openxmlformats.org/officeDocument/2006/relationships/hyperlink" Target="http://www.swrit.ru/gost-eskd.html" TargetMode="External"/><Relationship Id="rId5" Type="http://schemas.openxmlformats.org/officeDocument/2006/relationships/hyperlink" Target="https://www.hse.ru/ba/it/p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go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data/2020/01/17/1164666631/2_&#1048;&#1085;&#1092;&#1086;&#1088;&#1084;.%20&#1080;%20&#1042;&#1058;%20&#1084;&#1072;&#1075;17%20&#1054;&#1057;_&#1069;&#1062;&#1055;.pdf" TargetMode="External"/><Relationship Id="rId14" Type="http://schemas.openxmlformats.org/officeDocument/2006/relationships/hyperlink" Target="http://opac.hse.ru/absopac/index.php?url=/notices/index/318456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 Анна Евгеньевна</dc:creator>
  <dc:description/>
  <cp:lastModifiedBy>User</cp:lastModifiedBy>
  <cp:revision>2</cp:revision>
  <dcterms:created xsi:type="dcterms:W3CDTF">2020-03-17T08:33:00Z</dcterms:created>
  <dcterms:modified xsi:type="dcterms:W3CDTF">2020-03-17T08:33:00Z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