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923A1">
      <w:pPr>
        <w:pStyle w:val="2"/>
        <w:divId w:val="128642209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Запрос на разъяснение по извещению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5"/>
        <w:gridCol w:w="6570"/>
      </w:tblGrid>
      <w:tr w:rsidR="00000000">
        <w:trPr>
          <w:divId w:val="1614433368"/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hideMark/>
          </w:tcPr>
          <w:p w:rsidR="00000000" w:rsidRDefault="004923A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Сведения о процедуре</w:t>
            </w:r>
          </w:p>
        </w:tc>
      </w:tr>
      <w:tr w:rsidR="00000000">
        <w:trPr>
          <w:divId w:val="1614433368"/>
        </w:trPr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4923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Тип процедуры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4923A1">
            <w:pPr>
              <w:divId w:val="713818294"/>
              <w:rPr>
                <w:rFonts w:eastAsia="Times New Roman"/>
              </w:rPr>
            </w:pPr>
            <w:r>
              <w:rPr>
                <w:rFonts w:eastAsia="Times New Roman"/>
              </w:rPr>
              <w:t>Аукцион в электронной форме, участниками которого могут являться только субъекты малого и среднего предпринимательства</w:t>
            </w:r>
          </w:p>
        </w:tc>
      </w:tr>
      <w:tr w:rsidR="00000000">
        <w:trPr>
          <w:divId w:val="1614433368"/>
        </w:trPr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4923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Порядок проведения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4923A1">
            <w:pPr>
              <w:rPr>
                <w:rFonts w:eastAsia="Times New Roman"/>
              </w:rPr>
            </w:pPr>
          </w:p>
        </w:tc>
      </w:tr>
      <w:tr w:rsidR="00000000">
        <w:trPr>
          <w:divId w:val="1614433368"/>
        </w:trPr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4923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4923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SBR003-200000482500058</w:t>
            </w:r>
          </w:p>
        </w:tc>
      </w:tr>
      <w:tr w:rsidR="00000000">
        <w:trPr>
          <w:divId w:val="1614433368"/>
        </w:trPr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4923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Наименование процедуры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4923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(ЭА21-03-20 СМП/Комплексное обслуживание (Трехсвятительский, Покровский, Покровка, Хитровский, Профсоюзная)). Выполнение работ (оказание услуг) по комплексному обслуживанию зданий НИУ ВШЭ и прилегающей к</w:t>
            </w:r>
            <w:r>
              <w:rPr>
                <w:rFonts w:eastAsia="Times New Roman"/>
              </w:rPr>
              <w:t xml:space="preserve"> зданиям территории.</w:t>
            </w:r>
          </w:p>
        </w:tc>
      </w:tr>
    </w:tbl>
    <w:p w:rsidR="00000000" w:rsidRDefault="004923A1">
      <w:pPr>
        <w:divId w:val="1614433368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5"/>
        <w:gridCol w:w="6570"/>
      </w:tblGrid>
      <w:tr w:rsidR="00000000">
        <w:trPr>
          <w:divId w:val="659967600"/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hideMark/>
          </w:tcPr>
          <w:p w:rsidR="00000000" w:rsidRDefault="004923A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Запрос на разъяснение</w:t>
            </w:r>
          </w:p>
        </w:tc>
      </w:tr>
      <w:tr w:rsidR="00000000">
        <w:trPr>
          <w:divId w:val="659967600"/>
        </w:trPr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4923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Тема запроса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4923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запрос</w:t>
            </w:r>
          </w:p>
        </w:tc>
      </w:tr>
      <w:tr w:rsidR="00000000">
        <w:trPr>
          <w:divId w:val="659967600"/>
        </w:trPr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4923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Запрос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4923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Здравствуйте! Просим разъяснить: 1 </w:t>
            </w:r>
            <w:r>
              <w:rPr>
                <w:rFonts w:eastAsia="Times New Roman"/>
              </w:rPr>
              <w:t>Для оценки опыта участника суммарная стоимость всех представленных договоров должна составлять не менее 100 % (ста процентов) начальной (максимальной) цены договора, установленной документацией об аукционе в электронной форме? или цена каждого договора дол</w:t>
            </w:r>
            <w:r>
              <w:rPr>
                <w:rFonts w:eastAsia="Times New Roman"/>
              </w:rPr>
              <w:t>жна быть не менее 100 % (ста процентов) начальной (максимальной) цены договора, установленной документацией об аукционе в электронной форме? 2 Нужно ли в таблице 7 формы 3 и в первой части заявки указывать конкретные характеристики предлагаемых товаров или</w:t>
            </w:r>
            <w:r>
              <w:rPr>
                <w:rFonts w:eastAsia="Times New Roman"/>
              </w:rPr>
              <w:t xml:space="preserve"> оставлять в редакции Заказчика, в т.ч. со словами "или эквивалент"? 3 Документацией предусмотрено предоставление участниками в составе заявки справки об исполнении налогоплательщиком (плательщиком сбора, плательщиком страховых взносов, налоговым агентом) </w:t>
            </w:r>
            <w:r>
              <w:rPr>
                <w:rFonts w:eastAsia="Times New Roman"/>
              </w:rPr>
              <w:t xml:space="preserve">обязанности по уплате налогов, сборов, страховых взносов, пеней, штрафов, процентов, выданную соответствующими подразделениями Федеральной налоговой службы не ранее чем за 6 месяцев до срока окончания приема заявок на участие в аукционе. Просим разъяснить </w:t>
            </w:r>
            <w:r>
              <w:rPr>
                <w:rFonts w:eastAsia="Times New Roman"/>
              </w:rPr>
              <w:t>следующее: при наличии сведений в справке об исполнении о том, что у участника имеется задолженность, требуется ли предоставление дополнительных документов, подтверждающих что данная задолженность не превышает 25% балансовой стоимости активов по данным бух</w:t>
            </w:r>
            <w:r>
              <w:rPr>
                <w:rFonts w:eastAsia="Times New Roman"/>
              </w:rPr>
              <w:t>. отчетности за последний отчетный период, и их перечень.</w:t>
            </w:r>
          </w:p>
        </w:tc>
      </w:tr>
      <w:tr w:rsidR="00000000">
        <w:trPr>
          <w:divId w:val="659967600"/>
        </w:trPr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4923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Файл запроса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6"/>
            </w:tblGrid>
            <w:tr w:rsidR="00000000">
              <w:trPr>
                <w:divId w:val="1580669873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000000" w:rsidRDefault="004923A1">
                  <w:pPr>
                    <w:spacing w:after="24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</w:tc>
            </w:tr>
          </w:tbl>
          <w:p w:rsidR="00000000" w:rsidRDefault="004923A1">
            <w:pPr>
              <w:divId w:val="1580669873"/>
              <w:rPr>
                <w:rFonts w:eastAsia="Times New Roman"/>
              </w:rPr>
            </w:pPr>
          </w:p>
        </w:tc>
      </w:tr>
    </w:tbl>
    <w:p w:rsidR="00000000" w:rsidRDefault="004923A1">
      <w:pPr>
        <w:divId w:val="659967600"/>
        <w:rPr>
          <w:rFonts w:eastAsia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0"/>
        <w:gridCol w:w="3801"/>
      </w:tblGrid>
      <w:tr w:rsidR="00000000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hideMark/>
          </w:tcPr>
          <w:p w:rsidR="00000000" w:rsidRDefault="004923A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Данные подписи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4923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Владелец сертификата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4923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Побединский Александр Борисович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4923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Организация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4923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ООО "ПРОФИТКЛИН"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4923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Город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4923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Москва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4923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4923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volgea@yandex.ru</w:t>
            </w:r>
          </w:p>
        </w:tc>
      </w:tr>
    </w:tbl>
    <w:p w:rsidR="00000000" w:rsidRDefault="004923A1">
      <w:pPr>
        <w:rPr>
          <w:rFonts w:eastAsia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9"/>
        <w:gridCol w:w="6396"/>
      </w:tblGrid>
      <w:tr w:rsidR="00000000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hideMark/>
          </w:tcPr>
          <w:p w:rsidR="00000000" w:rsidRDefault="004923A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Сведения о документе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4923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Статус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4923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Обработан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4923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Причина отклонения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4923A1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4923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Дата создания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4923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19.03.2020 23:00:20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4923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Дата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4923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19.03.2020 23:00:20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4923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4923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Побединский Александр Борисович (должность: Генеральный директор, действует на основании: 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4923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Дата и время подписания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4923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19.03.2020 23:00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4923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ИНН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4923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7723629820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4923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КПП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4923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770501001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4923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Полное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4923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 С ОГРАНИЧЕННОЙ ОТВЕТСТВЕННОСТЬЮ "ПРОФИТКЛИН"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4923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Краткое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4923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ООО "ПРОФИТКЛИН"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4923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4923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571244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4923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000000" w:rsidRDefault="004923A1">
            <w:pPr>
              <w:rPr>
                <w:rFonts w:eastAsia="Times New Roman"/>
              </w:rPr>
            </w:pPr>
          </w:p>
        </w:tc>
      </w:tr>
    </w:tbl>
    <w:p w:rsidR="00000000" w:rsidRDefault="004923A1">
      <w:pPr>
        <w:rPr>
          <w:rFonts w:eastAsia="Times New Roman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100000" w:hash="Z9isqWikUB9v9JsmKiqRkIH40kk=" w:salt="4y9u+AWQY0HydrLdoFgi0Q==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923A1"/>
    <w:rsid w:val="0049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ock">
    <w:name w:val="block"/>
    <w:basedOn w:val="a"/>
    <w:pPr>
      <w:spacing w:before="100" w:beforeAutospacing="1" w:after="100" w:afterAutospacing="1"/>
    </w:pPr>
  </w:style>
  <w:style w:type="paragraph" w:customStyle="1" w:styleId="block-head">
    <w:name w:val="block-head"/>
    <w:basedOn w:val="a"/>
    <w:pPr>
      <w:shd w:val="clear" w:color="auto" w:fill="CCCCCC"/>
      <w:spacing w:before="100" w:beforeAutospacing="1" w:after="100" w:afterAutospacing="1"/>
    </w:pPr>
  </w:style>
  <w:style w:type="paragraph" w:customStyle="1" w:styleId="block-lable">
    <w:name w:val="block-labl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ock">
    <w:name w:val="block"/>
    <w:basedOn w:val="a"/>
    <w:pPr>
      <w:spacing w:before="100" w:beforeAutospacing="1" w:after="100" w:afterAutospacing="1"/>
    </w:pPr>
  </w:style>
  <w:style w:type="paragraph" w:customStyle="1" w:styleId="block-head">
    <w:name w:val="block-head"/>
    <w:basedOn w:val="a"/>
    <w:pPr>
      <w:shd w:val="clear" w:color="auto" w:fill="CCCCCC"/>
      <w:spacing w:before="100" w:beforeAutospacing="1" w:after="100" w:afterAutospacing="1"/>
    </w:pPr>
  </w:style>
  <w:style w:type="paragraph" w:customStyle="1" w:styleId="block-lable">
    <w:name w:val="block-labl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42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1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96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6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2260</Characters>
  <Application>Microsoft Office Word</Application>
  <DocSecurity>12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Квашина Татьяна Анатольевна</dc:creator>
  <cp:lastModifiedBy>Квашина Татьяна Анатольевна</cp:lastModifiedBy>
  <cp:revision>2</cp:revision>
  <dcterms:created xsi:type="dcterms:W3CDTF">2020-03-20T07:06:00Z</dcterms:created>
  <dcterms:modified xsi:type="dcterms:W3CDTF">2020-03-20T07:06:00Z</dcterms:modified>
</cp:coreProperties>
</file>