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05" w:rsidRPr="001565E3" w:rsidRDefault="001565E3" w:rsidP="001565E3">
      <w:pPr>
        <w:jc w:val="right"/>
        <w:rPr>
          <w:sz w:val="22"/>
          <w:szCs w:val="22"/>
        </w:rPr>
      </w:pPr>
      <w:r w:rsidRPr="001565E3">
        <w:rPr>
          <w:sz w:val="22"/>
          <w:szCs w:val="22"/>
        </w:rPr>
        <w:t>1</w:t>
      </w:r>
      <w:r>
        <w:rPr>
          <w:sz w:val="22"/>
          <w:szCs w:val="22"/>
        </w:rPr>
        <w:t>9.03.20</w:t>
      </w:r>
      <w:r w:rsidRPr="001565E3">
        <w:rPr>
          <w:sz w:val="22"/>
          <w:szCs w:val="22"/>
        </w:rPr>
        <w:t>20</w:t>
      </w:r>
    </w:p>
    <w:p w:rsidR="006B1605" w:rsidRPr="001565E3" w:rsidRDefault="006B1605" w:rsidP="00AB6627">
      <w:pPr>
        <w:rPr>
          <w:b/>
          <w:sz w:val="22"/>
          <w:szCs w:val="22"/>
        </w:rPr>
      </w:pPr>
    </w:p>
    <w:p w:rsidR="006B1605" w:rsidRPr="006B1605" w:rsidRDefault="006B1605" w:rsidP="00C203BF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</w:p>
    <w:p w:rsidR="006B1605" w:rsidRPr="006B1605" w:rsidRDefault="006B1605" w:rsidP="00C203BF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</w:p>
    <w:p w:rsidR="00C203BF" w:rsidRPr="001A44A5" w:rsidRDefault="00C203BF" w:rsidP="00C203BF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РазъяснениЕ</w:t>
      </w:r>
      <w:r w:rsidRPr="001A44A5">
        <w:rPr>
          <w:b/>
          <w:caps/>
          <w:sz w:val="22"/>
          <w:szCs w:val="22"/>
        </w:rPr>
        <w:t xml:space="preserve"> положений </w:t>
      </w:r>
      <w:r w:rsidR="00277D5A">
        <w:rPr>
          <w:b/>
          <w:caps/>
          <w:sz w:val="22"/>
          <w:szCs w:val="22"/>
        </w:rPr>
        <w:t>Документации об аукционе</w:t>
      </w:r>
    </w:p>
    <w:p w:rsidR="00E77EAA" w:rsidRDefault="002D74B3" w:rsidP="00C203BF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  <w:r w:rsidRPr="002D74B3">
        <w:rPr>
          <w:b/>
          <w:caps/>
          <w:sz w:val="22"/>
          <w:szCs w:val="22"/>
        </w:rPr>
        <w:t>АУКЦИОНА В ЭЛЕКТРОННОЙ ФОРМЕ</w:t>
      </w:r>
    </w:p>
    <w:p w:rsidR="005116FB" w:rsidRDefault="00C203BF" w:rsidP="005116FB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  <w:r w:rsidRPr="009C711E">
        <w:rPr>
          <w:b/>
          <w:caps/>
          <w:sz w:val="22"/>
          <w:szCs w:val="22"/>
        </w:rPr>
        <w:t xml:space="preserve">№ </w:t>
      </w:r>
      <w:r w:rsidR="005116FB" w:rsidRPr="005116FB">
        <w:rPr>
          <w:b/>
          <w:caps/>
          <w:sz w:val="22"/>
          <w:szCs w:val="22"/>
        </w:rPr>
        <w:t xml:space="preserve">ЭА14-03-20 СМП/Комплексное обслуживание (Электродная, Студенческая, Кибальчича, Михайлова, Переяславская, Энергетическая, </w:t>
      </w:r>
      <w:proofErr w:type="gramStart"/>
      <w:r w:rsidR="005116FB" w:rsidRPr="005116FB">
        <w:rPr>
          <w:b/>
          <w:caps/>
          <w:sz w:val="22"/>
          <w:szCs w:val="22"/>
        </w:rPr>
        <w:t>Саратовский</w:t>
      </w:r>
      <w:proofErr w:type="gramEnd"/>
      <w:r w:rsidR="005116FB" w:rsidRPr="005116FB">
        <w:rPr>
          <w:b/>
          <w:caps/>
          <w:sz w:val="22"/>
          <w:szCs w:val="22"/>
        </w:rPr>
        <w:t>, Цимлянская, Вавилова, Люблинская).</w:t>
      </w:r>
    </w:p>
    <w:p w:rsidR="000D1C04" w:rsidRDefault="000D1C04" w:rsidP="001565E3">
      <w:pPr>
        <w:pStyle w:val="2"/>
        <w:spacing w:line="240" w:lineRule="atLeast"/>
        <w:jc w:val="both"/>
      </w:pPr>
    </w:p>
    <w:p w:rsidR="00091A95" w:rsidRDefault="00C203BF" w:rsidP="001565E3">
      <w:pPr>
        <w:pStyle w:val="2"/>
        <w:spacing w:line="240" w:lineRule="atLeast"/>
        <w:jc w:val="both"/>
      </w:pPr>
      <w:proofErr w:type="gramStart"/>
      <w:r w:rsidRPr="006A1162">
        <w:t>В ответ на запрос</w:t>
      </w:r>
      <w:r w:rsidR="00277D5A" w:rsidRPr="006A1162">
        <w:t xml:space="preserve"> </w:t>
      </w:r>
      <w:r w:rsidR="00821038" w:rsidRPr="006A1162">
        <w:t xml:space="preserve">о разъяснении </w:t>
      </w:r>
      <w:r w:rsidR="006A1162" w:rsidRPr="006A1162">
        <w:t>положений аукционной документации о проведении аукциона в электронной форме</w:t>
      </w:r>
      <w:proofErr w:type="gramEnd"/>
      <w:r w:rsidR="00821038" w:rsidRPr="006A1162">
        <w:t xml:space="preserve">, </w:t>
      </w:r>
      <w:r w:rsidR="006A1162" w:rsidRPr="006A1162">
        <w:t xml:space="preserve">поступивший </w:t>
      </w:r>
      <w:r w:rsidR="00E2171A" w:rsidRPr="00E2171A">
        <w:rPr>
          <w:b/>
        </w:rPr>
        <w:t>18.03.2020</w:t>
      </w:r>
      <w:r w:rsidR="00E2171A">
        <w:t xml:space="preserve"> </w:t>
      </w:r>
      <w:r w:rsidR="006A1162" w:rsidRPr="006A1162">
        <w:t>на сайт электронной площадки</w:t>
      </w:r>
      <w:r w:rsidR="006A1162" w:rsidRPr="006A1162">
        <w:rPr>
          <w:rFonts w:cs="Calibri"/>
        </w:rPr>
        <w:t xml:space="preserve"> </w:t>
      </w:r>
      <w:hyperlink r:id="rId9" w:history="1">
        <w:r w:rsidR="006A1162" w:rsidRPr="006A1162">
          <w:rPr>
            <w:rStyle w:val="a5"/>
            <w:rFonts w:cs="Calibri"/>
          </w:rPr>
          <w:t>http://utp.sberbank-ast.ru/</w:t>
        </w:r>
      </w:hyperlink>
      <w:r w:rsidR="00821038" w:rsidRPr="006A1162">
        <w:t>,</w:t>
      </w:r>
      <w:r w:rsidR="00B5613D" w:rsidRPr="006A1162">
        <w:t xml:space="preserve"> </w:t>
      </w:r>
      <w:r w:rsidRPr="006A1162">
        <w:t>направляем соответствующие разъяснения.</w:t>
      </w:r>
    </w:p>
    <w:p w:rsidR="00D616DE" w:rsidRPr="00516A16" w:rsidRDefault="00D616DE" w:rsidP="00D616D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516A16">
        <w:rPr>
          <w:rFonts w:eastAsia="Calibri"/>
          <w:b/>
          <w:bCs/>
        </w:rPr>
        <w:t xml:space="preserve">В соответствии с </w:t>
      </w:r>
      <w:r>
        <w:rPr>
          <w:rFonts w:eastAsia="Calibri"/>
          <w:b/>
          <w:bCs/>
        </w:rPr>
        <w:t xml:space="preserve">положением </w:t>
      </w:r>
      <w:r w:rsidRPr="00516A16">
        <w:rPr>
          <w:rFonts w:eastAsia="Calibri"/>
          <w:b/>
          <w:bCs/>
        </w:rPr>
        <w:t>Раздел</w:t>
      </w:r>
      <w:r>
        <w:rPr>
          <w:rFonts w:eastAsia="Calibri"/>
          <w:b/>
          <w:bCs/>
        </w:rPr>
        <w:t>а</w:t>
      </w:r>
      <w:r w:rsidRPr="00516A16">
        <w:rPr>
          <w:rFonts w:eastAsia="Calibri"/>
          <w:b/>
          <w:bCs/>
        </w:rPr>
        <w:t xml:space="preserve"> 3 «Информационная карта аукциона» аукционной документации:</w:t>
      </w:r>
    </w:p>
    <w:p w:rsidR="00D616DE" w:rsidRPr="00516A16" w:rsidRDefault="00D616DE" w:rsidP="00D616DE">
      <w:pPr>
        <w:autoSpaceDE w:val="0"/>
        <w:autoSpaceDN w:val="0"/>
        <w:adjustRightInd w:val="0"/>
        <w:jc w:val="both"/>
      </w:pPr>
      <w:r w:rsidRPr="00516A16">
        <w:t xml:space="preserve">Конечная дата приема запросов на разъяснение аукционной документации: </w:t>
      </w:r>
      <w:r w:rsidRPr="00516A16">
        <w:rPr>
          <w:b/>
          <w:shd w:val="clear" w:color="auto" w:fill="EEECE1"/>
          <w:lang w:eastAsia="ar-SA"/>
        </w:rPr>
        <w:t>«1</w:t>
      </w:r>
      <w:r>
        <w:rPr>
          <w:b/>
          <w:shd w:val="clear" w:color="auto" w:fill="EEECE1"/>
          <w:lang w:eastAsia="ar-SA"/>
        </w:rPr>
        <w:t>6</w:t>
      </w:r>
      <w:r w:rsidRPr="00516A16">
        <w:rPr>
          <w:b/>
          <w:shd w:val="clear" w:color="auto" w:fill="EEECE1"/>
          <w:lang w:eastAsia="ar-SA"/>
        </w:rPr>
        <w:t xml:space="preserve">» </w:t>
      </w:r>
      <w:r>
        <w:rPr>
          <w:b/>
          <w:shd w:val="clear" w:color="auto" w:fill="EEECE1"/>
          <w:lang w:eastAsia="ar-SA"/>
        </w:rPr>
        <w:t>марта</w:t>
      </w:r>
      <w:r w:rsidRPr="00516A16">
        <w:rPr>
          <w:b/>
          <w:shd w:val="clear" w:color="auto" w:fill="EEECE1"/>
          <w:lang w:eastAsia="ar-SA"/>
        </w:rPr>
        <w:t xml:space="preserve"> 20</w:t>
      </w:r>
      <w:r>
        <w:rPr>
          <w:b/>
          <w:shd w:val="clear" w:color="auto" w:fill="EEECE1"/>
          <w:lang w:eastAsia="ar-SA"/>
        </w:rPr>
        <w:t>20</w:t>
      </w:r>
      <w:r w:rsidRPr="00516A16">
        <w:rPr>
          <w:b/>
          <w:shd w:val="clear" w:color="auto" w:fill="EEECE1"/>
          <w:lang w:eastAsia="ar-SA"/>
        </w:rPr>
        <w:t xml:space="preserve"> года.</w:t>
      </w:r>
    </w:p>
    <w:p w:rsidR="00D616DE" w:rsidRPr="00516A16" w:rsidRDefault="00D616DE" w:rsidP="00D616DE">
      <w:pPr>
        <w:autoSpaceDE w:val="0"/>
        <w:autoSpaceDN w:val="0"/>
        <w:adjustRightInd w:val="0"/>
        <w:jc w:val="both"/>
        <w:rPr>
          <w:color w:val="FF0000"/>
        </w:rPr>
      </w:pPr>
      <w:r w:rsidRPr="00516A16">
        <w:rPr>
          <w:color w:val="FF0000"/>
        </w:rPr>
        <w:t xml:space="preserve">Таким образом, запрос участника закупки поступил после окончания срока приема запросов на разъяснение </w:t>
      </w:r>
      <w:r w:rsidRPr="00516A16">
        <w:rPr>
          <w:bCs/>
          <w:color w:val="FF0000"/>
        </w:rPr>
        <w:t>положений аукционной документации</w:t>
      </w:r>
      <w:r w:rsidRPr="00516A16">
        <w:rPr>
          <w:color w:val="FF0000"/>
        </w:rPr>
        <w:t>.</w:t>
      </w:r>
    </w:p>
    <w:p w:rsidR="00D616DE" w:rsidRPr="00516A16" w:rsidRDefault="00D616DE" w:rsidP="00D616DE">
      <w:pPr>
        <w:autoSpaceDE w:val="0"/>
        <w:autoSpaceDN w:val="0"/>
        <w:adjustRightInd w:val="0"/>
        <w:jc w:val="both"/>
        <w:rPr>
          <w:color w:val="FF0000"/>
        </w:rPr>
      </w:pPr>
      <w:r w:rsidRPr="00516A16">
        <w:rPr>
          <w:color w:val="FF0000"/>
        </w:rPr>
        <w:t xml:space="preserve">Тем не менее, в целях расширения круга участников закупки, Заказчик направляет разъяснения </w:t>
      </w:r>
      <w:r w:rsidRPr="00516A16">
        <w:rPr>
          <w:bCs/>
          <w:color w:val="FF0000"/>
        </w:rPr>
        <w:t>положений аукционной документации</w:t>
      </w:r>
      <w:r w:rsidRPr="00516A16">
        <w:rPr>
          <w:color w:val="FF0000"/>
        </w:rPr>
        <w:t>.</w:t>
      </w:r>
    </w:p>
    <w:p w:rsidR="000D1C04" w:rsidRPr="006A1162" w:rsidRDefault="000D1C04" w:rsidP="001565E3">
      <w:pPr>
        <w:pStyle w:val="2"/>
        <w:spacing w:line="240" w:lineRule="atLeast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6"/>
        <w:gridCol w:w="1974"/>
        <w:gridCol w:w="9562"/>
        <w:gridCol w:w="3214"/>
      </w:tblGrid>
      <w:tr w:rsidR="006A1162" w:rsidRPr="006C351A" w:rsidTr="00E2171A">
        <w:tc>
          <w:tcPr>
            <w:tcW w:w="560" w:type="dxa"/>
          </w:tcPr>
          <w:p w:rsidR="006A1162" w:rsidRPr="001C019D" w:rsidRDefault="006A1162" w:rsidP="00E2171A">
            <w:pPr>
              <w:jc w:val="center"/>
              <w:rPr>
                <w:sz w:val="20"/>
                <w:szCs w:val="20"/>
              </w:rPr>
            </w:pPr>
            <w:r w:rsidRPr="001C019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C019D">
              <w:rPr>
                <w:b/>
                <w:sz w:val="20"/>
                <w:szCs w:val="20"/>
              </w:rPr>
              <w:t>п</w:t>
            </w:r>
            <w:proofErr w:type="gramEnd"/>
            <w:r w:rsidRPr="001C01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67" w:type="dxa"/>
          </w:tcPr>
          <w:p w:rsidR="006A1162" w:rsidRPr="001C019D" w:rsidRDefault="006A1162" w:rsidP="00E2171A">
            <w:pPr>
              <w:jc w:val="center"/>
              <w:rPr>
                <w:sz w:val="20"/>
                <w:szCs w:val="20"/>
              </w:rPr>
            </w:pPr>
            <w:r w:rsidRPr="001C019D">
              <w:rPr>
                <w:b/>
                <w:sz w:val="20"/>
                <w:szCs w:val="20"/>
              </w:rPr>
              <w:t>Ссылка на пункт документации об аукционе в электронной форме, положения которого необходимо разъяснить</w:t>
            </w:r>
          </w:p>
        </w:tc>
        <w:tc>
          <w:tcPr>
            <w:tcW w:w="7371" w:type="dxa"/>
          </w:tcPr>
          <w:p w:rsidR="006A1162" w:rsidRPr="001C019D" w:rsidRDefault="006A1162" w:rsidP="00E2171A">
            <w:pPr>
              <w:jc w:val="center"/>
              <w:rPr>
                <w:b/>
                <w:sz w:val="20"/>
                <w:szCs w:val="20"/>
              </w:rPr>
            </w:pPr>
            <w:r w:rsidRPr="001C019D">
              <w:rPr>
                <w:b/>
                <w:sz w:val="20"/>
                <w:szCs w:val="20"/>
              </w:rPr>
              <w:t>Содержание запроса на разъяснение положений документации об аукционе в электронной форме</w:t>
            </w:r>
          </w:p>
        </w:tc>
        <w:tc>
          <w:tcPr>
            <w:tcW w:w="4678" w:type="dxa"/>
          </w:tcPr>
          <w:p w:rsidR="006A1162" w:rsidRPr="001C019D" w:rsidRDefault="006A1162" w:rsidP="00E2171A">
            <w:pPr>
              <w:jc w:val="center"/>
              <w:rPr>
                <w:b/>
                <w:sz w:val="20"/>
                <w:szCs w:val="20"/>
              </w:rPr>
            </w:pPr>
            <w:r w:rsidRPr="001C019D">
              <w:rPr>
                <w:b/>
                <w:sz w:val="20"/>
                <w:szCs w:val="20"/>
              </w:rPr>
              <w:t>Разъяснение положений документации об аукционе в электронной форме</w:t>
            </w:r>
          </w:p>
        </w:tc>
      </w:tr>
      <w:tr w:rsidR="00330BD8" w:rsidRPr="00CC20B0" w:rsidTr="00D544AB">
        <w:trPr>
          <w:trHeight w:val="556"/>
        </w:trPr>
        <w:tc>
          <w:tcPr>
            <w:tcW w:w="560" w:type="dxa"/>
          </w:tcPr>
          <w:p w:rsidR="00330BD8" w:rsidRPr="001C019D" w:rsidRDefault="00330BD8" w:rsidP="00D544AB">
            <w:pPr>
              <w:jc w:val="center"/>
              <w:rPr>
                <w:sz w:val="20"/>
                <w:szCs w:val="20"/>
              </w:rPr>
            </w:pPr>
            <w:r w:rsidRPr="001C019D"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330BD8" w:rsidRPr="00DA4DD6" w:rsidRDefault="004C334F" w:rsidP="00DA4DD6">
            <w:pPr>
              <w:pStyle w:val="ad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Раздел</w:t>
            </w:r>
            <w:r w:rsidR="008C2718" w:rsidRPr="00DA4DD6">
              <w:rPr>
                <w:sz w:val="18"/>
                <w:szCs w:val="18"/>
              </w:rPr>
              <w:t xml:space="preserve"> </w:t>
            </w:r>
            <w:r w:rsidR="00622C00" w:rsidRPr="00DA4DD6">
              <w:rPr>
                <w:sz w:val="18"/>
                <w:szCs w:val="18"/>
              </w:rPr>
              <w:t>4</w:t>
            </w:r>
            <w:r w:rsidR="00DA4DD6" w:rsidRPr="00DA4DD6">
              <w:rPr>
                <w:sz w:val="18"/>
                <w:szCs w:val="18"/>
              </w:rPr>
              <w:t xml:space="preserve"> Технического задания</w:t>
            </w:r>
            <w:r w:rsidR="00622C00" w:rsidRPr="00DA4DD6">
              <w:rPr>
                <w:sz w:val="18"/>
                <w:szCs w:val="18"/>
              </w:rPr>
              <w:t>.</w:t>
            </w:r>
          </w:p>
        </w:tc>
        <w:tc>
          <w:tcPr>
            <w:tcW w:w="7371" w:type="dxa"/>
          </w:tcPr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Ознакомившись с Техническим заданием на выполнение работ (оказание услуг) по комплексному обслуживанию зданий НИУ ВШЭ и прилегающей к зданиям территории согласно аукционной документации закупочной процедуры № 32008977350, Участник просит дать разъяснения следующих позиций:</w:t>
            </w:r>
          </w:p>
          <w:p w:rsidR="00D544AB" w:rsidRPr="00D544AB" w:rsidRDefault="00D544AB" w:rsidP="00D544AB">
            <w:pPr>
              <w:numPr>
                <w:ilvl w:val="0"/>
                <w:numId w:val="19"/>
              </w:numPr>
              <w:spacing w:before="120"/>
              <w:ind w:left="42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Раздел 4 Технического задания «Порядок формирования цены Договора» указывает, что общая цена Договора включает в себя все расходы Исполнителя, связанные с исполнением Договора, в том числе транспортные расходы, расходы на средства, инструменты, механизмы, материалы и оборудование, используемые Исполнителем для выполнения работ (оказания услуг), оплату налогов, сборов  и других обязательных платежей в соответствии с законодательством Российской Федерации, за исключением расходов по</w:t>
            </w:r>
            <w:proofErr w:type="gramEnd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вывозу снега, которые оплачиваются Заказчиком на основании отдельно заключенного договора. </w:t>
            </w:r>
          </w:p>
          <w:p w:rsidR="00D544AB" w:rsidRPr="00D544AB" w:rsidRDefault="00D544AB" w:rsidP="00D544AB">
            <w:pPr>
              <w:spacing w:before="120"/>
              <w:ind w:left="42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Участник просит пояснить, каким образом осуществлялся расчет начальной максимальной цены Договора, </w:t>
            </w:r>
            <w:proofErr w:type="gramStart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поскольку</w:t>
            </w:r>
            <w:proofErr w:type="gramEnd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 мнению Участника объемы работ и требования по их </w:t>
            </w: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выполнению, перечисленные в аукционной документации, не соответствуют цене Договора, предлагаемой Заказчиком. </w:t>
            </w: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Участник произвел расчет себестоимости указанных работ, осуществляемых согласно Техническому заданию.</w:t>
            </w: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Согласно Таблице 1 Технического задания, Заказчик требует следующее количество персонала по уборке помещений: </w:t>
            </w:r>
          </w:p>
          <w:tbl>
            <w:tblPr>
              <w:tblW w:w="7513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256"/>
              <w:gridCol w:w="2256"/>
              <w:gridCol w:w="2575"/>
            </w:tblGrid>
            <w:tr w:rsidR="00D544AB" w:rsidRPr="00D544AB" w:rsidTr="00F077A2">
              <w:trPr>
                <w:trHeight w:hRule="exact" w:val="744"/>
                <w:tblHeader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>Адреса обслуживаемых объектов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Площадь убираемых помещений, кв. м.</w:t>
                  </w: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18"/>
                      <w:szCs w:val="18"/>
                      <w:lang w:eastAsia="en-US"/>
                    </w:rPr>
                    <w:t>Количество персонала по уборке помещений, чел.</w:t>
                  </w:r>
                </w:p>
              </w:tc>
            </w:tr>
            <w:tr w:rsidR="00D544AB" w:rsidRPr="00D544AB" w:rsidTr="00F077A2">
              <w:trPr>
                <w:trHeight w:val="268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 Электродная, д. 1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1 450,60:</w:t>
                  </w:r>
                </w:p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2 (двух)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 Студенческая, д. 33, корп. 1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2 788,00: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2 (двух)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 Кибальчича, д. 7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2 152,20: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2 (двух)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 Михайлова, д. 34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1 990,30: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4 (четырех)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Б. Переяславская, д. 50, стр. 1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</w:t>
                  </w:r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 xml:space="preserve"> 4 640,82: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6 (шести)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г. Москва, </w:t>
                  </w:r>
                  <w:r w:rsidRPr="00D544AB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ул. Энергетическая,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д. 10, корп. 2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3 535,30: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4 (четырех)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val="en-US"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 xml:space="preserve">г. Москва, 1-й </w:t>
                  </w:r>
                  <w:proofErr w:type="gramStart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Саратовский</w:t>
                  </w:r>
                  <w:proofErr w:type="gramEnd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пр</w:t>
                  </w:r>
                  <w:proofErr w:type="spellEnd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-д, д. 5, корп. 2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2 882,20: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4 (четырех)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 xml:space="preserve">г. Москва, 1-й </w:t>
                  </w:r>
                  <w:proofErr w:type="gramStart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Саратовский</w:t>
                  </w:r>
                  <w:proofErr w:type="gramEnd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пр</w:t>
                  </w:r>
                  <w:proofErr w:type="spellEnd"/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-д,        д. 7, корп. 3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2 177,97: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3 (трех)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г. Москва, ул. Цимлянская, д. 5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Общая площадь 3 352,10: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3 (трех)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left" w:pos="-180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 Москва, ул. Вавилова, д. 7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lastRenderedPageBreak/>
                    <w:t>Общая площадь 2 827,88: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lastRenderedPageBreak/>
                    <w:t>уборщицы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- одновременное присутствие не менее</w:t>
                  </w:r>
                  <w:r w:rsidRPr="00D544AB" w:rsidDel="00A12B0D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2 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lastRenderedPageBreak/>
                    <w:t>(двух) человек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left" w:pos="-180"/>
                    </w:tabs>
                    <w:jc w:val="right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Итого:</w:t>
                  </w:r>
                </w:p>
              </w:tc>
              <w:tc>
                <w:tcPr>
                  <w:tcW w:w="2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27 797,37 м</w:t>
                  </w:r>
                  <w:proofErr w:type="gramStart"/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32 чел.</w:t>
                  </w:r>
                </w:p>
              </w:tc>
            </w:tr>
          </w:tbl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Согласно Таблице 2 Технического задания, Заказчик требует следующее количество персонала по </w:t>
            </w:r>
            <w:proofErr w:type="gramStart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уборке</w:t>
            </w:r>
            <w:proofErr w:type="gramEnd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прилегающей к зданиям территории: </w:t>
            </w:r>
          </w:p>
          <w:tbl>
            <w:tblPr>
              <w:tblW w:w="808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119"/>
              <w:gridCol w:w="2126"/>
              <w:gridCol w:w="2268"/>
            </w:tblGrid>
            <w:tr w:rsidR="00D544AB" w:rsidRPr="00D544AB" w:rsidTr="00F077A2">
              <w:trPr>
                <w:trHeight w:hRule="exact" w:val="974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п</w:t>
                  </w:r>
                  <w:proofErr w:type="gramEnd"/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Адрес выполнения работ (оказания услуг)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Площадь убираемой прилегающей к зданиям территории, кв. м.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 xml:space="preserve">Количество персонала по </w:t>
                  </w:r>
                  <w:proofErr w:type="gramStart"/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уборке</w:t>
                  </w:r>
                  <w:proofErr w:type="gramEnd"/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 xml:space="preserve">  прилегающей к зданиям уличной территории, (кол-во чел., не менее)</w:t>
                  </w:r>
                </w:p>
              </w:tc>
            </w:tr>
            <w:tr w:rsidR="00D544AB" w:rsidRPr="00D544AB" w:rsidTr="00F077A2">
              <w:trPr>
                <w:trHeight w:hRule="exact" w:val="1832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ежедневная уборка с 01.05.2020 по 31.10.2020 включительно и с 01.04.2021 по 30.04.2021 включительно</w:t>
                  </w:r>
                </w:p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D544AB" w:rsidRPr="00D544AB" w:rsidTr="00F077A2">
              <w:trPr>
                <w:trHeight w:hRule="exact" w:val="42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г. Москва, ул. Электродная, д. 1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3 198,00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</w:t>
                  </w:r>
                </w:p>
              </w:tc>
            </w:tr>
            <w:tr w:rsidR="00D544AB" w:rsidRPr="00D544AB" w:rsidTr="00F077A2">
              <w:trPr>
                <w:trHeight w:hRule="exact" w:val="71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г. Москва, ул. Студенческая, д. 33, корп. 1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1 219,00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1</w:t>
                  </w:r>
                </w:p>
              </w:tc>
            </w:tr>
            <w:tr w:rsidR="00D544AB" w:rsidRPr="00D544AB" w:rsidTr="00F077A2">
              <w:trPr>
                <w:trHeight w:hRule="exact" w:val="40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г. Москва, ул. Кибальчича, д. 7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2 220,50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</w:t>
                  </w:r>
                </w:p>
              </w:tc>
            </w:tr>
            <w:tr w:rsidR="00D544AB" w:rsidRPr="00D544AB" w:rsidTr="00F077A2">
              <w:trPr>
                <w:trHeight w:hRule="exact" w:val="42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г. Москва, ул. Михайлова, д. 34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248,00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1</w:t>
                  </w:r>
                </w:p>
              </w:tc>
            </w:tr>
            <w:tr w:rsidR="00D544AB" w:rsidRPr="00D544AB" w:rsidTr="00F077A2">
              <w:trPr>
                <w:trHeight w:hRule="exact" w:val="58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г. Москва, ул. Б. Переяславская, д. 50, стр. 1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2 407,00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2</w:t>
                  </w:r>
                </w:p>
              </w:tc>
            </w:tr>
            <w:tr w:rsidR="00D544AB" w:rsidRPr="00D544AB" w:rsidTr="00F077A2">
              <w:trPr>
                <w:trHeight w:hRule="exact" w:val="70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г. Москва, ул. Энергетическая, д. 10, корп. 2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1 665,40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1</w:t>
                  </w:r>
                </w:p>
              </w:tc>
            </w:tr>
            <w:tr w:rsidR="00D544AB" w:rsidRPr="00D544AB" w:rsidTr="00F077A2">
              <w:trPr>
                <w:trHeight w:hRule="exact" w:val="56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г. Москва, 1-й </w:t>
                  </w:r>
                  <w:proofErr w:type="gramStart"/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Саратовский</w:t>
                  </w:r>
                  <w:proofErr w:type="gramEnd"/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пр</w:t>
                  </w:r>
                  <w:proofErr w:type="spellEnd"/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-д, д. 5, корп. 2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val="en-US"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3 114,00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3</w:t>
                  </w:r>
                </w:p>
              </w:tc>
            </w:tr>
            <w:tr w:rsidR="00D544AB" w:rsidRPr="00D544AB" w:rsidTr="00F077A2">
              <w:trPr>
                <w:trHeight w:hRule="exact" w:val="5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 xml:space="preserve">г. Москва, 1-й </w:t>
                  </w:r>
                  <w:proofErr w:type="gramStart"/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Саратовский</w:t>
                  </w:r>
                  <w:proofErr w:type="gramEnd"/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пр</w:t>
                  </w:r>
                  <w:proofErr w:type="spellEnd"/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-д, д. 7, корп. 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1 819,50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2</w:t>
                  </w:r>
                </w:p>
              </w:tc>
            </w:tr>
            <w:tr w:rsidR="00D544AB" w:rsidRPr="00D544AB" w:rsidTr="00F077A2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г. Москва, ул. Цимлянская, д. 5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val="en-US"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4 862,00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3</w:t>
                  </w:r>
                </w:p>
              </w:tc>
            </w:tr>
            <w:tr w:rsidR="00D544AB" w:rsidRPr="00D544AB" w:rsidTr="00F077A2">
              <w:trPr>
                <w:trHeight w:hRule="exact" w:val="4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left" w:pos="-180"/>
                    </w:tabs>
                    <w:jc w:val="both"/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г. Москва, ул. Вавилова, д. 7</w:t>
                  </w:r>
                </w:p>
                <w:p w:rsidR="00D544AB" w:rsidRPr="00D544AB" w:rsidRDefault="00D544AB" w:rsidP="00D544AB">
                  <w:pPr>
                    <w:jc w:val="both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600,00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1</w:t>
                  </w:r>
                </w:p>
              </w:tc>
            </w:tr>
            <w:tr w:rsidR="00D544AB" w:rsidRPr="00D544AB" w:rsidTr="00F077A2">
              <w:trPr>
                <w:trHeight w:hRule="exact" w:val="351"/>
              </w:trPr>
              <w:tc>
                <w:tcPr>
                  <w:tcW w:w="581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lastRenderedPageBreak/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2"/>
                      <w:lang w:eastAsia="en-US"/>
                    </w:rPr>
                    <w:t>18</w:t>
                  </w:r>
                </w:p>
              </w:tc>
            </w:tr>
          </w:tbl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Согласно Таблице 3 Техническому заданию график оказания услуг подразумевает семидневную рабочую неделю с периодом исполнения работ по 13-16 часов в день:</w:t>
            </w:r>
          </w:p>
          <w:tbl>
            <w:tblPr>
              <w:tblW w:w="8789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2977"/>
              <w:gridCol w:w="1843"/>
            </w:tblGrid>
            <w:tr w:rsidR="00D544AB" w:rsidRPr="00D544AB" w:rsidTr="00F077A2">
              <w:trPr>
                <w:trHeight w:hRule="exact" w:val="620"/>
              </w:trPr>
              <w:tc>
                <w:tcPr>
                  <w:tcW w:w="709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326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  <w:t>Адрес выполнения работ (оказания услуг)</w:t>
                  </w:r>
                </w:p>
              </w:tc>
              <w:tc>
                <w:tcPr>
                  <w:tcW w:w="4820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График выполнения работ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(оказания услуг)</w:t>
                  </w:r>
                </w:p>
              </w:tc>
            </w:tr>
            <w:tr w:rsidR="00D544AB" w:rsidRPr="00D544AB" w:rsidTr="00F077A2">
              <w:trPr>
                <w:trHeight w:hRule="exact" w:val="700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ежедневная/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еженедельная комплексная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генеральная</w:t>
                  </w:r>
                </w:p>
              </w:tc>
            </w:tr>
            <w:tr w:rsidR="00D544AB" w:rsidRPr="00D544AB" w:rsidTr="00F077A2">
              <w:trPr>
                <w:trHeight w:hRule="exact" w:val="568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Электродная, д. 1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68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07:00 до 15:00 и </w:t>
                  </w:r>
                </w:p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15:00 до 22:00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07:00 до 15:00 и </w:t>
                  </w:r>
                </w:p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15:00 до 22:00</w:t>
                  </w:r>
                </w:p>
              </w:tc>
            </w:tr>
            <w:tr w:rsidR="00D544AB" w:rsidRPr="00D544AB" w:rsidTr="00F077A2">
              <w:trPr>
                <w:trHeight w:val="268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Студенческая, д. 33, корп. 1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15:00 и </w:t>
                  </w:r>
                </w:p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15:00 до 22:00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</w:t>
                  </w:r>
                </w:p>
                <w:p w:rsidR="00D544AB" w:rsidRPr="00D544AB" w:rsidRDefault="00D544AB" w:rsidP="00D544A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до 20:00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Кибальчича, д. 7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07:00 до 13:30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13:30 до 20:00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07:00 до 13:30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13:30 до 20:00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г. Москва, ул. Михайлова, д. 34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06:00 до 14:00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14:00 до 22:00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06:00 до 14:00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14:00 до 22:00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Б. Переяславская, д. 50, стр. 1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16:00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16:00 до 22:00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16:00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16:00 до 22:00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Энергетическая, д. 10, корп.2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06:00 до 14:00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14:00 до 22:00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06:00 до 14:00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14:00 до 22:00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г. Москва, 1-й </w:t>
                  </w:r>
                  <w:proofErr w:type="gramStart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Саратовский</w:t>
                  </w:r>
                  <w:proofErr w:type="gramEnd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пр</w:t>
                  </w:r>
                  <w:proofErr w:type="spellEnd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-д, д. 5 корп. 2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16:00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16:00 до 22:00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16:00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16:00 до 22:00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г. Москва, 1-й </w:t>
                  </w:r>
                  <w:proofErr w:type="gramStart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Саратовский</w:t>
                  </w:r>
                  <w:proofErr w:type="gramEnd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пр</w:t>
                  </w:r>
                  <w:proofErr w:type="spellEnd"/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-д, д. 7, корп. 3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16:00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16:00 до 22:00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16:00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16:00 до 22:00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Цимлянская, д. 5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08:00 до 14:00 и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 с 14:00 до 20:00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 xml:space="preserve">с 08:00 до 14:00 и 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14:00 до 20:00</w:t>
                  </w:r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  <w:t>10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left" w:pos="-180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г. Москва, ул. Вавилова, д. 7</w:t>
                  </w:r>
                </w:p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7 (семь) дней в неделю (</w:t>
                  </w:r>
                  <w:r w:rsidRPr="00D544AB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понедельник, вторник, среда, четверг, пятница, суббота, воскресенье)</w:t>
                  </w:r>
                  <w:proofErr w:type="gramEnd"/>
                </w:p>
              </w:tc>
            </w:tr>
            <w:tr w:rsidR="00D544AB" w:rsidRPr="00D544AB" w:rsidTr="00F077A2">
              <w:trPr>
                <w:trHeight w:val="239"/>
              </w:trPr>
              <w:tc>
                <w:tcPr>
                  <w:tcW w:w="709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08:00 до 14:00 и с 14:00 до 20:00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FFFFFF"/>
                </w:tcPr>
                <w:p w:rsidR="00D544AB" w:rsidRPr="00D544AB" w:rsidRDefault="00D544AB" w:rsidP="00D544AB">
                  <w:pPr>
                    <w:tabs>
                      <w:tab w:val="num" w:pos="0"/>
                      <w:tab w:val="left" w:pos="284"/>
                    </w:tabs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 w:rsidRPr="00D544AB">
                    <w:rPr>
                      <w:rFonts w:ascii="Calibri" w:eastAsia="Arial Unicode MS" w:hAnsi="Calibri"/>
                      <w:sz w:val="20"/>
                      <w:szCs w:val="20"/>
                      <w:lang w:eastAsia="en-US"/>
                    </w:rPr>
                    <w:t>с 08:00 до 20:00</w:t>
                  </w:r>
                </w:p>
              </w:tc>
            </w:tr>
          </w:tbl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Таким образом, Исполнителю необходимо наладить двухсменный график работы персонала с учетом подменных уборщиц и дворников для организации выходных дней и отпусков персонала.</w:t>
            </w: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Имеем в итоге следующее количество персонала: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1780"/>
              <w:gridCol w:w="1821"/>
              <w:gridCol w:w="1461"/>
              <w:gridCol w:w="1847"/>
              <w:gridCol w:w="1452"/>
            </w:tblGrid>
            <w:tr w:rsidR="00B65185" w:rsidRPr="00D544AB" w:rsidTr="00B65185">
              <w:tc>
                <w:tcPr>
                  <w:tcW w:w="55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178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82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Количество по условию одновременного присутствия</w:t>
                  </w:r>
                </w:p>
              </w:tc>
              <w:tc>
                <w:tcPr>
                  <w:tcW w:w="146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Всего с учетом двухсменной работы</w:t>
                  </w:r>
                </w:p>
              </w:tc>
              <w:tc>
                <w:tcPr>
                  <w:tcW w:w="1847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Дополнительный персонал на подмену</w:t>
                  </w:r>
                </w:p>
              </w:tc>
              <w:tc>
                <w:tcPr>
                  <w:tcW w:w="1452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B65185" w:rsidRPr="00D544AB" w:rsidTr="00B65185">
              <w:tc>
                <w:tcPr>
                  <w:tcW w:w="55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78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Уборщицы</w:t>
                  </w:r>
                </w:p>
              </w:tc>
              <w:tc>
                <w:tcPr>
                  <w:tcW w:w="182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46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64</w:t>
                  </w:r>
                </w:p>
              </w:tc>
              <w:tc>
                <w:tcPr>
                  <w:tcW w:w="1847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452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</w:tr>
            <w:tr w:rsidR="00B65185" w:rsidRPr="00D544AB" w:rsidTr="00B65185">
              <w:tc>
                <w:tcPr>
                  <w:tcW w:w="55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78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Дворники</w:t>
                  </w:r>
                </w:p>
              </w:tc>
              <w:tc>
                <w:tcPr>
                  <w:tcW w:w="182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46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847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452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</w:tr>
            <w:tr w:rsidR="00B65185" w:rsidRPr="00D544AB" w:rsidTr="00B65185">
              <w:tc>
                <w:tcPr>
                  <w:tcW w:w="55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D544AB" w:rsidRPr="00D544AB" w:rsidRDefault="00D544AB" w:rsidP="00D544AB">
                  <w:pPr>
                    <w:spacing w:before="120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D544AB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</w:tr>
          </w:tbl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Согласно пункту 7.1. Технического задания: в обязательном порядке Исполнитель должен обеспечить присутствие по адресам выполнения работ (оказания услуг) менеджер</w:t>
            </w:r>
            <w:proofErr w:type="gramStart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а(</w:t>
            </w:r>
            <w:proofErr w:type="spellStart"/>
            <w:proofErr w:type="gramEnd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ов</w:t>
            </w:r>
            <w:proofErr w:type="spellEnd"/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) 6 (шесть) дней в неделю (понедельник, вторник, среда, четверг, пятница, суббота) с 07:00 до 22:00 по адресам выполнения работ (оказания услуг) для руководства (контроля) исполнения Договора, а также для осуществления контроля за деятельностью работников со стороны Исполнителя, привлекаемых к выполнению работ (оказанию услуг).</w:t>
            </w: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Таким образом, количество менеджеров принимаем равным 10.</w:t>
            </w: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Итого, фонд заработной платы по Договору составит:</w:t>
            </w: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tbl>
            <w:tblPr>
              <w:tblW w:w="9336" w:type="dxa"/>
              <w:tblLook w:val="04A0" w:firstRow="1" w:lastRow="0" w:firstColumn="1" w:lastColumn="0" w:noHBand="0" w:noVBand="1"/>
            </w:tblPr>
            <w:tblGrid>
              <w:gridCol w:w="530"/>
              <w:gridCol w:w="2174"/>
              <w:gridCol w:w="915"/>
              <w:gridCol w:w="915"/>
              <w:gridCol w:w="1665"/>
              <w:gridCol w:w="1409"/>
              <w:gridCol w:w="1728"/>
            </w:tblGrid>
            <w:tr w:rsidR="00D544AB" w:rsidRPr="00D544AB" w:rsidTr="00B65185">
              <w:trPr>
                <w:trHeight w:val="1200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Наименование расходов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Заработная плата работников (на руки)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 на период исполнения Договора</w:t>
                  </w:r>
                </w:p>
              </w:tc>
            </w:tr>
            <w:tr w:rsidR="00D544AB" w:rsidRPr="00D544AB" w:rsidTr="00B65185">
              <w:trPr>
                <w:trHeight w:val="3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Менеджер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38 000,00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380 000,00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4 560 000,00</w:t>
                  </w:r>
                </w:p>
              </w:tc>
            </w:tr>
            <w:tr w:rsidR="00D544AB" w:rsidRPr="00D544AB" w:rsidTr="00B65185">
              <w:trPr>
                <w:trHeight w:val="3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Уборщицы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1 480 000,00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17 760 000,00</w:t>
                  </w:r>
                </w:p>
              </w:tc>
            </w:tr>
            <w:tr w:rsidR="00D544AB" w:rsidRPr="00D544AB" w:rsidTr="00B65185">
              <w:trPr>
                <w:trHeight w:val="3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Дворники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690 000,00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8 280 000,00</w:t>
                  </w:r>
                </w:p>
              </w:tc>
            </w:tr>
            <w:tr w:rsidR="00D544AB" w:rsidRPr="00D544AB" w:rsidTr="00B65185">
              <w:trPr>
                <w:trHeight w:val="6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Всего выплат заработной платы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30 600 000,00</w:t>
                  </w:r>
                </w:p>
              </w:tc>
            </w:tr>
            <w:tr w:rsidR="00D544AB" w:rsidRPr="00D544AB" w:rsidTr="00B65185">
              <w:trPr>
                <w:trHeight w:val="3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НДФЛ (13 %)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4 572 413,79</w:t>
                  </w:r>
                </w:p>
              </w:tc>
            </w:tr>
            <w:tr w:rsidR="00D544AB" w:rsidRPr="00D544AB" w:rsidTr="00B65185">
              <w:trPr>
                <w:trHeight w:val="9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Отчисления в ФСС и ПФР (22% + 2,9% + 5,1% + 0,9% = 30,9 %)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10 868 275,86</w:t>
                  </w:r>
                </w:p>
              </w:tc>
            </w:tr>
            <w:tr w:rsidR="00D544AB" w:rsidRPr="00D544AB" w:rsidTr="00B65185">
              <w:trPr>
                <w:trHeight w:val="3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4AB" w:rsidRPr="00D544AB" w:rsidRDefault="00D544AB" w:rsidP="00D544A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544A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46 040 689,66</w:t>
                  </w:r>
                </w:p>
              </w:tc>
            </w:tr>
          </w:tbl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Учитывая вышесказанное и принимая во внимание тот факт, что начальная максимальная цена Договора составляет 27 167 479,81 руб., Участник считает нужным заявить, что усматривает в сложившейся ситуации либо необоснованное занижение цены Договора, либо необоснованное ужесточение требований к выполняемым работам. И в том, и в другом случае имеет место быть ограничение числа Участников закупочной процедура, и, следовательно, нарушение законодательства Российской Федерации. </w:t>
            </w:r>
          </w:p>
          <w:p w:rsidR="00D544AB" w:rsidRPr="00D544AB" w:rsidRDefault="00D544AB" w:rsidP="00D544AB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44AB">
              <w:rPr>
                <w:rFonts w:ascii="Calibri" w:eastAsia="Calibri" w:hAnsi="Calibri"/>
                <w:sz w:val="22"/>
                <w:szCs w:val="22"/>
                <w:lang w:eastAsia="en-US"/>
              </w:rPr>
              <w:t>Просим внести соответствующие изменения в аукционную документацию.</w:t>
            </w:r>
          </w:p>
          <w:p w:rsidR="001D156B" w:rsidRPr="000B0DB7" w:rsidRDefault="001D156B" w:rsidP="000B0DB7">
            <w:pPr>
              <w:pStyle w:val="ad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E0A13" w:rsidRDefault="008E0A13" w:rsidP="008E0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При закупке товаров, работ, услуг Заказчик руководствуется нормами Федерального закона от 18.07.2011 № 223-ФЗ «О закупках товаров, работ, услуг отдельными видами юридических лиц»,  Положения о закупке товаров, работ, услуг для нужд Национального исследовательского университета «Высшая </w:t>
            </w:r>
            <w:r>
              <w:rPr>
                <w:rFonts w:eastAsia="Calibri"/>
                <w:lang w:eastAsia="en-US"/>
              </w:rPr>
              <w:lastRenderedPageBreak/>
              <w:t>школа экономики и других локальных нормативных актов по закупкам НИУ ВШЭ.</w:t>
            </w:r>
          </w:p>
          <w:p w:rsidR="008E0A13" w:rsidRDefault="008E0A13" w:rsidP="008E0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соответствии с нормами локальных актов по закупкам НИУ ВШЭ начальная (максимальная) цена договора сформирована на основании трех коммерческих предложений поставщиков, осуществляющих аналогичные работы (услуги) по комплексному обслуживанию зданий  и прилегающей к зданиям территории. </w:t>
            </w:r>
          </w:p>
          <w:p w:rsidR="00EE0209" w:rsidRPr="00E55105" w:rsidRDefault="00EE0209" w:rsidP="000D1C04">
            <w:pPr>
              <w:tabs>
                <w:tab w:val="left" w:pos="354"/>
              </w:tabs>
              <w:ind w:left="34" w:hanging="34"/>
              <w:rPr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</w:tbl>
    <w:p w:rsidR="00AB6627" w:rsidRPr="00AB6627" w:rsidRDefault="00AB6627" w:rsidP="00882E79">
      <w:pPr>
        <w:jc w:val="both"/>
      </w:pPr>
    </w:p>
    <w:sectPr w:rsidR="00AB6627" w:rsidRPr="00AB6627" w:rsidSect="00882E79"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92" w:rsidRDefault="00FD2792" w:rsidP="000F1C17">
      <w:r>
        <w:separator/>
      </w:r>
    </w:p>
  </w:endnote>
  <w:endnote w:type="continuationSeparator" w:id="0">
    <w:p w:rsidR="00FD2792" w:rsidRDefault="00FD2792" w:rsidP="000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283202"/>
      <w:docPartObj>
        <w:docPartGallery w:val="Page Numbers (Bottom of Page)"/>
        <w:docPartUnique/>
      </w:docPartObj>
    </w:sdtPr>
    <w:sdtEndPr/>
    <w:sdtContent>
      <w:p w:rsidR="00DB0A8A" w:rsidRDefault="00DB0A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13">
          <w:rPr>
            <w:noProof/>
          </w:rPr>
          <w:t>1</w:t>
        </w:r>
        <w:r>
          <w:fldChar w:fldCharType="end"/>
        </w:r>
      </w:p>
    </w:sdtContent>
  </w:sdt>
  <w:p w:rsidR="00DB0A8A" w:rsidRDefault="00DB0A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92" w:rsidRDefault="00FD2792" w:rsidP="000F1C17">
      <w:r>
        <w:separator/>
      </w:r>
    </w:p>
  </w:footnote>
  <w:footnote w:type="continuationSeparator" w:id="0">
    <w:p w:rsidR="00FD2792" w:rsidRDefault="00FD2792" w:rsidP="000F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2E6"/>
    <w:multiLevelType w:val="hybridMultilevel"/>
    <w:tmpl w:val="ACCC9384"/>
    <w:lvl w:ilvl="0" w:tplc="709EBC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12BA2B62"/>
    <w:multiLevelType w:val="hybridMultilevel"/>
    <w:tmpl w:val="333270B6"/>
    <w:lvl w:ilvl="0" w:tplc="73CC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B4186"/>
    <w:multiLevelType w:val="hybridMultilevel"/>
    <w:tmpl w:val="518E24A4"/>
    <w:lvl w:ilvl="0" w:tplc="7C08A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F4829"/>
    <w:multiLevelType w:val="hybridMultilevel"/>
    <w:tmpl w:val="090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75F0"/>
    <w:multiLevelType w:val="hybridMultilevel"/>
    <w:tmpl w:val="090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7ECC"/>
    <w:multiLevelType w:val="multilevel"/>
    <w:tmpl w:val="A2146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C387AA7"/>
    <w:multiLevelType w:val="hybridMultilevel"/>
    <w:tmpl w:val="940C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4DCC"/>
    <w:multiLevelType w:val="hybridMultilevel"/>
    <w:tmpl w:val="AB08C23E"/>
    <w:lvl w:ilvl="0" w:tplc="20D63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AE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82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A0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2D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62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C0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6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C1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B0EFB"/>
    <w:multiLevelType w:val="multilevel"/>
    <w:tmpl w:val="78E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01325"/>
    <w:multiLevelType w:val="hybridMultilevel"/>
    <w:tmpl w:val="61B6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A291F"/>
    <w:multiLevelType w:val="hybridMultilevel"/>
    <w:tmpl w:val="7AD6EE4C"/>
    <w:lvl w:ilvl="0" w:tplc="A9C2F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86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AA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A9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9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68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60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49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4C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5443"/>
    <w:multiLevelType w:val="hybridMultilevel"/>
    <w:tmpl w:val="C5FCCC6A"/>
    <w:lvl w:ilvl="0" w:tplc="01E2B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74C248D"/>
    <w:multiLevelType w:val="hybridMultilevel"/>
    <w:tmpl w:val="C1EE412E"/>
    <w:lvl w:ilvl="0" w:tplc="81C8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4E256E"/>
    <w:multiLevelType w:val="hybridMultilevel"/>
    <w:tmpl w:val="43E2862E"/>
    <w:lvl w:ilvl="0" w:tplc="BE5A0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243AC"/>
    <w:multiLevelType w:val="hybridMultilevel"/>
    <w:tmpl w:val="F172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83F07"/>
    <w:multiLevelType w:val="hybridMultilevel"/>
    <w:tmpl w:val="063C6D02"/>
    <w:styleLink w:val="12112"/>
    <w:lvl w:ilvl="0" w:tplc="1250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48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545BB"/>
    <w:multiLevelType w:val="hybridMultilevel"/>
    <w:tmpl w:val="A93E3CF4"/>
    <w:lvl w:ilvl="0" w:tplc="EE8AA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06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41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8E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E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08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25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4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24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F7F6B"/>
    <w:multiLevelType w:val="hybridMultilevel"/>
    <w:tmpl w:val="8D8E1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E3445"/>
    <w:multiLevelType w:val="hybridMultilevel"/>
    <w:tmpl w:val="DAE6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4"/>
  </w:num>
  <w:num w:numId="5">
    <w:abstractNumId w:val="3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5"/>
    <w:rsid w:val="00000B5E"/>
    <w:rsid w:val="0000748A"/>
    <w:rsid w:val="00026EA3"/>
    <w:rsid w:val="00046374"/>
    <w:rsid w:val="00054A54"/>
    <w:rsid w:val="00066521"/>
    <w:rsid w:val="000668AA"/>
    <w:rsid w:val="00077C84"/>
    <w:rsid w:val="00091A95"/>
    <w:rsid w:val="00094B63"/>
    <w:rsid w:val="000B0DB7"/>
    <w:rsid w:val="000B3A08"/>
    <w:rsid w:val="000B76A4"/>
    <w:rsid w:val="000D0E53"/>
    <w:rsid w:val="000D1C04"/>
    <w:rsid w:val="000D68CF"/>
    <w:rsid w:val="000E0259"/>
    <w:rsid w:val="000E0F36"/>
    <w:rsid w:val="000F1C17"/>
    <w:rsid w:val="001124A9"/>
    <w:rsid w:val="00117469"/>
    <w:rsid w:val="00125914"/>
    <w:rsid w:val="001561BD"/>
    <w:rsid w:val="001565E3"/>
    <w:rsid w:val="00162653"/>
    <w:rsid w:val="0017429E"/>
    <w:rsid w:val="00174D3E"/>
    <w:rsid w:val="00177A05"/>
    <w:rsid w:val="001A0D9D"/>
    <w:rsid w:val="001A413B"/>
    <w:rsid w:val="001C019D"/>
    <w:rsid w:val="001D156B"/>
    <w:rsid w:val="001E7186"/>
    <w:rsid w:val="00207C48"/>
    <w:rsid w:val="00211E29"/>
    <w:rsid w:val="00221179"/>
    <w:rsid w:val="00236A89"/>
    <w:rsid w:val="00250771"/>
    <w:rsid w:val="00264749"/>
    <w:rsid w:val="00277D5A"/>
    <w:rsid w:val="00281795"/>
    <w:rsid w:val="0029000C"/>
    <w:rsid w:val="002905BF"/>
    <w:rsid w:val="002906BE"/>
    <w:rsid w:val="00294047"/>
    <w:rsid w:val="002953AC"/>
    <w:rsid w:val="002A01B7"/>
    <w:rsid w:val="002B0F1A"/>
    <w:rsid w:val="002B136F"/>
    <w:rsid w:val="002B33CF"/>
    <w:rsid w:val="002B7088"/>
    <w:rsid w:val="002B709C"/>
    <w:rsid w:val="002B7882"/>
    <w:rsid w:val="002C7103"/>
    <w:rsid w:val="002D2E4D"/>
    <w:rsid w:val="002D74B3"/>
    <w:rsid w:val="002E0457"/>
    <w:rsid w:val="002F0D84"/>
    <w:rsid w:val="0030043A"/>
    <w:rsid w:val="0030320B"/>
    <w:rsid w:val="00303783"/>
    <w:rsid w:val="00314380"/>
    <w:rsid w:val="00316BCE"/>
    <w:rsid w:val="00321C09"/>
    <w:rsid w:val="00327EBC"/>
    <w:rsid w:val="00330BD8"/>
    <w:rsid w:val="00334870"/>
    <w:rsid w:val="00334E19"/>
    <w:rsid w:val="00337700"/>
    <w:rsid w:val="003506EA"/>
    <w:rsid w:val="003510E3"/>
    <w:rsid w:val="00390588"/>
    <w:rsid w:val="00390963"/>
    <w:rsid w:val="0039543E"/>
    <w:rsid w:val="003A2D0C"/>
    <w:rsid w:val="003A4337"/>
    <w:rsid w:val="003A56C1"/>
    <w:rsid w:val="003B2B1A"/>
    <w:rsid w:val="003E4DEE"/>
    <w:rsid w:val="003F25E9"/>
    <w:rsid w:val="003F62B1"/>
    <w:rsid w:val="003F6B3C"/>
    <w:rsid w:val="00434102"/>
    <w:rsid w:val="00441CF6"/>
    <w:rsid w:val="00443412"/>
    <w:rsid w:val="0046170C"/>
    <w:rsid w:val="00472FFC"/>
    <w:rsid w:val="00496B61"/>
    <w:rsid w:val="004A58A5"/>
    <w:rsid w:val="004B2EF9"/>
    <w:rsid w:val="004B63EF"/>
    <w:rsid w:val="004C1718"/>
    <w:rsid w:val="004C334F"/>
    <w:rsid w:val="004C5338"/>
    <w:rsid w:val="004D51B1"/>
    <w:rsid w:val="004E3716"/>
    <w:rsid w:val="004E667A"/>
    <w:rsid w:val="004E71CB"/>
    <w:rsid w:val="00503A55"/>
    <w:rsid w:val="005116FB"/>
    <w:rsid w:val="005128A0"/>
    <w:rsid w:val="00512986"/>
    <w:rsid w:val="005269FA"/>
    <w:rsid w:val="005532AD"/>
    <w:rsid w:val="005567D9"/>
    <w:rsid w:val="00557881"/>
    <w:rsid w:val="00557F77"/>
    <w:rsid w:val="00571511"/>
    <w:rsid w:val="005717B2"/>
    <w:rsid w:val="005730B7"/>
    <w:rsid w:val="00575193"/>
    <w:rsid w:val="005A6926"/>
    <w:rsid w:val="005B4FFA"/>
    <w:rsid w:val="005B5F21"/>
    <w:rsid w:val="005B70D2"/>
    <w:rsid w:val="005E1CC1"/>
    <w:rsid w:val="005E6966"/>
    <w:rsid w:val="005F2DB1"/>
    <w:rsid w:val="005F770C"/>
    <w:rsid w:val="00622C00"/>
    <w:rsid w:val="00625EED"/>
    <w:rsid w:val="0064056B"/>
    <w:rsid w:val="00663A9C"/>
    <w:rsid w:val="00681BBB"/>
    <w:rsid w:val="0068416F"/>
    <w:rsid w:val="006844D2"/>
    <w:rsid w:val="006851C3"/>
    <w:rsid w:val="00692E06"/>
    <w:rsid w:val="00696FE3"/>
    <w:rsid w:val="006A1162"/>
    <w:rsid w:val="006A3C92"/>
    <w:rsid w:val="006A40F6"/>
    <w:rsid w:val="006A5311"/>
    <w:rsid w:val="006B1605"/>
    <w:rsid w:val="006B26B6"/>
    <w:rsid w:val="006B6FB8"/>
    <w:rsid w:val="006C351A"/>
    <w:rsid w:val="006C74CC"/>
    <w:rsid w:val="006E724F"/>
    <w:rsid w:val="006F7441"/>
    <w:rsid w:val="00710789"/>
    <w:rsid w:val="00724131"/>
    <w:rsid w:val="007525C0"/>
    <w:rsid w:val="0075466C"/>
    <w:rsid w:val="007553DD"/>
    <w:rsid w:val="0075708B"/>
    <w:rsid w:val="00764D35"/>
    <w:rsid w:val="007655E6"/>
    <w:rsid w:val="00765722"/>
    <w:rsid w:val="00770E98"/>
    <w:rsid w:val="00797511"/>
    <w:rsid w:val="007A0229"/>
    <w:rsid w:val="007A0C09"/>
    <w:rsid w:val="007D7949"/>
    <w:rsid w:val="00801E72"/>
    <w:rsid w:val="00813185"/>
    <w:rsid w:val="00821038"/>
    <w:rsid w:val="00831CF0"/>
    <w:rsid w:val="008553F5"/>
    <w:rsid w:val="00864C1A"/>
    <w:rsid w:val="00874E21"/>
    <w:rsid w:val="008828F7"/>
    <w:rsid w:val="00882E79"/>
    <w:rsid w:val="0088304F"/>
    <w:rsid w:val="008B16FF"/>
    <w:rsid w:val="008B384B"/>
    <w:rsid w:val="008C2718"/>
    <w:rsid w:val="008C71CF"/>
    <w:rsid w:val="008D1233"/>
    <w:rsid w:val="008D2FA9"/>
    <w:rsid w:val="008D601F"/>
    <w:rsid w:val="008E0A13"/>
    <w:rsid w:val="008E32DE"/>
    <w:rsid w:val="009101FD"/>
    <w:rsid w:val="00912902"/>
    <w:rsid w:val="0093214F"/>
    <w:rsid w:val="00943138"/>
    <w:rsid w:val="009456E4"/>
    <w:rsid w:val="00953866"/>
    <w:rsid w:val="0096159F"/>
    <w:rsid w:val="00976C1C"/>
    <w:rsid w:val="00976E4F"/>
    <w:rsid w:val="0098797F"/>
    <w:rsid w:val="009979F7"/>
    <w:rsid w:val="009B12ED"/>
    <w:rsid w:val="009C17F5"/>
    <w:rsid w:val="009C711E"/>
    <w:rsid w:val="009D3AAC"/>
    <w:rsid w:val="009D7497"/>
    <w:rsid w:val="009D75DA"/>
    <w:rsid w:val="009E7D29"/>
    <w:rsid w:val="00A01E32"/>
    <w:rsid w:val="00A10C4A"/>
    <w:rsid w:val="00A373B9"/>
    <w:rsid w:val="00A42F1F"/>
    <w:rsid w:val="00A47E7E"/>
    <w:rsid w:val="00A50BFB"/>
    <w:rsid w:val="00A73E89"/>
    <w:rsid w:val="00A748D4"/>
    <w:rsid w:val="00A826DA"/>
    <w:rsid w:val="00A8328B"/>
    <w:rsid w:val="00A864D8"/>
    <w:rsid w:val="00A92B30"/>
    <w:rsid w:val="00A92C38"/>
    <w:rsid w:val="00AA5CBC"/>
    <w:rsid w:val="00AB6627"/>
    <w:rsid w:val="00AC7ED0"/>
    <w:rsid w:val="00AD3228"/>
    <w:rsid w:val="00AD4454"/>
    <w:rsid w:val="00AD66D2"/>
    <w:rsid w:val="00AE7F01"/>
    <w:rsid w:val="00AF219D"/>
    <w:rsid w:val="00AF6AF6"/>
    <w:rsid w:val="00B1210F"/>
    <w:rsid w:val="00B15B9C"/>
    <w:rsid w:val="00B17588"/>
    <w:rsid w:val="00B2360F"/>
    <w:rsid w:val="00B23F50"/>
    <w:rsid w:val="00B33533"/>
    <w:rsid w:val="00B43554"/>
    <w:rsid w:val="00B5362B"/>
    <w:rsid w:val="00B54951"/>
    <w:rsid w:val="00B5613D"/>
    <w:rsid w:val="00B578E9"/>
    <w:rsid w:val="00B62111"/>
    <w:rsid w:val="00B65185"/>
    <w:rsid w:val="00B66E59"/>
    <w:rsid w:val="00B738B1"/>
    <w:rsid w:val="00BA33ED"/>
    <w:rsid w:val="00BA7D35"/>
    <w:rsid w:val="00BE3800"/>
    <w:rsid w:val="00BE52F5"/>
    <w:rsid w:val="00BF2EE3"/>
    <w:rsid w:val="00BF5D13"/>
    <w:rsid w:val="00BF71BE"/>
    <w:rsid w:val="00C203BF"/>
    <w:rsid w:val="00C238EE"/>
    <w:rsid w:val="00C25D10"/>
    <w:rsid w:val="00C32AC8"/>
    <w:rsid w:val="00C4078B"/>
    <w:rsid w:val="00C55C25"/>
    <w:rsid w:val="00C63589"/>
    <w:rsid w:val="00C92D00"/>
    <w:rsid w:val="00C977C4"/>
    <w:rsid w:val="00CB5815"/>
    <w:rsid w:val="00CC20B0"/>
    <w:rsid w:val="00CC7859"/>
    <w:rsid w:val="00CE2855"/>
    <w:rsid w:val="00CF0B2F"/>
    <w:rsid w:val="00CF2BB2"/>
    <w:rsid w:val="00CF4822"/>
    <w:rsid w:val="00D007F5"/>
    <w:rsid w:val="00D215E6"/>
    <w:rsid w:val="00D3505B"/>
    <w:rsid w:val="00D37D0D"/>
    <w:rsid w:val="00D41135"/>
    <w:rsid w:val="00D544AB"/>
    <w:rsid w:val="00D55B6B"/>
    <w:rsid w:val="00D616DE"/>
    <w:rsid w:val="00D833A6"/>
    <w:rsid w:val="00D86E61"/>
    <w:rsid w:val="00D94F1D"/>
    <w:rsid w:val="00DA4BCD"/>
    <w:rsid w:val="00DA4DD6"/>
    <w:rsid w:val="00DB0A8A"/>
    <w:rsid w:val="00DC7C92"/>
    <w:rsid w:val="00DE35A1"/>
    <w:rsid w:val="00E03F85"/>
    <w:rsid w:val="00E11244"/>
    <w:rsid w:val="00E2171A"/>
    <w:rsid w:val="00E3765D"/>
    <w:rsid w:val="00E435BF"/>
    <w:rsid w:val="00E506F8"/>
    <w:rsid w:val="00E55105"/>
    <w:rsid w:val="00E55F72"/>
    <w:rsid w:val="00E65A06"/>
    <w:rsid w:val="00E66633"/>
    <w:rsid w:val="00E77EAA"/>
    <w:rsid w:val="00E82761"/>
    <w:rsid w:val="00E92E37"/>
    <w:rsid w:val="00EA0EAE"/>
    <w:rsid w:val="00EA20EA"/>
    <w:rsid w:val="00EA3F0E"/>
    <w:rsid w:val="00EB1F0C"/>
    <w:rsid w:val="00ED4084"/>
    <w:rsid w:val="00EE0209"/>
    <w:rsid w:val="00EE72B2"/>
    <w:rsid w:val="00EF175C"/>
    <w:rsid w:val="00F02C73"/>
    <w:rsid w:val="00F04C9B"/>
    <w:rsid w:val="00F053E8"/>
    <w:rsid w:val="00F24B40"/>
    <w:rsid w:val="00F57B71"/>
    <w:rsid w:val="00F71E6F"/>
    <w:rsid w:val="00F73057"/>
    <w:rsid w:val="00F82BE3"/>
    <w:rsid w:val="00F86474"/>
    <w:rsid w:val="00FA6F0F"/>
    <w:rsid w:val="00FC0297"/>
    <w:rsid w:val="00FC5A01"/>
    <w:rsid w:val="00FC6FD2"/>
    <w:rsid w:val="00FD2792"/>
    <w:rsid w:val="00FE0A33"/>
    <w:rsid w:val="00FE0C8C"/>
    <w:rsid w:val="00FF3D5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91A95"/>
    <w:rPr>
      <w:rFonts w:eastAsia="Calibri"/>
    </w:rPr>
  </w:style>
  <w:style w:type="character" w:customStyle="1" w:styleId="20">
    <w:name w:val="Основной текст 2 Знак"/>
    <w:basedOn w:val="a0"/>
    <w:link w:val="2"/>
    <w:rsid w:val="00091A9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0D0E53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D0E5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456E4"/>
    <w:pPr>
      <w:spacing w:before="100" w:beforeAutospacing="1" w:after="100" w:afterAutospacing="1"/>
      <w:ind w:firstLine="709"/>
      <w:jc w:val="center"/>
    </w:pPr>
  </w:style>
  <w:style w:type="character" w:styleId="a5">
    <w:name w:val="Hyperlink"/>
    <w:uiPriority w:val="99"/>
    <w:rsid w:val="007D79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5E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0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Список нумерованный цифры,Bullet List,FooterText,numbered,Цветной список - Акцент 11"/>
    <w:basedOn w:val="a"/>
    <w:link w:val="ae"/>
    <w:qFormat/>
    <w:rsid w:val="00D37D0D"/>
    <w:pPr>
      <w:ind w:left="720"/>
      <w:contextualSpacing/>
    </w:pPr>
  </w:style>
  <w:style w:type="character" w:customStyle="1" w:styleId="ae">
    <w:name w:val="Абзац списка Знак"/>
    <w:aliases w:val="Список нумерованный цифры Знак,Bullet List Знак,FooterText Знак,numbered Знак,Цветной список - Акцент 11 Знак"/>
    <w:link w:val="ad"/>
    <w:rsid w:val="0033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30B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76572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65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65722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7657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разное"/>
    <w:rsid w:val="007657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C7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C785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C7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785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C7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A748D4"/>
    <w:rPr>
      <w:rFonts w:asciiTheme="minorHAnsi" w:hAnsiTheme="minorHAnsi"/>
      <w:b/>
      <w:i/>
      <w:iCs/>
    </w:rPr>
  </w:style>
  <w:style w:type="character" w:customStyle="1" w:styleId="apple-converted-space">
    <w:name w:val="apple-converted-space"/>
    <w:basedOn w:val="a0"/>
    <w:rsid w:val="00C63589"/>
  </w:style>
  <w:style w:type="paragraph" w:customStyle="1" w:styleId="Default">
    <w:name w:val="Default"/>
    <w:rsid w:val="002B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Strong"/>
    <w:uiPriority w:val="22"/>
    <w:qFormat/>
    <w:rsid w:val="003F25E9"/>
    <w:rPr>
      <w:rFonts w:cs="Times New Roman"/>
      <w:b/>
      <w:bCs/>
    </w:rPr>
  </w:style>
  <w:style w:type="paragraph" w:customStyle="1" w:styleId="s1">
    <w:name w:val="s_1"/>
    <w:basedOn w:val="a"/>
    <w:rsid w:val="003F25E9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F25E9"/>
    <w:pPr>
      <w:spacing w:before="100" w:beforeAutospacing="1" w:after="100" w:afterAutospacing="1"/>
    </w:pPr>
    <w:rPr>
      <w:rFonts w:eastAsia="Calibri"/>
    </w:rPr>
  </w:style>
  <w:style w:type="numbering" w:customStyle="1" w:styleId="12112">
    <w:name w:val="Текущий список12112"/>
    <w:rsid w:val="003F25E9"/>
    <w:pPr>
      <w:numPr>
        <w:numId w:val="14"/>
      </w:numPr>
    </w:pPr>
  </w:style>
  <w:style w:type="paragraph" w:customStyle="1" w:styleId="ConsPlusNormal">
    <w:name w:val="ConsPlusNormal"/>
    <w:link w:val="ConsPlusNormal0"/>
    <w:rsid w:val="00EE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0B0DB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91A95"/>
    <w:rPr>
      <w:rFonts w:eastAsia="Calibri"/>
    </w:rPr>
  </w:style>
  <w:style w:type="character" w:customStyle="1" w:styleId="20">
    <w:name w:val="Основной текст 2 Знак"/>
    <w:basedOn w:val="a0"/>
    <w:link w:val="2"/>
    <w:rsid w:val="00091A9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0D0E53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D0E5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456E4"/>
    <w:pPr>
      <w:spacing w:before="100" w:beforeAutospacing="1" w:after="100" w:afterAutospacing="1"/>
      <w:ind w:firstLine="709"/>
      <w:jc w:val="center"/>
    </w:pPr>
  </w:style>
  <w:style w:type="character" w:styleId="a5">
    <w:name w:val="Hyperlink"/>
    <w:uiPriority w:val="99"/>
    <w:rsid w:val="007D79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5E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0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Список нумерованный цифры,Bullet List,FooterText,numbered,Цветной список - Акцент 11"/>
    <w:basedOn w:val="a"/>
    <w:link w:val="ae"/>
    <w:qFormat/>
    <w:rsid w:val="00D37D0D"/>
    <w:pPr>
      <w:ind w:left="720"/>
      <w:contextualSpacing/>
    </w:pPr>
  </w:style>
  <w:style w:type="character" w:customStyle="1" w:styleId="ae">
    <w:name w:val="Абзац списка Знак"/>
    <w:aliases w:val="Список нумерованный цифры Знак,Bullet List Знак,FooterText Знак,numbered Знак,Цветной список - Акцент 11 Знак"/>
    <w:link w:val="ad"/>
    <w:rsid w:val="0033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30B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76572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65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65722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7657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разное"/>
    <w:rsid w:val="007657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C7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C785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C7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785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C7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A748D4"/>
    <w:rPr>
      <w:rFonts w:asciiTheme="minorHAnsi" w:hAnsiTheme="minorHAnsi"/>
      <w:b/>
      <w:i/>
      <w:iCs/>
    </w:rPr>
  </w:style>
  <w:style w:type="character" w:customStyle="1" w:styleId="apple-converted-space">
    <w:name w:val="apple-converted-space"/>
    <w:basedOn w:val="a0"/>
    <w:rsid w:val="00C63589"/>
  </w:style>
  <w:style w:type="paragraph" w:customStyle="1" w:styleId="Default">
    <w:name w:val="Default"/>
    <w:rsid w:val="002B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Strong"/>
    <w:uiPriority w:val="22"/>
    <w:qFormat/>
    <w:rsid w:val="003F25E9"/>
    <w:rPr>
      <w:rFonts w:cs="Times New Roman"/>
      <w:b/>
      <w:bCs/>
    </w:rPr>
  </w:style>
  <w:style w:type="paragraph" w:customStyle="1" w:styleId="s1">
    <w:name w:val="s_1"/>
    <w:basedOn w:val="a"/>
    <w:rsid w:val="003F25E9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F25E9"/>
    <w:pPr>
      <w:spacing w:before="100" w:beforeAutospacing="1" w:after="100" w:afterAutospacing="1"/>
    </w:pPr>
    <w:rPr>
      <w:rFonts w:eastAsia="Calibri"/>
    </w:rPr>
  </w:style>
  <w:style w:type="numbering" w:customStyle="1" w:styleId="12112">
    <w:name w:val="Текущий список12112"/>
    <w:rsid w:val="003F25E9"/>
    <w:pPr>
      <w:numPr>
        <w:numId w:val="14"/>
      </w:numPr>
    </w:pPr>
  </w:style>
  <w:style w:type="paragraph" w:customStyle="1" w:styleId="ConsPlusNormal">
    <w:name w:val="ConsPlusNormal"/>
    <w:link w:val="ConsPlusNormal0"/>
    <w:rsid w:val="00EE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0B0DB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04E3-0998-4344-8019-FAA5124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Татьяна Анатольевна</dc:creator>
  <cp:lastModifiedBy>Квашина Татьяна Анатольевна</cp:lastModifiedBy>
  <cp:revision>9</cp:revision>
  <cp:lastPrinted>2016-12-02T11:29:00Z</cp:lastPrinted>
  <dcterms:created xsi:type="dcterms:W3CDTF">2020-03-19T06:50:00Z</dcterms:created>
  <dcterms:modified xsi:type="dcterms:W3CDTF">2020-03-19T11:19:00Z</dcterms:modified>
</cp:coreProperties>
</file>