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281" w:type="dxa"/>
        <w:tblLook w:val="04A0" w:firstRow="1" w:lastRow="0" w:firstColumn="1" w:lastColumn="0" w:noHBand="0" w:noVBand="1"/>
      </w:tblPr>
      <w:tblGrid>
        <w:gridCol w:w="10281"/>
      </w:tblGrid>
      <w:tr w:rsidR="008751FC" w:rsidRPr="002D60B7" w14:paraId="47B8F3BD" w14:textId="77777777" w:rsidTr="00875AC8">
        <w:trPr>
          <w:trHeight w:val="2410"/>
        </w:trPr>
        <w:tc>
          <w:tcPr>
            <w:tcW w:w="10281" w:type="dxa"/>
            <w:shd w:val="clear" w:color="auto" w:fill="auto"/>
          </w:tcPr>
          <w:p w14:paraId="338D3F21" w14:textId="2CA3ACEE" w:rsidR="002E0F2E" w:rsidRPr="00E4613B" w:rsidRDefault="009B1C9C" w:rsidP="002E0F2E">
            <w:pPr>
              <w:tabs>
                <w:tab w:val="left" w:pos="6084"/>
                <w:tab w:val="left" w:pos="8505"/>
              </w:tabs>
              <w:spacing w:after="0" w:line="240" w:lineRule="auto"/>
              <w:ind w:left="5812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A</w:t>
            </w:r>
            <w:r w:rsidR="00CA5929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NNE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X</w:t>
            </w:r>
          </w:p>
          <w:p w14:paraId="4CBB9953" w14:textId="77777777" w:rsidR="002E0F2E" w:rsidRPr="00E4613B" w:rsidRDefault="002E0F2E" w:rsidP="002E0F2E">
            <w:pPr>
              <w:tabs>
                <w:tab w:val="left" w:pos="6084"/>
                <w:tab w:val="left" w:pos="8505"/>
              </w:tabs>
              <w:spacing w:after="0" w:line="240" w:lineRule="auto"/>
              <w:ind w:left="5812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14:paraId="53F5D1CE" w14:textId="54F101B7" w:rsidR="002E0F2E" w:rsidRPr="00E4613B" w:rsidRDefault="009B1C9C" w:rsidP="002E0F2E">
            <w:pPr>
              <w:tabs>
                <w:tab w:val="left" w:pos="6084"/>
                <w:tab w:val="left" w:pos="8505"/>
              </w:tabs>
              <w:spacing w:after="0" w:line="240" w:lineRule="auto"/>
              <w:ind w:left="5812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APPROVED</w:t>
            </w:r>
            <w:r w:rsidRPr="00E4613B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by</w:t>
            </w:r>
          </w:p>
          <w:p w14:paraId="3EE94AD6" w14:textId="77777777" w:rsidR="00CA5929" w:rsidRDefault="009B1C9C" w:rsidP="002E0F2E">
            <w:pPr>
              <w:tabs>
                <w:tab w:val="left" w:pos="6084"/>
                <w:tab w:val="left" w:pos="8505"/>
              </w:tabs>
              <w:spacing w:after="0" w:line="240" w:lineRule="auto"/>
              <w:ind w:left="5812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HSE</w:t>
            </w:r>
            <w:r w:rsidRPr="009B1C9C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University</w:t>
            </w:r>
            <w:r w:rsidRPr="009B1C9C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Directive</w:t>
            </w:r>
            <w:r w:rsidRPr="009B1C9C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 xml:space="preserve"> </w:t>
            </w:r>
          </w:p>
          <w:p w14:paraId="4C9B5B8C" w14:textId="13F3DCF1" w:rsidR="002E0F2E" w:rsidRPr="002D60B7" w:rsidRDefault="009B1C9C" w:rsidP="002E0F2E">
            <w:pPr>
              <w:tabs>
                <w:tab w:val="left" w:pos="6084"/>
                <w:tab w:val="left" w:pos="8505"/>
              </w:tabs>
              <w:spacing w:after="0" w:line="240" w:lineRule="auto"/>
              <w:ind w:left="5812" w:right="283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No</w:t>
            </w:r>
            <w:r w:rsidRPr="009B1C9C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_</w:t>
            </w:r>
            <w:r w:rsidR="00CA5929"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_____</w:t>
            </w:r>
            <w:r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  <w:t>__, dated _________</w:t>
            </w:r>
            <w:r w:rsidR="00E4566B" w:rsidRPr="002D60B7">
              <w:rPr>
                <w:rFonts w:ascii="Times New Roman" w:hAnsi="Times New Roman"/>
                <w:lang w:val="en-US"/>
              </w:rPr>
              <w:t xml:space="preserve"> </w:t>
            </w:r>
          </w:p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C188A" w:rsidRPr="002D60B7" w14:paraId="38F37D1F" w14:textId="77777777" w:rsidTr="00F44E81">
              <w:trPr>
                <w:trHeight w:val="80"/>
                <w:tblCellSpacing w:w="0" w:type="dxa"/>
              </w:trPr>
              <w:tc>
                <w:tcPr>
                  <w:tcW w:w="10065" w:type="dxa"/>
                  <w:vAlign w:val="center"/>
                  <w:hideMark/>
                </w:tcPr>
                <w:p w14:paraId="7F13E2DF" w14:textId="77777777" w:rsidR="005C188A" w:rsidRPr="002D60B7" w:rsidRDefault="005C188A" w:rsidP="0057476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14:paraId="78929CBC" w14:textId="77777777" w:rsidR="00A6077F" w:rsidRPr="002D60B7" w:rsidRDefault="00A6077F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14:paraId="17C3DBFE" w14:textId="77777777" w:rsidR="00D53AD3" w:rsidRPr="002D60B7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14:paraId="31696BDB" w14:textId="77777777" w:rsidR="00D53AD3" w:rsidRPr="002D60B7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14:paraId="340A9D0F" w14:textId="77777777" w:rsidR="00D53AD3" w:rsidRPr="002D60B7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14:paraId="554267B6" w14:textId="77777777" w:rsidR="00D53AD3" w:rsidRPr="002D60B7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14:paraId="21AA4F5B" w14:textId="77777777" w:rsidR="00D53AD3" w:rsidRPr="002D60B7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14:paraId="7D74544E" w14:textId="77777777" w:rsidR="00D53AD3" w:rsidRPr="002D60B7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  <w:p w14:paraId="7013EEB1" w14:textId="0A83CDA1" w:rsidR="00D53AD3" w:rsidRPr="002D60B7" w:rsidRDefault="00D53AD3" w:rsidP="006D7AD5">
            <w:pPr>
              <w:tabs>
                <w:tab w:val="left" w:pos="6084"/>
              </w:tabs>
              <w:spacing w:after="0" w:line="240" w:lineRule="auto"/>
              <w:ind w:left="33" w:right="283" w:firstLine="33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  <w:lang w:val="en-US"/>
              </w:rPr>
            </w:pPr>
          </w:p>
        </w:tc>
      </w:tr>
    </w:tbl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8751FC" w:rsidRPr="00574766" w14:paraId="743F8F1D" w14:textId="77777777" w:rsidTr="002E0F2E">
        <w:trPr>
          <w:trHeight w:val="449"/>
        </w:trPr>
        <w:tc>
          <w:tcPr>
            <w:tcW w:w="9782" w:type="dxa"/>
            <w:shd w:val="clear" w:color="auto" w:fill="auto"/>
            <w:vAlign w:val="center"/>
          </w:tcPr>
          <w:p w14:paraId="77781845" w14:textId="62BC7940" w:rsidR="004B4174" w:rsidRDefault="009B1C9C" w:rsidP="002D60B7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Regulations </w:t>
            </w:r>
            <w:r w:rsidR="005701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on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the Provision of </w:t>
            </w:r>
            <w:r w:rsidR="00CA592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Financial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Support to Students and Doctoral Students at National Research University Higher School of Economics </w:t>
            </w:r>
          </w:p>
          <w:p w14:paraId="03A88D40" w14:textId="78E2B452" w:rsidR="009B1C9C" w:rsidRPr="009B1C9C" w:rsidRDefault="00CA5929" w:rsidP="002D60B7">
            <w:pPr>
              <w:tabs>
                <w:tab w:val="left" w:pos="709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to</w:t>
            </w:r>
            <w:r w:rsidR="009B1C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Compensat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 for their</w:t>
            </w:r>
            <w:r w:rsidR="009B1C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Expenses </w:t>
            </w:r>
            <w:r w:rsidR="009B1C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for Residing Outside of</w:t>
            </w:r>
            <w:r w:rsidR="008D1C8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HSE</w:t>
            </w:r>
            <w:r w:rsidR="009B1C9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Universit</w:t>
            </w:r>
            <w:r w:rsidR="004B4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y </w:t>
            </w:r>
            <w:r w:rsidR="00340B4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Dormitories in the 2020/2021 Academic Year</w:t>
            </w:r>
          </w:p>
        </w:tc>
      </w:tr>
    </w:tbl>
    <w:p w14:paraId="45623496" w14:textId="77777777" w:rsidR="00C1127C" w:rsidRPr="009B1C9C" w:rsidRDefault="00C1127C" w:rsidP="00F44E81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63882B71" w14:textId="7EB4446E" w:rsidR="00382C86" w:rsidRDefault="009B1C9C" w:rsidP="00F44E81">
      <w:pPr>
        <w:numPr>
          <w:ilvl w:val="0"/>
          <w:numId w:val="25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General Provisions</w:t>
      </w:r>
    </w:p>
    <w:p w14:paraId="79F77CCB" w14:textId="5D882E2E" w:rsidR="006E23CB" w:rsidRPr="00FE1DE2" w:rsidRDefault="00FE1DE2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The</w:t>
      </w:r>
      <w:r w:rsidR="004B4174">
        <w:rPr>
          <w:rFonts w:eastAsia="Calibri"/>
          <w:sz w:val="26"/>
          <w:szCs w:val="26"/>
          <w:lang w:val="en-US" w:eastAsia="en-US"/>
        </w:rPr>
        <w:t>se</w:t>
      </w:r>
      <w:r>
        <w:rPr>
          <w:rFonts w:eastAsia="Calibri"/>
          <w:sz w:val="26"/>
          <w:szCs w:val="26"/>
          <w:lang w:val="en-US" w:eastAsia="en-US"/>
        </w:rPr>
        <w:t xml:space="preserve"> Regulations for the Provision of </w:t>
      </w:r>
      <w:r w:rsidR="004B4174">
        <w:rPr>
          <w:rFonts w:eastAsia="Calibri"/>
          <w:sz w:val="26"/>
          <w:szCs w:val="26"/>
          <w:lang w:val="en-US" w:eastAsia="en-US"/>
        </w:rPr>
        <w:t xml:space="preserve">Financial </w:t>
      </w:r>
      <w:r>
        <w:rPr>
          <w:rFonts w:eastAsia="Calibri"/>
          <w:sz w:val="26"/>
          <w:szCs w:val="26"/>
          <w:lang w:val="en-US" w:eastAsia="en-US"/>
        </w:rPr>
        <w:t xml:space="preserve">Support to Students and Doctoral Students at National Research University Higher School of Economics </w:t>
      </w:r>
      <w:r w:rsidR="004B4174">
        <w:rPr>
          <w:rFonts w:eastAsia="Calibri"/>
          <w:sz w:val="26"/>
          <w:szCs w:val="26"/>
          <w:lang w:val="en-US" w:eastAsia="en-US"/>
        </w:rPr>
        <w:t>to</w:t>
      </w:r>
      <w:r w:rsidR="008D1C87">
        <w:rPr>
          <w:rFonts w:eastAsia="Calibri"/>
          <w:sz w:val="26"/>
          <w:szCs w:val="26"/>
          <w:lang w:val="en-US" w:eastAsia="en-US"/>
        </w:rPr>
        <w:t xml:space="preserve"> C</w:t>
      </w:r>
      <w:r w:rsidR="00E06D8C">
        <w:rPr>
          <w:rFonts w:eastAsia="Calibri"/>
          <w:sz w:val="26"/>
          <w:szCs w:val="26"/>
          <w:lang w:val="en-US" w:eastAsia="en-US"/>
        </w:rPr>
        <w:t>ompensat</w:t>
      </w:r>
      <w:r w:rsidR="004B4174">
        <w:rPr>
          <w:rFonts w:eastAsia="Calibri"/>
          <w:sz w:val="26"/>
          <w:szCs w:val="26"/>
          <w:lang w:val="en-US" w:eastAsia="en-US"/>
        </w:rPr>
        <w:t>e for their Expenses</w:t>
      </w:r>
      <w:r w:rsidR="008D1C87">
        <w:rPr>
          <w:rFonts w:eastAsia="Calibri"/>
          <w:sz w:val="26"/>
          <w:szCs w:val="26"/>
          <w:lang w:val="en-US" w:eastAsia="en-US"/>
        </w:rPr>
        <w:t xml:space="preserve"> for Residing Outside</w:t>
      </w:r>
      <w:r>
        <w:rPr>
          <w:rFonts w:eastAsia="Calibri"/>
          <w:sz w:val="26"/>
          <w:szCs w:val="26"/>
          <w:lang w:val="en-US" w:eastAsia="en-US"/>
        </w:rPr>
        <w:t xml:space="preserve"> of </w:t>
      </w:r>
      <w:r w:rsidR="008D1C87">
        <w:rPr>
          <w:rFonts w:eastAsia="Calibri"/>
          <w:sz w:val="26"/>
          <w:szCs w:val="26"/>
          <w:lang w:val="en-US" w:eastAsia="en-US"/>
        </w:rPr>
        <w:t>HSE</w:t>
      </w:r>
      <w:r>
        <w:rPr>
          <w:rFonts w:eastAsia="Calibri"/>
          <w:sz w:val="26"/>
          <w:szCs w:val="26"/>
          <w:lang w:val="en-US" w:eastAsia="en-US"/>
        </w:rPr>
        <w:t xml:space="preserve"> University’s Dormitories in the 2020/2021 Academic Year (here</w:t>
      </w:r>
      <w:r w:rsidR="008D1C87">
        <w:rPr>
          <w:rFonts w:eastAsia="Calibri"/>
          <w:sz w:val="26"/>
          <w:szCs w:val="26"/>
          <w:lang w:val="en-US" w:eastAsia="en-US"/>
        </w:rPr>
        <w:t>inafter, the “Regulations”) set</w:t>
      </w:r>
      <w:r>
        <w:rPr>
          <w:rFonts w:eastAsia="Calibri"/>
          <w:sz w:val="26"/>
          <w:szCs w:val="26"/>
          <w:lang w:val="en-US" w:eastAsia="en-US"/>
        </w:rPr>
        <w:t xml:space="preserve"> forth the procedures for providing </w:t>
      </w:r>
      <w:r w:rsidR="004B4174">
        <w:rPr>
          <w:rFonts w:eastAsia="Calibri"/>
          <w:sz w:val="26"/>
          <w:szCs w:val="26"/>
          <w:lang w:val="en-US" w:eastAsia="en-US"/>
        </w:rPr>
        <w:t>financial help</w:t>
      </w:r>
      <w:r>
        <w:rPr>
          <w:rFonts w:eastAsia="Calibri"/>
          <w:sz w:val="26"/>
          <w:szCs w:val="26"/>
          <w:lang w:val="en-US" w:eastAsia="en-US"/>
        </w:rPr>
        <w:t xml:space="preserve"> to students and doctoral students at National Research University Higher School of Economics (hereinafter, “HSE University</w:t>
      </w:r>
      <w:r w:rsidR="002F4353">
        <w:rPr>
          <w:rFonts w:eastAsia="Calibri"/>
          <w:sz w:val="26"/>
          <w:szCs w:val="26"/>
          <w:lang w:val="en-US" w:eastAsia="en-US"/>
        </w:rPr>
        <w:t>”</w:t>
      </w:r>
      <w:r w:rsidR="004B4174">
        <w:rPr>
          <w:rFonts w:eastAsia="Calibri"/>
          <w:sz w:val="26"/>
          <w:szCs w:val="26"/>
          <w:lang w:val="en-US" w:eastAsia="en-US"/>
        </w:rPr>
        <w:t xml:space="preserve"> or the “University</w:t>
      </w:r>
      <w:r>
        <w:rPr>
          <w:rFonts w:eastAsia="Calibri"/>
          <w:sz w:val="26"/>
          <w:szCs w:val="26"/>
          <w:lang w:val="en-US" w:eastAsia="en-US"/>
        </w:rPr>
        <w:t>) in order to compensat</w:t>
      </w:r>
      <w:r w:rsidR="003C7366">
        <w:rPr>
          <w:rFonts w:eastAsia="Calibri"/>
          <w:sz w:val="26"/>
          <w:szCs w:val="26"/>
          <w:lang w:val="en-US" w:eastAsia="en-US"/>
        </w:rPr>
        <w:t xml:space="preserve">e </w:t>
      </w:r>
      <w:r w:rsidR="004B4174">
        <w:rPr>
          <w:rFonts w:eastAsia="Calibri"/>
          <w:sz w:val="26"/>
          <w:szCs w:val="26"/>
          <w:lang w:val="en-US" w:eastAsia="en-US"/>
        </w:rPr>
        <w:t xml:space="preserve">for </w:t>
      </w:r>
      <w:r w:rsidR="003C7366">
        <w:rPr>
          <w:rFonts w:eastAsia="Calibri"/>
          <w:sz w:val="26"/>
          <w:szCs w:val="26"/>
          <w:lang w:val="en-US" w:eastAsia="en-US"/>
        </w:rPr>
        <w:t xml:space="preserve">their expenditures for residing outside of student </w:t>
      </w:r>
      <w:r w:rsidR="009E7B75">
        <w:rPr>
          <w:rFonts w:eastAsia="Calibri"/>
          <w:sz w:val="26"/>
          <w:szCs w:val="26"/>
          <w:lang w:val="en-US" w:eastAsia="en-US"/>
        </w:rPr>
        <w:t>dormitories</w:t>
      </w:r>
      <w:r w:rsidR="003C7366">
        <w:rPr>
          <w:rFonts w:eastAsia="Calibri"/>
          <w:sz w:val="26"/>
          <w:szCs w:val="26"/>
          <w:lang w:val="en-US" w:eastAsia="en-US"/>
        </w:rPr>
        <w:t xml:space="preserve"> at HSE </w:t>
      </w:r>
      <w:r w:rsidR="009E7B75">
        <w:rPr>
          <w:rFonts w:eastAsia="Calibri"/>
          <w:sz w:val="26"/>
          <w:szCs w:val="26"/>
          <w:lang w:val="en-US" w:eastAsia="en-US"/>
        </w:rPr>
        <w:t>University</w:t>
      </w:r>
      <w:r w:rsidR="003C7366">
        <w:rPr>
          <w:rFonts w:eastAsia="Calibri"/>
          <w:sz w:val="26"/>
          <w:szCs w:val="26"/>
          <w:lang w:val="en-US" w:eastAsia="en-US"/>
        </w:rPr>
        <w:t xml:space="preserve"> (</w:t>
      </w:r>
      <w:r w:rsidR="009E7B75">
        <w:rPr>
          <w:rFonts w:eastAsia="Calibri"/>
          <w:sz w:val="26"/>
          <w:szCs w:val="26"/>
          <w:lang w:val="en-US" w:eastAsia="en-US"/>
        </w:rPr>
        <w:t>hereinafter</w:t>
      </w:r>
      <w:r w:rsidR="003C7366">
        <w:rPr>
          <w:rFonts w:eastAsia="Calibri"/>
          <w:sz w:val="26"/>
          <w:szCs w:val="26"/>
          <w:lang w:val="en-US" w:eastAsia="en-US"/>
        </w:rPr>
        <w:t>, “</w:t>
      </w:r>
      <w:r w:rsidR="004B4174">
        <w:rPr>
          <w:rFonts w:eastAsia="Calibri"/>
          <w:sz w:val="26"/>
          <w:szCs w:val="26"/>
          <w:lang w:val="en-US" w:eastAsia="en-US"/>
        </w:rPr>
        <w:t xml:space="preserve">financial </w:t>
      </w:r>
      <w:r w:rsidR="003C7366">
        <w:rPr>
          <w:rFonts w:eastAsia="Calibri"/>
          <w:sz w:val="26"/>
          <w:szCs w:val="26"/>
          <w:lang w:val="en-US" w:eastAsia="en-US"/>
        </w:rPr>
        <w:t>support” and “compensation”</w:t>
      </w:r>
      <w:r w:rsidR="00561BC9">
        <w:rPr>
          <w:rFonts w:eastAsia="Calibri"/>
          <w:sz w:val="26"/>
          <w:szCs w:val="26"/>
          <w:lang w:val="en-US" w:eastAsia="en-US"/>
        </w:rPr>
        <w:t>, respectively</w:t>
      </w:r>
      <w:r w:rsidR="003C7366">
        <w:rPr>
          <w:rFonts w:eastAsia="Calibri"/>
          <w:sz w:val="26"/>
          <w:szCs w:val="26"/>
          <w:lang w:val="en-US" w:eastAsia="en-US"/>
        </w:rPr>
        <w:t xml:space="preserve">). </w:t>
      </w:r>
    </w:p>
    <w:p w14:paraId="267B636C" w14:textId="2C4355FC" w:rsidR="005821F6" w:rsidRPr="009E7B75" w:rsidRDefault="009E7B75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 xml:space="preserve">The </w:t>
      </w:r>
      <w:r w:rsidR="004B4174">
        <w:rPr>
          <w:rFonts w:eastAsia="Calibri"/>
          <w:sz w:val="26"/>
          <w:szCs w:val="26"/>
          <w:lang w:val="en-US" w:eastAsia="en-US"/>
        </w:rPr>
        <w:t xml:space="preserve">financial </w:t>
      </w:r>
      <w:r>
        <w:rPr>
          <w:rFonts w:eastAsia="Calibri"/>
          <w:sz w:val="26"/>
          <w:szCs w:val="26"/>
          <w:lang w:val="en-US" w:eastAsia="en-US"/>
        </w:rPr>
        <w:t xml:space="preserve">support </w:t>
      </w:r>
      <w:r w:rsidR="004B4174">
        <w:rPr>
          <w:rFonts w:eastAsia="Calibri"/>
          <w:sz w:val="26"/>
          <w:szCs w:val="26"/>
          <w:lang w:val="en-US" w:eastAsia="en-US"/>
        </w:rPr>
        <w:t xml:space="preserve">shall be provided </w:t>
      </w:r>
      <w:r>
        <w:rPr>
          <w:rFonts w:eastAsia="Calibri"/>
          <w:sz w:val="26"/>
          <w:szCs w:val="26"/>
          <w:lang w:val="en-US" w:eastAsia="en-US"/>
        </w:rPr>
        <w:t>to HSE University students and doctoral students</w:t>
      </w:r>
      <w:r w:rsidR="00511388">
        <w:rPr>
          <w:rFonts w:eastAsia="Calibri"/>
          <w:sz w:val="26"/>
          <w:szCs w:val="26"/>
          <w:lang w:val="en-US" w:eastAsia="en-US"/>
        </w:rPr>
        <w:t xml:space="preserve"> </w:t>
      </w:r>
      <w:r w:rsidR="004B4174">
        <w:rPr>
          <w:rFonts w:eastAsia="Calibri"/>
          <w:sz w:val="26"/>
          <w:szCs w:val="26"/>
          <w:lang w:val="en-US" w:eastAsia="en-US"/>
        </w:rPr>
        <w:t xml:space="preserve">by the University </w:t>
      </w:r>
      <w:r>
        <w:rPr>
          <w:rFonts w:eastAsia="Calibri"/>
          <w:sz w:val="26"/>
          <w:szCs w:val="26"/>
          <w:lang w:val="en-US" w:eastAsia="en-US"/>
        </w:rPr>
        <w:t xml:space="preserve">as </w:t>
      </w:r>
      <w:r w:rsidR="00511388">
        <w:rPr>
          <w:rFonts w:eastAsia="Calibri"/>
          <w:sz w:val="26"/>
          <w:szCs w:val="26"/>
          <w:lang w:val="en-US" w:eastAsia="en-US"/>
        </w:rPr>
        <w:t>a temporary measure</w:t>
      </w:r>
      <w:r>
        <w:rPr>
          <w:rFonts w:eastAsia="Calibri"/>
          <w:sz w:val="26"/>
          <w:szCs w:val="26"/>
          <w:lang w:val="en-US" w:eastAsia="en-US"/>
        </w:rPr>
        <w:t xml:space="preserve"> owing to the </w:t>
      </w:r>
      <w:r w:rsidR="004B4174">
        <w:rPr>
          <w:rFonts w:eastAsia="Calibri"/>
          <w:sz w:val="26"/>
          <w:szCs w:val="26"/>
          <w:lang w:val="en-US" w:eastAsia="en-US"/>
        </w:rPr>
        <w:t xml:space="preserve">shortage </w:t>
      </w:r>
      <w:r>
        <w:rPr>
          <w:rFonts w:eastAsia="Calibri"/>
          <w:sz w:val="26"/>
          <w:szCs w:val="26"/>
          <w:lang w:val="en-US" w:eastAsia="en-US"/>
        </w:rPr>
        <w:t xml:space="preserve">of living spaces in the University’s student dormitories. </w:t>
      </w:r>
    </w:p>
    <w:p w14:paraId="66A1DA75" w14:textId="57337A6D" w:rsidR="00E36FC8" w:rsidRPr="009E7B75" w:rsidRDefault="009E7B75" w:rsidP="00F44E81">
      <w:pPr>
        <w:pStyle w:val="-11"/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 xml:space="preserve">These Regulations shall be in effect from the date of its approval until June 30, 2021. </w:t>
      </w:r>
    </w:p>
    <w:p w14:paraId="6A46AB7E" w14:textId="7D2F70A5" w:rsidR="00B53B4B" w:rsidRPr="00B64FE3" w:rsidRDefault="00B64FE3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Provision</w:t>
      </w:r>
      <w:r w:rsidRPr="00B64FE3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of</w:t>
      </w:r>
      <w:r w:rsidRPr="00B64FE3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compensation</w:t>
      </w:r>
      <w:r w:rsidRPr="00B64FE3">
        <w:rPr>
          <w:rFonts w:eastAsia="Calibri"/>
          <w:sz w:val="26"/>
          <w:szCs w:val="26"/>
          <w:lang w:val="en-US" w:eastAsia="en-US"/>
        </w:rPr>
        <w:t xml:space="preserve"> </w:t>
      </w:r>
      <w:r w:rsidR="00511388">
        <w:rPr>
          <w:rFonts w:eastAsia="Calibri"/>
          <w:sz w:val="26"/>
          <w:szCs w:val="26"/>
          <w:lang w:val="en-US" w:eastAsia="en-US"/>
        </w:rPr>
        <w:t xml:space="preserve">shall </w:t>
      </w:r>
      <w:r>
        <w:rPr>
          <w:rFonts w:eastAsia="Calibri"/>
          <w:sz w:val="26"/>
          <w:szCs w:val="26"/>
          <w:lang w:val="en-US" w:eastAsia="en-US"/>
        </w:rPr>
        <w:t>take</w:t>
      </w:r>
      <w:r w:rsidRPr="00B64FE3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place</w:t>
      </w:r>
      <w:r w:rsidRPr="00B64FE3">
        <w:rPr>
          <w:rFonts w:eastAsia="Calibri"/>
          <w:sz w:val="26"/>
          <w:szCs w:val="26"/>
          <w:lang w:val="en-US" w:eastAsia="en-US"/>
        </w:rPr>
        <w:t xml:space="preserve">: </w:t>
      </w:r>
    </w:p>
    <w:p w14:paraId="342DFDAE" w14:textId="47657C4D" w:rsidR="00431D3B" w:rsidRPr="004F51D0" w:rsidRDefault="00431D3B" w:rsidP="00F44E81">
      <w:pPr>
        <w:pStyle w:val="-11"/>
        <w:numPr>
          <w:ilvl w:val="2"/>
          <w:numId w:val="26"/>
        </w:numPr>
        <w:tabs>
          <w:tab w:val="left" w:pos="0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 w:rsidRPr="004F51D0">
        <w:rPr>
          <w:rFonts w:eastAsia="Calibri"/>
          <w:sz w:val="26"/>
          <w:szCs w:val="26"/>
          <w:lang w:val="en-US" w:eastAsia="en-US"/>
        </w:rPr>
        <w:t xml:space="preserve"> </w:t>
      </w:r>
      <w:r w:rsidR="004B4B55">
        <w:rPr>
          <w:rFonts w:eastAsia="Calibri"/>
          <w:sz w:val="26"/>
          <w:szCs w:val="26"/>
          <w:lang w:val="en-US" w:eastAsia="en-US"/>
        </w:rPr>
        <w:t>f</w:t>
      </w:r>
      <w:r w:rsidR="004F51D0">
        <w:rPr>
          <w:rFonts w:eastAsia="Calibri"/>
          <w:sz w:val="26"/>
          <w:szCs w:val="26"/>
          <w:lang w:val="en-US" w:eastAsia="en-US"/>
        </w:rPr>
        <w:t>rom</w:t>
      </w:r>
      <w:r w:rsidR="004B4B55">
        <w:rPr>
          <w:rFonts w:eastAsia="Calibri"/>
          <w:sz w:val="26"/>
          <w:szCs w:val="26"/>
          <w:lang w:val="en-US" w:eastAsia="en-US"/>
        </w:rPr>
        <w:t xml:space="preserve"> September</w:t>
      </w:r>
      <w:r w:rsidRPr="004F51D0">
        <w:rPr>
          <w:rFonts w:eastAsia="Calibri"/>
          <w:sz w:val="26"/>
          <w:szCs w:val="26"/>
          <w:lang w:val="en-US" w:eastAsia="en-US"/>
        </w:rPr>
        <w:t xml:space="preserve"> 1</w:t>
      </w:r>
      <w:r w:rsidR="004B4B55">
        <w:rPr>
          <w:rFonts w:eastAsia="Calibri"/>
          <w:sz w:val="26"/>
          <w:szCs w:val="26"/>
          <w:lang w:val="en-US" w:eastAsia="en-US"/>
        </w:rPr>
        <w:t xml:space="preserve">, </w:t>
      </w:r>
      <w:r w:rsidRPr="004F51D0">
        <w:rPr>
          <w:rFonts w:eastAsia="Calibri"/>
          <w:sz w:val="26"/>
          <w:szCs w:val="26"/>
          <w:lang w:val="en-US" w:eastAsia="en-US"/>
        </w:rPr>
        <w:t>20</w:t>
      </w:r>
      <w:r w:rsidR="00E4566B" w:rsidRPr="004F51D0">
        <w:rPr>
          <w:rFonts w:eastAsia="Calibri"/>
          <w:sz w:val="26"/>
          <w:szCs w:val="26"/>
          <w:lang w:val="en-US" w:eastAsia="en-US"/>
        </w:rPr>
        <w:t>20</w:t>
      </w:r>
      <w:r w:rsidR="00574766">
        <w:rPr>
          <w:rFonts w:eastAsia="Calibri"/>
          <w:sz w:val="26"/>
          <w:szCs w:val="26"/>
          <w:lang w:val="en-US" w:eastAsia="en-US"/>
        </w:rPr>
        <w:t>,</w:t>
      </w:r>
      <w:r w:rsidRPr="004F51D0">
        <w:rPr>
          <w:rFonts w:eastAsia="Calibri"/>
          <w:sz w:val="26"/>
          <w:szCs w:val="26"/>
          <w:lang w:val="en-US" w:eastAsia="en-US"/>
        </w:rPr>
        <w:t xml:space="preserve"> </w:t>
      </w:r>
      <w:r w:rsidR="004F51D0">
        <w:rPr>
          <w:rFonts w:eastAsia="Calibri"/>
          <w:sz w:val="26"/>
          <w:szCs w:val="26"/>
          <w:lang w:val="en-US" w:eastAsia="en-US"/>
        </w:rPr>
        <w:t>until</w:t>
      </w:r>
      <w:r w:rsidR="004F51D0" w:rsidRPr="004F51D0">
        <w:rPr>
          <w:rFonts w:eastAsia="Calibri"/>
          <w:sz w:val="26"/>
          <w:szCs w:val="26"/>
          <w:lang w:val="en-US" w:eastAsia="en-US"/>
        </w:rPr>
        <w:t xml:space="preserve"> </w:t>
      </w:r>
      <w:r w:rsidR="004B4B55">
        <w:rPr>
          <w:rFonts w:eastAsia="Calibri"/>
          <w:sz w:val="26"/>
          <w:szCs w:val="26"/>
          <w:lang w:val="en-US" w:eastAsia="en-US"/>
        </w:rPr>
        <w:t xml:space="preserve">June </w:t>
      </w:r>
      <w:r w:rsidR="00535F3E" w:rsidRPr="004F51D0">
        <w:rPr>
          <w:rFonts w:eastAsia="Calibri"/>
          <w:sz w:val="26"/>
          <w:szCs w:val="26"/>
          <w:lang w:val="en-US" w:eastAsia="en-US"/>
        </w:rPr>
        <w:t>30</w:t>
      </w:r>
      <w:r w:rsidR="004B4B55">
        <w:rPr>
          <w:rFonts w:eastAsia="Calibri"/>
          <w:sz w:val="26"/>
          <w:szCs w:val="26"/>
          <w:lang w:val="en-US" w:eastAsia="en-US"/>
        </w:rPr>
        <w:t xml:space="preserve">, </w:t>
      </w:r>
      <w:r w:rsidRPr="004F51D0">
        <w:rPr>
          <w:rFonts w:eastAsia="Calibri"/>
          <w:sz w:val="26"/>
          <w:szCs w:val="26"/>
          <w:lang w:val="en-US" w:eastAsia="en-US"/>
        </w:rPr>
        <w:t>20</w:t>
      </w:r>
      <w:r w:rsidR="00AE6C40" w:rsidRPr="004F51D0">
        <w:rPr>
          <w:rFonts w:eastAsia="Calibri"/>
          <w:sz w:val="26"/>
          <w:szCs w:val="26"/>
          <w:lang w:val="en-US" w:eastAsia="en-US"/>
        </w:rPr>
        <w:t>2</w:t>
      </w:r>
      <w:r w:rsidR="00E4566B" w:rsidRPr="004F51D0">
        <w:rPr>
          <w:rFonts w:eastAsia="Calibri"/>
          <w:sz w:val="26"/>
          <w:szCs w:val="26"/>
          <w:lang w:val="en-US" w:eastAsia="en-US"/>
        </w:rPr>
        <w:t>1</w:t>
      </w:r>
      <w:r w:rsidR="00B53B4B" w:rsidRPr="004F51D0">
        <w:rPr>
          <w:rFonts w:eastAsia="Calibri"/>
          <w:sz w:val="26"/>
          <w:szCs w:val="26"/>
          <w:lang w:val="en-US" w:eastAsia="en-US"/>
        </w:rPr>
        <w:t xml:space="preserve"> (</w:t>
      </w:r>
      <w:r w:rsidR="00511388">
        <w:rPr>
          <w:rFonts w:eastAsia="Calibri"/>
          <w:sz w:val="26"/>
          <w:szCs w:val="26"/>
          <w:lang w:val="en-US" w:eastAsia="en-US"/>
        </w:rPr>
        <w:t xml:space="preserve">for </w:t>
      </w:r>
      <w:r w:rsidR="004B4B55">
        <w:rPr>
          <w:rFonts w:eastAsia="Calibri"/>
          <w:sz w:val="26"/>
          <w:szCs w:val="26"/>
          <w:lang w:val="en-US" w:eastAsia="en-US"/>
        </w:rPr>
        <w:t>Bachelor’s students in Year 2 through 4</w:t>
      </w:r>
      <w:r w:rsidR="004F51D0" w:rsidRPr="004F51D0">
        <w:rPr>
          <w:rFonts w:eastAsia="Calibri"/>
          <w:sz w:val="26"/>
          <w:szCs w:val="26"/>
          <w:lang w:val="en-US" w:eastAsia="en-US"/>
        </w:rPr>
        <w:t xml:space="preserve">, </w:t>
      </w:r>
      <w:r w:rsidR="004F51D0">
        <w:rPr>
          <w:rFonts w:eastAsia="Calibri"/>
          <w:sz w:val="26"/>
          <w:szCs w:val="26"/>
          <w:lang w:val="en-US" w:eastAsia="en-US"/>
        </w:rPr>
        <w:t>Master’s students</w:t>
      </w:r>
      <w:r w:rsidR="004B4B55">
        <w:rPr>
          <w:rFonts w:eastAsia="Calibri"/>
          <w:sz w:val="26"/>
          <w:szCs w:val="26"/>
          <w:lang w:val="en-US" w:eastAsia="en-US"/>
        </w:rPr>
        <w:t xml:space="preserve"> in Year 2</w:t>
      </w:r>
      <w:r w:rsidR="004F51D0">
        <w:rPr>
          <w:rFonts w:eastAsia="Calibri"/>
          <w:sz w:val="26"/>
          <w:szCs w:val="26"/>
          <w:lang w:val="en-US" w:eastAsia="en-US"/>
        </w:rPr>
        <w:t xml:space="preserve">, and doctoral students </w:t>
      </w:r>
      <w:r w:rsidR="00B53B4B" w:rsidRPr="004F51D0">
        <w:rPr>
          <w:rFonts w:eastAsia="Calibri"/>
          <w:sz w:val="26"/>
          <w:szCs w:val="26"/>
          <w:lang w:val="en-US" w:eastAsia="en-US"/>
        </w:rPr>
        <w:t>(</w:t>
      </w:r>
      <w:r w:rsidR="00340324">
        <w:rPr>
          <w:rFonts w:eastAsia="Calibri"/>
          <w:sz w:val="26"/>
          <w:szCs w:val="26"/>
          <w:lang w:val="en-US" w:eastAsia="en-US"/>
        </w:rPr>
        <w:t xml:space="preserve">with the exception of doctoral students, whose </w:t>
      </w:r>
      <w:r w:rsidR="004B4B55">
        <w:rPr>
          <w:rFonts w:eastAsia="Calibri"/>
          <w:sz w:val="26"/>
          <w:szCs w:val="26"/>
          <w:lang w:val="en-US" w:eastAsia="en-US"/>
        </w:rPr>
        <w:t xml:space="preserve">period </w:t>
      </w:r>
      <w:r w:rsidR="00E06D8C">
        <w:rPr>
          <w:rFonts w:eastAsia="Calibri"/>
          <w:sz w:val="26"/>
          <w:szCs w:val="26"/>
          <w:lang w:val="en-US" w:eastAsia="en-US"/>
        </w:rPr>
        <w:t xml:space="preserve">of study </w:t>
      </w:r>
      <w:r w:rsidR="004B4B55">
        <w:rPr>
          <w:rFonts w:eastAsia="Calibri"/>
          <w:sz w:val="26"/>
          <w:szCs w:val="26"/>
          <w:lang w:val="en-US" w:eastAsia="en-US"/>
        </w:rPr>
        <w:t>ends</w:t>
      </w:r>
      <w:r w:rsidR="00E06D8C">
        <w:rPr>
          <w:rFonts w:eastAsia="Calibri"/>
          <w:sz w:val="26"/>
          <w:szCs w:val="26"/>
          <w:lang w:val="en-US" w:eastAsia="en-US"/>
        </w:rPr>
        <w:t xml:space="preserve"> on </w:t>
      </w:r>
      <w:r w:rsidR="00340324">
        <w:rPr>
          <w:rFonts w:eastAsia="Calibri"/>
          <w:sz w:val="26"/>
          <w:szCs w:val="26"/>
          <w:lang w:val="en-US" w:eastAsia="en-US"/>
        </w:rPr>
        <w:t>November 1, 2020</w:t>
      </w:r>
      <w:r w:rsidR="00574766">
        <w:rPr>
          <w:rFonts w:eastAsia="Calibri"/>
          <w:sz w:val="26"/>
          <w:szCs w:val="26"/>
          <w:lang w:val="en-US" w:eastAsia="en-US"/>
        </w:rPr>
        <w:t>,</w:t>
      </w:r>
      <w:r w:rsidR="00340324">
        <w:rPr>
          <w:rFonts w:eastAsia="Calibri"/>
          <w:sz w:val="26"/>
          <w:szCs w:val="26"/>
          <w:lang w:val="en-US" w:eastAsia="en-US"/>
        </w:rPr>
        <w:t xml:space="preserve"> and first</w:t>
      </w:r>
      <w:r w:rsidR="004B4B55">
        <w:rPr>
          <w:rFonts w:eastAsia="Calibri"/>
          <w:sz w:val="26"/>
          <w:szCs w:val="26"/>
          <w:lang w:val="en-US" w:eastAsia="en-US"/>
        </w:rPr>
        <w:t>-</w:t>
      </w:r>
      <w:r w:rsidR="00511388">
        <w:rPr>
          <w:rFonts w:eastAsia="Calibri"/>
          <w:sz w:val="26"/>
          <w:szCs w:val="26"/>
          <w:lang w:val="en-US" w:eastAsia="en-US"/>
        </w:rPr>
        <w:t>year</w:t>
      </w:r>
      <w:r w:rsidR="00340324">
        <w:rPr>
          <w:rFonts w:eastAsia="Calibri"/>
          <w:sz w:val="26"/>
          <w:szCs w:val="26"/>
          <w:lang w:val="en-US" w:eastAsia="en-US"/>
        </w:rPr>
        <w:t xml:space="preserve"> doctoral students</w:t>
      </w:r>
      <w:r w:rsidR="004B4B55">
        <w:rPr>
          <w:rFonts w:eastAsia="Calibri"/>
          <w:sz w:val="26"/>
          <w:szCs w:val="26"/>
          <w:lang w:val="en-US" w:eastAsia="en-US"/>
        </w:rPr>
        <w:t>)</w:t>
      </w:r>
      <w:r w:rsidR="00340324">
        <w:rPr>
          <w:rFonts w:eastAsia="Calibri"/>
          <w:sz w:val="26"/>
          <w:szCs w:val="26"/>
          <w:lang w:val="en-US" w:eastAsia="en-US"/>
        </w:rPr>
        <w:t>)</w:t>
      </w:r>
      <w:r w:rsidR="004B4B55">
        <w:rPr>
          <w:rFonts w:eastAsia="Calibri"/>
          <w:sz w:val="26"/>
          <w:szCs w:val="26"/>
          <w:lang w:val="en-US" w:eastAsia="en-US"/>
        </w:rPr>
        <w:t>;</w:t>
      </w:r>
    </w:p>
    <w:p w14:paraId="6369CE2E" w14:textId="38BC92BE" w:rsidR="00B53B4B" w:rsidRPr="00B64FE3" w:rsidRDefault="00B53B4B" w:rsidP="00F44E81">
      <w:pPr>
        <w:pStyle w:val="-11"/>
        <w:numPr>
          <w:ilvl w:val="2"/>
          <w:numId w:val="26"/>
        </w:numPr>
        <w:tabs>
          <w:tab w:val="left" w:pos="0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 w:rsidRPr="004F51D0">
        <w:rPr>
          <w:rFonts w:eastAsia="Calibri"/>
          <w:sz w:val="26"/>
          <w:szCs w:val="26"/>
          <w:lang w:val="en-US" w:eastAsia="en-US"/>
        </w:rPr>
        <w:t xml:space="preserve"> </w:t>
      </w:r>
      <w:r w:rsidR="00B64FE3">
        <w:rPr>
          <w:rFonts w:eastAsia="Calibri"/>
          <w:sz w:val="26"/>
          <w:szCs w:val="26"/>
          <w:lang w:val="en-US" w:eastAsia="en-US"/>
        </w:rPr>
        <w:t>from</w:t>
      </w:r>
      <w:r w:rsidRPr="00B64FE3">
        <w:rPr>
          <w:rFonts w:eastAsia="Calibri"/>
          <w:sz w:val="26"/>
          <w:szCs w:val="26"/>
          <w:lang w:val="en-US" w:eastAsia="en-US"/>
        </w:rPr>
        <w:t xml:space="preserve"> </w:t>
      </w:r>
      <w:r w:rsidR="004B4B55">
        <w:rPr>
          <w:rFonts w:eastAsia="Calibri"/>
          <w:sz w:val="26"/>
          <w:szCs w:val="26"/>
          <w:lang w:val="en-US" w:eastAsia="en-US"/>
        </w:rPr>
        <w:t xml:space="preserve">November </w:t>
      </w:r>
      <w:r w:rsidRPr="00B64FE3">
        <w:rPr>
          <w:rFonts w:eastAsia="Calibri"/>
          <w:sz w:val="26"/>
          <w:szCs w:val="26"/>
          <w:lang w:val="en-US" w:eastAsia="en-US"/>
        </w:rPr>
        <w:t>1</w:t>
      </w:r>
      <w:r w:rsidR="004B4B55">
        <w:rPr>
          <w:rFonts w:eastAsia="Calibri"/>
          <w:sz w:val="26"/>
          <w:szCs w:val="26"/>
          <w:lang w:val="en-US" w:eastAsia="en-US"/>
        </w:rPr>
        <w:t xml:space="preserve">, </w:t>
      </w:r>
      <w:r w:rsidRPr="00B64FE3">
        <w:rPr>
          <w:rFonts w:eastAsia="Calibri"/>
          <w:sz w:val="26"/>
          <w:szCs w:val="26"/>
          <w:lang w:val="en-US" w:eastAsia="en-US"/>
        </w:rPr>
        <w:t>20</w:t>
      </w:r>
      <w:r w:rsidR="00E4566B" w:rsidRPr="00B64FE3">
        <w:rPr>
          <w:rFonts w:eastAsia="Calibri"/>
          <w:sz w:val="26"/>
          <w:szCs w:val="26"/>
          <w:lang w:val="en-US" w:eastAsia="en-US"/>
        </w:rPr>
        <w:t>20</w:t>
      </w:r>
      <w:r w:rsidR="00574766">
        <w:rPr>
          <w:rFonts w:eastAsia="Calibri"/>
          <w:sz w:val="26"/>
          <w:szCs w:val="26"/>
          <w:lang w:val="en-US" w:eastAsia="en-US"/>
        </w:rPr>
        <w:t>,</w:t>
      </w:r>
      <w:r w:rsidRPr="00B64FE3">
        <w:rPr>
          <w:rFonts w:eastAsia="Calibri"/>
          <w:sz w:val="26"/>
          <w:szCs w:val="26"/>
          <w:lang w:val="en-US" w:eastAsia="en-US"/>
        </w:rPr>
        <w:t xml:space="preserve"> </w:t>
      </w:r>
      <w:r w:rsidR="00B64FE3">
        <w:rPr>
          <w:rFonts w:eastAsia="Calibri"/>
          <w:sz w:val="26"/>
          <w:szCs w:val="26"/>
          <w:lang w:val="en-US" w:eastAsia="en-US"/>
        </w:rPr>
        <w:t>until</w:t>
      </w:r>
      <w:r w:rsidRPr="00B64FE3">
        <w:rPr>
          <w:rFonts w:eastAsia="Calibri"/>
          <w:sz w:val="26"/>
          <w:szCs w:val="26"/>
          <w:lang w:val="en-US" w:eastAsia="en-US"/>
        </w:rPr>
        <w:t xml:space="preserve"> </w:t>
      </w:r>
      <w:r w:rsidR="004B4B55">
        <w:rPr>
          <w:rFonts w:eastAsia="Calibri"/>
          <w:sz w:val="26"/>
          <w:szCs w:val="26"/>
          <w:lang w:val="en-US" w:eastAsia="en-US"/>
        </w:rPr>
        <w:t xml:space="preserve">June </w:t>
      </w:r>
      <w:r w:rsidRPr="00B64FE3">
        <w:rPr>
          <w:rFonts w:eastAsia="Calibri"/>
          <w:sz w:val="26"/>
          <w:szCs w:val="26"/>
          <w:lang w:val="en-US" w:eastAsia="en-US"/>
        </w:rPr>
        <w:t>30</w:t>
      </w:r>
      <w:r w:rsidR="004B4B55">
        <w:rPr>
          <w:rFonts w:eastAsia="Calibri"/>
          <w:sz w:val="26"/>
          <w:szCs w:val="26"/>
          <w:lang w:val="en-US" w:eastAsia="en-US"/>
        </w:rPr>
        <w:t xml:space="preserve">, </w:t>
      </w:r>
      <w:r w:rsidRPr="00B64FE3">
        <w:rPr>
          <w:rFonts w:eastAsia="Calibri"/>
          <w:sz w:val="26"/>
          <w:szCs w:val="26"/>
          <w:lang w:val="en-US" w:eastAsia="en-US"/>
        </w:rPr>
        <w:t>202</w:t>
      </w:r>
      <w:r w:rsidR="00E4566B" w:rsidRPr="00B64FE3">
        <w:rPr>
          <w:rFonts w:eastAsia="Calibri"/>
          <w:sz w:val="26"/>
          <w:szCs w:val="26"/>
          <w:lang w:val="en-US" w:eastAsia="en-US"/>
        </w:rPr>
        <w:t>1</w:t>
      </w:r>
      <w:r w:rsidRPr="00B64FE3">
        <w:rPr>
          <w:rFonts w:eastAsia="Calibri"/>
          <w:sz w:val="26"/>
          <w:szCs w:val="26"/>
          <w:lang w:val="en-US" w:eastAsia="en-US"/>
        </w:rPr>
        <w:t xml:space="preserve"> (</w:t>
      </w:r>
      <w:r w:rsidR="00B64FE3">
        <w:rPr>
          <w:rFonts w:eastAsia="Calibri"/>
          <w:sz w:val="26"/>
          <w:szCs w:val="26"/>
          <w:lang w:val="en-US" w:eastAsia="en-US"/>
        </w:rPr>
        <w:t xml:space="preserve">for doctoral students in their first year of study). </w:t>
      </w:r>
    </w:p>
    <w:p w14:paraId="6D17AFF9" w14:textId="281ED7CA" w:rsidR="006E23CB" w:rsidRPr="00BF3AA2" w:rsidRDefault="00BF3AA2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sz w:val="26"/>
          <w:szCs w:val="26"/>
          <w:lang w:val="en-US"/>
        </w:rPr>
        <w:t>Compensation shall be f</w:t>
      </w:r>
      <w:r w:rsidR="004B4B55">
        <w:rPr>
          <w:sz w:val="26"/>
          <w:szCs w:val="26"/>
          <w:lang w:val="en-US"/>
        </w:rPr>
        <w:t>inanced</w:t>
      </w:r>
      <w:r>
        <w:rPr>
          <w:sz w:val="26"/>
          <w:szCs w:val="26"/>
          <w:lang w:val="en-US"/>
        </w:rPr>
        <w:t xml:space="preserve"> from the </w:t>
      </w:r>
      <w:r w:rsidR="004B4B55">
        <w:rPr>
          <w:sz w:val="26"/>
          <w:szCs w:val="26"/>
          <w:lang w:val="en-US"/>
        </w:rPr>
        <w:t>funds from the</w:t>
      </w:r>
      <w:r w:rsidR="000F45B4">
        <w:rPr>
          <w:sz w:val="26"/>
          <w:szCs w:val="26"/>
          <w:lang w:val="en-US"/>
        </w:rPr>
        <w:t xml:space="preserve"> University’s</w:t>
      </w:r>
      <w:r w:rsidR="004B4B55">
        <w:rPr>
          <w:sz w:val="26"/>
          <w:szCs w:val="26"/>
          <w:lang w:val="en-US"/>
        </w:rPr>
        <w:t xml:space="preserve"> income-generating activities. </w:t>
      </w:r>
    </w:p>
    <w:p w14:paraId="40C6C790" w14:textId="487D60E1" w:rsidR="001E0700" w:rsidRPr="00BF3AA2" w:rsidRDefault="00BF3AA2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The</w:t>
      </w:r>
      <w:r w:rsidRPr="00BF3AA2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 xml:space="preserve">University’s subdivisions, engaged in </w:t>
      </w:r>
      <w:r w:rsidR="000B4EEA">
        <w:rPr>
          <w:rFonts w:eastAsia="Calibri"/>
          <w:sz w:val="26"/>
          <w:szCs w:val="26"/>
          <w:lang w:val="en-US" w:eastAsia="en-US"/>
        </w:rPr>
        <w:t>preparing and holding the</w:t>
      </w:r>
      <w:r>
        <w:rPr>
          <w:rFonts w:eastAsia="Calibri"/>
          <w:sz w:val="26"/>
          <w:szCs w:val="26"/>
          <w:lang w:val="en-US" w:eastAsia="en-US"/>
        </w:rPr>
        <w:t xml:space="preserve"> selection of students and doctoral students</w:t>
      </w:r>
      <w:r w:rsidR="000B4EEA">
        <w:rPr>
          <w:rFonts w:eastAsia="Calibri"/>
          <w:sz w:val="26"/>
          <w:szCs w:val="26"/>
          <w:lang w:val="en-US" w:eastAsia="en-US"/>
        </w:rPr>
        <w:t xml:space="preserve"> at the University</w:t>
      </w:r>
      <w:r>
        <w:rPr>
          <w:rFonts w:eastAsia="Calibri"/>
          <w:sz w:val="26"/>
          <w:szCs w:val="26"/>
          <w:lang w:val="en-US" w:eastAsia="en-US"/>
        </w:rPr>
        <w:t xml:space="preserve">: </w:t>
      </w:r>
    </w:p>
    <w:p w14:paraId="24E2AC91" w14:textId="318C97F5" w:rsidR="00E921B6" w:rsidRPr="008028E7" w:rsidRDefault="008028E7" w:rsidP="00F44E81">
      <w:pPr>
        <w:pStyle w:val="-11"/>
        <w:numPr>
          <w:ilvl w:val="2"/>
          <w:numId w:val="26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Office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for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Dormitory</w:t>
      </w:r>
      <w:r w:rsidRPr="008028E7">
        <w:rPr>
          <w:rFonts w:eastAsia="Calibri"/>
          <w:sz w:val="26"/>
          <w:szCs w:val="26"/>
          <w:lang w:val="en-US" w:eastAsia="en-US"/>
        </w:rPr>
        <w:t xml:space="preserve">, </w:t>
      </w:r>
      <w:r>
        <w:rPr>
          <w:rFonts w:eastAsia="Calibri"/>
          <w:sz w:val="26"/>
          <w:szCs w:val="26"/>
          <w:lang w:val="en-US" w:eastAsia="en-US"/>
        </w:rPr>
        <w:t>Guesthouse</w:t>
      </w:r>
      <w:r w:rsidRPr="008028E7">
        <w:rPr>
          <w:rFonts w:eastAsia="Calibri"/>
          <w:sz w:val="26"/>
          <w:szCs w:val="26"/>
          <w:lang w:val="en-US" w:eastAsia="en-US"/>
        </w:rPr>
        <w:t xml:space="preserve">, </w:t>
      </w:r>
      <w:r>
        <w:rPr>
          <w:rFonts w:eastAsia="Calibri"/>
          <w:sz w:val="26"/>
          <w:szCs w:val="26"/>
          <w:lang w:val="en-US" w:eastAsia="en-US"/>
        </w:rPr>
        <w:t>and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Recreation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Centre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Management</w:t>
      </w:r>
      <w:r w:rsidRPr="008028E7">
        <w:rPr>
          <w:rFonts w:eastAsia="Calibri"/>
          <w:sz w:val="26"/>
          <w:szCs w:val="26"/>
          <w:lang w:val="en-US" w:eastAsia="en-US"/>
        </w:rPr>
        <w:t xml:space="preserve"> (</w:t>
      </w:r>
      <w:r>
        <w:rPr>
          <w:rFonts w:eastAsia="Calibri"/>
          <w:sz w:val="26"/>
          <w:szCs w:val="26"/>
          <w:lang w:val="en-US" w:eastAsia="en-US"/>
        </w:rPr>
        <w:t>hereinafter</w:t>
      </w:r>
      <w:r w:rsidRPr="008028E7">
        <w:rPr>
          <w:rFonts w:eastAsia="Calibri"/>
          <w:sz w:val="26"/>
          <w:szCs w:val="26"/>
          <w:lang w:val="en-US" w:eastAsia="en-US"/>
        </w:rPr>
        <w:t xml:space="preserve">, </w:t>
      </w:r>
      <w:r w:rsidR="006528C8">
        <w:rPr>
          <w:rFonts w:eastAsia="Calibri"/>
          <w:sz w:val="26"/>
          <w:szCs w:val="26"/>
          <w:lang w:val="en-US" w:eastAsia="en-US"/>
        </w:rPr>
        <w:t xml:space="preserve">the </w:t>
      </w:r>
      <w:r w:rsidRPr="008028E7">
        <w:rPr>
          <w:rFonts w:eastAsia="Calibri"/>
          <w:sz w:val="26"/>
          <w:szCs w:val="26"/>
          <w:lang w:val="en-US" w:eastAsia="en-US"/>
        </w:rPr>
        <w:t>“</w:t>
      </w:r>
      <w:r>
        <w:rPr>
          <w:rFonts w:eastAsia="Calibri"/>
          <w:sz w:val="26"/>
          <w:szCs w:val="26"/>
          <w:lang w:val="en-US" w:eastAsia="en-US"/>
        </w:rPr>
        <w:t>D</w:t>
      </w:r>
      <w:r w:rsidR="006528C8">
        <w:rPr>
          <w:rFonts w:eastAsia="Calibri"/>
          <w:sz w:val="26"/>
          <w:szCs w:val="26"/>
          <w:lang w:val="en-US" w:eastAsia="en-US"/>
        </w:rPr>
        <w:t>ormitory Office</w:t>
      </w:r>
      <w:r w:rsidRPr="008028E7">
        <w:rPr>
          <w:rFonts w:eastAsia="Calibri"/>
          <w:sz w:val="26"/>
          <w:szCs w:val="26"/>
          <w:lang w:val="en-US" w:eastAsia="en-US"/>
        </w:rPr>
        <w:t xml:space="preserve">”) </w:t>
      </w:r>
      <w:r w:rsidR="000B4EEA">
        <w:rPr>
          <w:rFonts w:eastAsia="Calibri"/>
          <w:sz w:val="26"/>
          <w:szCs w:val="26"/>
          <w:lang w:val="en-US" w:eastAsia="en-US"/>
        </w:rPr>
        <w:t>provides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technical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support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 w:rsidR="000B4EEA">
        <w:rPr>
          <w:rFonts w:eastAsia="Calibri"/>
          <w:sz w:val="26"/>
          <w:szCs w:val="26"/>
          <w:lang w:val="en-US" w:eastAsia="en-US"/>
        </w:rPr>
        <w:t>for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the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selection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of</w:t>
      </w:r>
      <w:r w:rsidRPr="008028E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HSE University</w:t>
      </w:r>
      <w:r w:rsidR="000B4EEA">
        <w:rPr>
          <w:rFonts w:eastAsia="Calibri"/>
          <w:sz w:val="26"/>
          <w:szCs w:val="26"/>
          <w:lang w:val="en-US" w:eastAsia="en-US"/>
        </w:rPr>
        <w:t>’s</w:t>
      </w:r>
      <w:r>
        <w:rPr>
          <w:rFonts w:eastAsia="Calibri"/>
          <w:sz w:val="26"/>
          <w:szCs w:val="26"/>
          <w:lang w:val="en-US" w:eastAsia="en-US"/>
        </w:rPr>
        <w:t xml:space="preserve"> doctoral students</w:t>
      </w:r>
      <w:r w:rsidR="006528C8">
        <w:rPr>
          <w:rFonts w:eastAsia="Calibri"/>
          <w:sz w:val="26"/>
          <w:szCs w:val="26"/>
          <w:lang w:val="en-US" w:eastAsia="en-US"/>
        </w:rPr>
        <w:t>;</w:t>
      </w:r>
      <w:r>
        <w:rPr>
          <w:rFonts w:eastAsia="Calibri"/>
          <w:sz w:val="26"/>
          <w:szCs w:val="26"/>
          <w:lang w:val="en-US" w:eastAsia="en-US"/>
        </w:rPr>
        <w:t xml:space="preserve"> organizational and documentation support in the assignment of compensation, as well as </w:t>
      </w:r>
      <w:r w:rsidR="00574766">
        <w:rPr>
          <w:rFonts w:eastAsia="Calibri"/>
          <w:sz w:val="26"/>
          <w:szCs w:val="26"/>
          <w:lang w:val="en-US" w:eastAsia="en-US"/>
        </w:rPr>
        <w:t xml:space="preserve">a </w:t>
      </w:r>
      <w:r>
        <w:rPr>
          <w:rFonts w:eastAsia="Calibri"/>
          <w:sz w:val="26"/>
          <w:szCs w:val="26"/>
          <w:lang w:val="en-US" w:eastAsia="en-US"/>
        </w:rPr>
        <w:t xml:space="preserve">review of issues related to </w:t>
      </w:r>
      <w:r w:rsidR="00574766">
        <w:rPr>
          <w:rFonts w:eastAsia="Calibri"/>
          <w:sz w:val="26"/>
          <w:szCs w:val="26"/>
          <w:lang w:val="en-US" w:eastAsia="en-US"/>
        </w:rPr>
        <w:t xml:space="preserve">the </w:t>
      </w:r>
      <w:r>
        <w:rPr>
          <w:rFonts w:eastAsia="Calibri"/>
          <w:sz w:val="26"/>
          <w:szCs w:val="26"/>
          <w:lang w:val="en-US" w:eastAsia="en-US"/>
        </w:rPr>
        <w:t>termination</w:t>
      </w:r>
      <w:r w:rsidR="00E06D8C">
        <w:rPr>
          <w:rFonts w:eastAsia="Calibri"/>
          <w:sz w:val="26"/>
          <w:szCs w:val="26"/>
          <w:lang w:val="en-US" w:eastAsia="en-US"/>
        </w:rPr>
        <w:t xml:space="preserve"> of compensation payments;</w:t>
      </w:r>
      <w:r>
        <w:rPr>
          <w:rFonts w:eastAsia="Calibri"/>
          <w:sz w:val="26"/>
          <w:szCs w:val="26"/>
          <w:lang w:val="en-US" w:eastAsia="en-US"/>
        </w:rPr>
        <w:t xml:space="preserve"> </w:t>
      </w:r>
    </w:p>
    <w:p w14:paraId="2702F492" w14:textId="38D30FA1" w:rsidR="003A1EC6" w:rsidRPr="00B14638" w:rsidRDefault="00B14638" w:rsidP="00F44E81">
      <w:pPr>
        <w:pStyle w:val="-11"/>
        <w:numPr>
          <w:ilvl w:val="2"/>
          <w:numId w:val="26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Degree Programmes Department</w:t>
      </w:r>
      <w:r w:rsidR="000B4EEA">
        <w:rPr>
          <w:rFonts w:eastAsia="Calibri"/>
          <w:sz w:val="26"/>
          <w:szCs w:val="26"/>
          <w:lang w:val="en-US" w:eastAsia="en-US"/>
        </w:rPr>
        <w:t>, in turn,</w:t>
      </w:r>
      <w:r>
        <w:rPr>
          <w:rFonts w:eastAsia="Calibri"/>
          <w:sz w:val="26"/>
          <w:szCs w:val="26"/>
          <w:lang w:val="en-US" w:eastAsia="en-US"/>
        </w:rPr>
        <w:t xml:space="preserve"> </w:t>
      </w:r>
      <w:r w:rsidR="000B4EEA">
        <w:rPr>
          <w:rFonts w:eastAsia="Calibri"/>
          <w:sz w:val="26"/>
          <w:szCs w:val="26"/>
          <w:lang w:val="en-US" w:eastAsia="en-US"/>
        </w:rPr>
        <w:t>provides</w:t>
      </w:r>
      <w:r>
        <w:rPr>
          <w:rFonts w:eastAsia="Calibri"/>
          <w:sz w:val="26"/>
          <w:szCs w:val="26"/>
          <w:lang w:val="en-US" w:eastAsia="en-US"/>
        </w:rPr>
        <w:t xml:space="preserve"> technical support for </w:t>
      </w:r>
      <w:r w:rsidR="000B4EEA">
        <w:rPr>
          <w:rFonts w:eastAsia="Calibri"/>
          <w:sz w:val="26"/>
          <w:szCs w:val="26"/>
          <w:lang w:val="en-US" w:eastAsia="en-US"/>
        </w:rPr>
        <w:t xml:space="preserve">the </w:t>
      </w:r>
      <w:r>
        <w:rPr>
          <w:rFonts w:eastAsia="Calibri"/>
          <w:sz w:val="26"/>
          <w:szCs w:val="26"/>
          <w:lang w:val="en-US" w:eastAsia="en-US"/>
        </w:rPr>
        <w:t>selection of HSE University</w:t>
      </w:r>
      <w:r w:rsidR="000B4EEA">
        <w:rPr>
          <w:rFonts w:eastAsia="Calibri"/>
          <w:sz w:val="26"/>
          <w:szCs w:val="26"/>
          <w:lang w:val="en-US" w:eastAsia="en-US"/>
        </w:rPr>
        <w:t>’s</w:t>
      </w:r>
      <w:r>
        <w:rPr>
          <w:rFonts w:eastAsia="Calibri"/>
          <w:sz w:val="26"/>
          <w:szCs w:val="26"/>
          <w:lang w:val="en-US" w:eastAsia="en-US"/>
        </w:rPr>
        <w:t xml:space="preserve"> students. </w:t>
      </w:r>
    </w:p>
    <w:p w14:paraId="376D39DD" w14:textId="79AE573C" w:rsidR="002536D1" w:rsidRPr="00BF3AA2" w:rsidRDefault="00BF3AA2" w:rsidP="00F44E81">
      <w:pPr>
        <w:pStyle w:val="-11"/>
        <w:numPr>
          <w:ilvl w:val="1"/>
          <w:numId w:val="2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 xml:space="preserve">These Regulations, as well as amendments thereto, </w:t>
      </w:r>
      <w:r w:rsidR="006528C8">
        <w:rPr>
          <w:rFonts w:eastAsia="Calibri"/>
          <w:sz w:val="26"/>
          <w:szCs w:val="26"/>
          <w:lang w:val="en-US" w:eastAsia="en-US"/>
        </w:rPr>
        <w:t xml:space="preserve">shall be </w:t>
      </w:r>
      <w:r>
        <w:rPr>
          <w:rFonts w:eastAsia="Calibri"/>
          <w:sz w:val="26"/>
          <w:szCs w:val="26"/>
          <w:lang w:val="en-US" w:eastAsia="en-US"/>
        </w:rPr>
        <w:t xml:space="preserve">approved </w:t>
      </w:r>
      <w:r w:rsidR="006528C8">
        <w:rPr>
          <w:rFonts w:eastAsia="Calibri"/>
          <w:sz w:val="26"/>
          <w:szCs w:val="26"/>
          <w:lang w:val="en-US" w:eastAsia="en-US"/>
        </w:rPr>
        <w:t>as per a</w:t>
      </w:r>
      <w:r w:rsidR="00574766">
        <w:rPr>
          <w:rFonts w:eastAsia="Calibri"/>
          <w:sz w:val="26"/>
          <w:szCs w:val="26"/>
          <w:lang w:val="en-US" w:eastAsia="en-US"/>
        </w:rPr>
        <w:t>n</w:t>
      </w:r>
      <w:r w:rsidR="006528C8">
        <w:rPr>
          <w:rFonts w:eastAsia="Calibri"/>
          <w:sz w:val="26"/>
          <w:szCs w:val="26"/>
          <w:lang w:val="en-US" w:eastAsia="en-US"/>
        </w:rPr>
        <w:t xml:space="preserve"> HSE University</w:t>
      </w:r>
      <w:r>
        <w:rPr>
          <w:rFonts w:eastAsia="Calibri"/>
          <w:sz w:val="26"/>
          <w:szCs w:val="26"/>
          <w:lang w:val="en-US" w:eastAsia="en-US"/>
        </w:rPr>
        <w:t xml:space="preserve"> directive. </w:t>
      </w:r>
    </w:p>
    <w:p w14:paraId="7451AF4B" w14:textId="140B5760" w:rsidR="008E01DF" w:rsidRPr="00BF3AA2" w:rsidRDefault="00BF3AA2" w:rsidP="00F44E81">
      <w:pPr>
        <w:numPr>
          <w:ilvl w:val="1"/>
          <w:numId w:val="26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These Regulations shall not </w:t>
      </w:r>
      <w:r w:rsidR="000B4EEA">
        <w:rPr>
          <w:rFonts w:ascii="Times New Roman" w:hAnsi="Times New Roman"/>
          <w:sz w:val="26"/>
          <w:szCs w:val="26"/>
          <w:lang w:val="en-US"/>
        </w:rPr>
        <w:t xml:space="preserve">apply to </w:t>
      </w:r>
      <w:r>
        <w:rPr>
          <w:rFonts w:ascii="Times New Roman" w:hAnsi="Times New Roman"/>
          <w:sz w:val="26"/>
          <w:szCs w:val="26"/>
          <w:lang w:val="en-US"/>
        </w:rPr>
        <w:t xml:space="preserve">HSE University’s regional campuses. </w:t>
      </w:r>
    </w:p>
    <w:p w14:paraId="7CBED28B" w14:textId="77777777" w:rsidR="00506BC1" w:rsidRPr="00BF3AA2" w:rsidRDefault="00506BC1" w:rsidP="00F44E81">
      <w:pPr>
        <w:tabs>
          <w:tab w:val="left" w:pos="0"/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3FA019E7" w14:textId="6BBDE4FB" w:rsidR="006E23CB" w:rsidRPr="009B1C9C" w:rsidRDefault="009B1C9C" w:rsidP="00F44E81">
      <w:pPr>
        <w:pStyle w:val="-11"/>
        <w:numPr>
          <w:ilvl w:val="0"/>
          <w:numId w:val="26"/>
        </w:numPr>
        <w:tabs>
          <w:tab w:val="left" w:pos="0"/>
          <w:tab w:val="left" w:pos="426"/>
          <w:tab w:val="left" w:pos="3261"/>
        </w:tabs>
        <w:ind w:left="0" w:firstLine="0"/>
        <w:jc w:val="center"/>
        <w:rPr>
          <w:rFonts w:eastAsia="Calibri"/>
          <w:b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Terms</w:t>
      </w:r>
      <w:r w:rsidRPr="009B1C9C">
        <w:rPr>
          <w:rFonts w:eastAsia="Calibri"/>
          <w:b/>
          <w:sz w:val="26"/>
          <w:szCs w:val="26"/>
          <w:lang w:val="en-US" w:eastAsia="en-US"/>
        </w:rPr>
        <w:t xml:space="preserve"> </w:t>
      </w:r>
      <w:r>
        <w:rPr>
          <w:rFonts w:eastAsia="Calibri"/>
          <w:b/>
          <w:sz w:val="26"/>
          <w:szCs w:val="26"/>
          <w:lang w:val="en-US" w:eastAsia="en-US"/>
        </w:rPr>
        <w:t>and</w:t>
      </w:r>
      <w:r w:rsidRPr="009B1C9C">
        <w:rPr>
          <w:rFonts w:eastAsia="Calibri"/>
          <w:b/>
          <w:sz w:val="26"/>
          <w:szCs w:val="26"/>
          <w:lang w:val="en-US" w:eastAsia="en-US"/>
        </w:rPr>
        <w:t xml:space="preserve"> </w:t>
      </w:r>
      <w:r>
        <w:rPr>
          <w:rFonts w:eastAsia="Calibri"/>
          <w:b/>
          <w:sz w:val="26"/>
          <w:szCs w:val="26"/>
          <w:lang w:val="en-US" w:eastAsia="en-US"/>
        </w:rPr>
        <w:t>Definitions</w:t>
      </w:r>
      <w:r w:rsidRPr="009B1C9C">
        <w:rPr>
          <w:rFonts w:eastAsia="Calibri"/>
          <w:b/>
          <w:sz w:val="26"/>
          <w:szCs w:val="26"/>
          <w:lang w:val="en-US" w:eastAsia="en-US"/>
        </w:rPr>
        <w:t xml:space="preserve"> </w:t>
      </w:r>
      <w:r>
        <w:rPr>
          <w:rFonts w:eastAsia="Calibri"/>
          <w:b/>
          <w:sz w:val="26"/>
          <w:szCs w:val="26"/>
          <w:lang w:val="en-US" w:eastAsia="en-US"/>
        </w:rPr>
        <w:t>Used</w:t>
      </w:r>
      <w:r w:rsidRPr="009B1C9C">
        <w:rPr>
          <w:rFonts w:eastAsia="Calibri"/>
          <w:b/>
          <w:sz w:val="26"/>
          <w:szCs w:val="26"/>
          <w:lang w:val="en-US" w:eastAsia="en-US"/>
        </w:rPr>
        <w:t xml:space="preserve"> </w:t>
      </w:r>
      <w:r>
        <w:rPr>
          <w:rFonts w:eastAsia="Calibri"/>
          <w:b/>
          <w:sz w:val="26"/>
          <w:szCs w:val="26"/>
          <w:lang w:val="en-US" w:eastAsia="en-US"/>
        </w:rPr>
        <w:t>in</w:t>
      </w:r>
      <w:r w:rsidRPr="009B1C9C">
        <w:rPr>
          <w:rFonts w:eastAsia="Calibri"/>
          <w:b/>
          <w:sz w:val="26"/>
          <w:szCs w:val="26"/>
          <w:lang w:val="en-US" w:eastAsia="en-US"/>
        </w:rPr>
        <w:t xml:space="preserve"> </w:t>
      </w:r>
      <w:r>
        <w:rPr>
          <w:rFonts w:eastAsia="Calibri"/>
          <w:b/>
          <w:sz w:val="26"/>
          <w:szCs w:val="26"/>
          <w:lang w:val="en-US" w:eastAsia="en-US"/>
        </w:rPr>
        <w:t>these</w:t>
      </w:r>
      <w:r w:rsidRPr="009B1C9C">
        <w:rPr>
          <w:rFonts w:eastAsia="Calibri"/>
          <w:b/>
          <w:sz w:val="26"/>
          <w:szCs w:val="26"/>
          <w:lang w:val="en-US" w:eastAsia="en-US"/>
        </w:rPr>
        <w:t xml:space="preserve"> </w:t>
      </w:r>
      <w:r>
        <w:rPr>
          <w:rFonts w:eastAsia="Calibri"/>
          <w:b/>
          <w:sz w:val="26"/>
          <w:szCs w:val="26"/>
          <w:lang w:val="en-US" w:eastAsia="en-US"/>
        </w:rPr>
        <w:t xml:space="preserve">Regulations </w:t>
      </w:r>
    </w:p>
    <w:p w14:paraId="7C0E930C" w14:textId="1223C715" w:rsidR="00BC31AE" w:rsidRPr="00740ACB" w:rsidRDefault="00BF3AA2" w:rsidP="00F44E81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Selection</w:t>
      </w:r>
      <w:r w:rsidR="00BC31AE" w:rsidRPr="00740ACB">
        <w:rPr>
          <w:rFonts w:eastAsia="Calibri"/>
          <w:sz w:val="26"/>
          <w:szCs w:val="26"/>
          <w:lang w:val="en-US" w:eastAsia="en-US"/>
        </w:rPr>
        <w:t xml:space="preserve"> </w:t>
      </w:r>
      <w:r w:rsidR="00553C12">
        <w:rPr>
          <w:rFonts w:eastAsia="Calibri"/>
          <w:sz w:val="26"/>
          <w:szCs w:val="26"/>
          <w:lang w:val="en-US" w:eastAsia="en-US"/>
        </w:rPr>
        <w:t>refers to the</w:t>
      </w:r>
      <w:r w:rsidR="00653323">
        <w:rPr>
          <w:rFonts w:eastAsia="Calibri"/>
          <w:sz w:val="26"/>
          <w:szCs w:val="26"/>
          <w:lang w:val="en-US" w:eastAsia="en-US"/>
        </w:rPr>
        <w:t xml:space="preserve"> s</w:t>
      </w:r>
      <w:r w:rsidR="00740ACB">
        <w:rPr>
          <w:rFonts w:eastAsia="Calibri"/>
          <w:sz w:val="26"/>
          <w:szCs w:val="26"/>
          <w:lang w:val="en-US" w:eastAsia="en-US"/>
        </w:rPr>
        <w:t xml:space="preserve">election of students and doctoral students eligible to receive compensation as per the rules stated in these Regulations. </w:t>
      </w:r>
    </w:p>
    <w:p w14:paraId="562C3549" w14:textId="1107D9FE" w:rsidR="00AE5CE0" w:rsidRPr="00AD1376" w:rsidRDefault="00553C12" w:rsidP="00F44E81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P</w:t>
      </w:r>
      <w:r w:rsidR="00BF3AA2">
        <w:rPr>
          <w:rFonts w:eastAsia="Calibri"/>
          <w:b/>
          <w:sz w:val="26"/>
          <w:szCs w:val="26"/>
          <w:lang w:val="en-US" w:eastAsia="en-US"/>
        </w:rPr>
        <w:t>articipants</w:t>
      </w:r>
      <w:r>
        <w:rPr>
          <w:rFonts w:eastAsia="Calibri"/>
          <w:b/>
          <w:sz w:val="26"/>
          <w:szCs w:val="26"/>
          <w:lang w:val="en-US" w:eastAsia="en-US"/>
        </w:rPr>
        <w:t xml:space="preserve"> in the selection</w:t>
      </w:r>
      <w:r w:rsidR="00BC31AE" w:rsidRPr="00AD1376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mean</w:t>
      </w:r>
      <w:r w:rsidR="00AD1376">
        <w:rPr>
          <w:rFonts w:eastAsia="Calibri"/>
          <w:sz w:val="26"/>
          <w:szCs w:val="26"/>
          <w:lang w:val="en-US" w:eastAsia="en-US"/>
        </w:rPr>
        <w:t xml:space="preserve"> </w:t>
      </w:r>
      <w:r w:rsidR="00740ACB">
        <w:rPr>
          <w:rFonts w:eastAsia="Calibri"/>
          <w:sz w:val="26"/>
          <w:szCs w:val="26"/>
          <w:lang w:val="en-US" w:eastAsia="en-US"/>
        </w:rPr>
        <w:t xml:space="preserve">HSE University students and doctoral students, who meet the criteria </w:t>
      </w:r>
      <w:r w:rsidR="00AD1376">
        <w:rPr>
          <w:rFonts w:eastAsia="Calibri"/>
          <w:sz w:val="26"/>
          <w:szCs w:val="26"/>
          <w:lang w:val="en-US" w:eastAsia="en-US"/>
        </w:rPr>
        <w:t>set in Section 3 of the</w:t>
      </w:r>
      <w:r w:rsidR="000745E2">
        <w:rPr>
          <w:rFonts w:eastAsia="Calibri"/>
          <w:sz w:val="26"/>
          <w:szCs w:val="26"/>
          <w:lang w:val="en-US" w:eastAsia="en-US"/>
        </w:rPr>
        <w:t>se</w:t>
      </w:r>
      <w:r w:rsidR="00AD1376">
        <w:rPr>
          <w:rFonts w:eastAsia="Calibri"/>
          <w:sz w:val="26"/>
          <w:szCs w:val="26"/>
          <w:lang w:val="en-US" w:eastAsia="en-US"/>
        </w:rPr>
        <w:t xml:space="preserve"> Regulations, and </w:t>
      </w:r>
      <w:r w:rsidR="000745E2">
        <w:rPr>
          <w:rFonts w:eastAsia="Calibri"/>
          <w:sz w:val="26"/>
          <w:szCs w:val="26"/>
          <w:lang w:val="en-US" w:eastAsia="en-US"/>
        </w:rPr>
        <w:t>who</w:t>
      </w:r>
      <w:r w:rsidR="00AD1376">
        <w:rPr>
          <w:rFonts w:eastAsia="Calibri"/>
          <w:sz w:val="26"/>
          <w:szCs w:val="26"/>
          <w:lang w:val="en-US" w:eastAsia="en-US"/>
        </w:rPr>
        <w:t xml:space="preserve"> have </w:t>
      </w:r>
      <w:r w:rsidR="000745E2">
        <w:rPr>
          <w:rFonts w:eastAsia="Calibri"/>
          <w:sz w:val="26"/>
          <w:szCs w:val="26"/>
          <w:lang w:val="en-US" w:eastAsia="en-US"/>
        </w:rPr>
        <w:t>submitted an</w:t>
      </w:r>
      <w:r w:rsidR="00AD1376">
        <w:rPr>
          <w:rFonts w:eastAsia="Calibri"/>
          <w:sz w:val="26"/>
          <w:szCs w:val="26"/>
          <w:lang w:val="en-US" w:eastAsia="en-US"/>
        </w:rPr>
        <w:t xml:space="preserve"> application </w:t>
      </w:r>
      <w:r w:rsidR="000745E2">
        <w:rPr>
          <w:rFonts w:eastAsia="Calibri"/>
          <w:sz w:val="26"/>
          <w:szCs w:val="26"/>
          <w:lang w:val="en-US" w:eastAsia="en-US"/>
        </w:rPr>
        <w:t>via their</w:t>
      </w:r>
      <w:r w:rsidR="00AD1376">
        <w:rPr>
          <w:rFonts w:eastAsia="Calibri"/>
          <w:sz w:val="26"/>
          <w:szCs w:val="26"/>
          <w:lang w:val="en-US" w:eastAsia="en-US"/>
        </w:rPr>
        <w:t xml:space="preserve"> personal account in LMS as per the procedures and within the set timeframe </w:t>
      </w:r>
      <w:r>
        <w:rPr>
          <w:rFonts w:eastAsia="Calibri"/>
          <w:sz w:val="26"/>
          <w:szCs w:val="26"/>
          <w:lang w:val="en-US" w:eastAsia="en-US"/>
        </w:rPr>
        <w:t>indicated in</w:t>
      </w:r>
      <w:r w:rsidR="00AD1376">
        <w:rPr>
          <w:rFonts w:eastAsia="Calibri"/>
          <w:sz w:val="26"/>
          <w:szCs w:val="26"/>
          <w:lang w:val="en-US" w:eastAsia="en-US"/>
        </w:rPr>
        <w:t xml:space="preserve"> these Regulations. </w:t>
      </w:r>
    </w:p>
    <w:p w14:paraId="79050A28" w14:textId="13B93F29" w:rsidR="00BC31AE" w:rsidRPr="00756D9A" w:rsidRDefault="00AE5CE0" w:rsidP="00F44E81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 w:rsidRPr="00AD1376">
        <w:rPr>
          <w:sz w:val="26"/>
          <w:szCs w:val="26"/>
          <w:lang w:val="en-US"/>
        </w:rPr>
        <w:t xml:space="preserve"> </w:t>
      </w:r>
      <w:r w:rsidR="00BF3AA2">
        <w:rPr>
          <w:b/>
          <w:sz w:val="26"/>
          <w:szCs w:val="26"/>
          <w:lang w:val="en-US"/>
        </w:rPr>
        <w:t>Compensation</w:t>
      </w:r>
      <w:r w:rsidR="00BF3AA2" w:rsidRPr="00756D9A">
        <w:rPr>
          <w:b/>
          <w:sz w:val="26"/>
          <w:szCs w:val="26"/>
          <w:lang w:val="en-US"/>
        </w:rPr>
        <w:t xml:space="preserve"> </w:t>
      </w:r>
      <w:r w:rsidR="00BF3AA2">
        <w:rPr>
          <w:b/>
          <w:sz w:val="26"/>
          <w:szCs w:val="26"/>
          <w:lang w:val="en-US"/>
        </w:rPr>
        <w:t>recipients</w:t>
      </w:r>
      <w:r w:rsidRPr="00756D9A">
        <w:rPr>
          <w:sz w:val="26"/>
          <w:szCs w:val="26"/>
          <w:lang w:val="en-US"/>
        </w:rPr>
        <w:t xml:space="preserve"> </w:t>
      </w:r>
      <w:r w:rsidR="00553C12">
        <w:rPr>
          <w:sz w:val="26"/>
          <w:szCs w:val="26"/>
          <w:lang w:val="en-US"/>
        </w:rPr>
        <w:t>refer to</w:t>
      </w:r>
      <w:r w:rsidR="00756D9A">
        <w:rPr>
          <w:sz w:val="26"/>
          <w:szCs w:val="26"/>
          <w:lang w:val="en-US"/>
        </w:rPr>
        <w:t xml:space="preserve"> HSE University students and doctoral students, </w:t>
      </w:r>
      <w:r w:rsidR="00553C12">
        <w:rPr>
          <w:sz w:val="26"/>
          <w:szCs w:val="26"/>
          <w:lang w:val="en-US"/>
        </w:rPr>
        <w:t xml:space="preserve">listed </w:t>
      </w:r>
      <w:r w:rsidR="00756D9A">
        <w:rPr>
          <w:sz w:val="26"/>
          <w:szCs w:val="26"/>
          <w:lang w:val="en-US"/>
        </w:rPr>
        <w:t xml:space="preserve">in a directive for the provision of </w:t>
      </w:r>
      <w:r w:rsidR="00553C12">
        <w:rPr>
          <w:sz w:val="26"/>
          <w:szCs w:val="26"/>
          <w:lang w:val="en-US"/>
        </w:rPr>
        <w:t xml:space="preserve">financial </w:t>
      </w:r>
      <w:r w:rsidR="00756D9A">
        <w:rPr>
          <w:sz w:val="26"/>
          <w:szCs w:val="26"/>
          <w:lang w:val="en-US"/>
        </w:rPr>
        <w:t xml:space="preserve">support. </w:t>
      </w:r>
    </w:p>
    <w:p w14:paraId="756AC601" w14:textId="347D5653" w:rsidR="007B51A3" w:rsidRPr="0066521F" w:rsidRDefault="00BF3AA2" w:rsidP="00F44E81">
      <w:pPr>
        <w:pStyle w:val="-11"/>
        <w:numPr>
          <w:ilvl w:val="1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Total</w:t>
      </w:r>
      <w:r w:rsidRPr="003F079F">
        <w:rPr>
          <w:rFonts w:eastAsia="Calibri"/>
          <w:b/>
          <w:sz w:val="26"/>
          <w:szCs w:val="26"/>
          <w:lang w:val="en-US" w:eastAsia="en-US"/>
        </w:rPr>
        <w:t xml:space="preserve"> </w:t>
      </w:r>
      <w:r>
        <w:rPr>
          <w:rFonts w:eastAsia="Calibri"/>
          <w:b/>
          <w:sz w:val="26"/>
          <w:szCs w:val="26"/>
          <w:lang w:val="en-US" w:eastAsia="en-US"/>
        </w:rPr>
        <w:t>compensation</w:t>
      </w:r>
      <w:r w:rsidR="000745E2">
        <w:rPr>
          <w:rFonts w:eastAsia="Calibri"/>
          <w:b/>
          <w:sz w:val="26"/>
          <w:szCs w:val="26"/>
          <w:lang w:val="en-US" w:eastAsia="en-US"/>
        </w:rPr>
        <w:t>s</w:t>
      </w:r>
      <w:r w:rsidR="00DD4807" w:rsidRPr="003F079F">
        <w:rPr>
          <w:rFonts w:eastAsia="Calibri"/>
          <w:sz w:val="26"/>
          <w:szCs w:val="26"/>
          <w:lang w:val="en-US" w:eastAsia="en-US"/>
        </w:rPr>
        <w:t xml:space="preserve"> </w:t>
      </w:r>
      <w:r w:rsidR="00553C12">
        <w:rPr>
          <w:rFonts w:eastAsia="Calibri"/>
          <w:sz w:val="26"/>
          <w:szCs w:val="26"/>
          <w:lang w:val="en-US" w:eastAsia="en-US"/>
        </w:rPr>
        <w:t>refer to</w:t>
      </w:r>
      <w:r w:rsidR="003F079F" w:rsidRPr="003F079F">
        <w:rPr>
          <w:rFonts w:eastAsia="Calibri"/>
          <w:sz w:val="26"/>
          <w:szCs w:val="26"/>
          <w:lang w:val="en-US" w:eastAsia="en-US"/>
        </w:rPr>
        <w:t xml:space="preserve"> </w:t>
      </w:r>
      <w:r w:rsidR="003F079F">
        <w:rPr>
          <w:rFonts w:eastAsia="Calibri"/>
          <w:sz w:val="26"/>
          <w:szCs w:val="26"/>
          <w:lang w:val="en-US" w:eastAsia="en-US"/>
        </w:rPr>
        <w:t>the</w:t>
      </w:r>
      <w:r w:rsidR="003F079F" w:rsidRPr="003F079F">
        <w:rPr>
          <w:rFonts w:eastAsia="Calibri"/>
          <w:sz w:val="26"/>
          <w:szCs w:val="26"/>
          <w:lang w:val="en-US" w:eastAsia="en-US"/>
        </w:rPr>
        <w:t xml:space="preserve"> </w:t>
      </w:r>
      <w:r w:rsidR="003F079F">
        <w:rPr>
          <w:rFonts w:eastAsia="Calibri"/>
          <w:sz w:val="26"/>
          <w:szCs w:val="26"/>
          <w:lang w:val="en-US" w:eastAsia="en-US"/>
        </w:rPr>
        <w:t>maximum</w:t>
      </w:r>
      <w:r w:rsidR="00553C12">
        <w:rPr>
          <w:rFonts w:eastAsia="Calibri"/>
          <w:sz w:val="26"/>
          <w:szCs w:val="26"/>
          <w:lang w:val="en-US" w:eastAsia="en-US"/>
        </w:rPr>
        <w:t xml:space="preserve"> values of</w:t>
      </w:r>
      <w:r w:rsidR="003F079F" w:rsidRPr="003F079F">
        <w:rPr>
          <w:rFonts w:eastAsia="Calibri"/>
          <w:sz w:val="26"/>
          <w:szCs w:val="26"/>
          <w:lang w:val="en-US" w:eastAsia="en-US"/>
        </w:rPr>
        <w:t xml:space="preserve"> </w:t>
      </w:r>
      <w:r w:rsidR="003F079F">
        <w:rPr>
          <w:rFonts w:eastAsia="Calibri"/>
          <w:sz w:val="26"/>
          <w:szCs w:val="26"/>
          <w:lang w:val="en-US" w:eastAsia="en-US"/>
        </w:rPr>
        <w:t>compensation</w:t>
      </w:r>
      <w:r w:rsidR="004F7D88">
        <w:rPr>
          <w:rFonts w:eastAsia="Calibri"/>
          <w:sz w:val="26"/>
          <w:szCs w:val="26"/>
          <w:lang w:val="en-US" w:eastAsia="en-US"/>
        </w:rPr>
        <w:t>s</w:t>
      </w:r>
      <w:r w:rsidR="003F079F" w:rsidRPr="003F079F">
        <w:rPr>
          <w:rFonts w:eastAsia="Calibri"/>
          <w:sz w:val="26"/>
          <w:szCs w:val="26"/>
          <w:lang w:val="en-US" w:eastAsia="en-US"/>
        </w:rPr>
        <w:t xml:space="preserve">, </w:t>
      </w:r>
      <w:r w:rsidR="003F079F">
        <w:rPr>
          <w:rFonts w:eastAsia="Calibri"/>
          <w:sz w:val="26"/>
          <w:szCs w:val="26"/>
          <w:lang w:val="en-US" w:eastAsia="en-US"/>
        </w:rPr>
        <w:t>which</w:t>
      </w:r>
      <w:r w:rsidR="003F079F" w:rsidRPr="003F079F">
        <w:rPr>
          <w:rFonts w:eastAsia="Calibri"/>
          <w:sz w:val="26"/>
          <w:szCs w:val="26"/>
          <w:lang w:val="en-US" w:eastAsia="en-US"/>
        </w:rPr>
        <w:t xml:space="preserve"> </w:t>
      </w:r>
      <w:r w:rsidR="003F079F">
        <w:rPr>
          <w:rFonts w:eastAsia="Calibri"/>
          <w:sz w:val="26"/>
          <w:szCs w:val="26"/>
          <w:lang w:val="en-US" w:eastAsia="en-US"/>
        </w:rPr>
        <w:t xml:space="preserve">may be allotted based on the selection results. </w:t>
      </w:r>
      <w:r w:rsidR="00553C12">
        <w:rPr>
          <w:rFonts w:eastAsia="Calibri"/>
          <w:sz w:val="26"/>
          <w:szCs w:val="26"/>
          <w:lang w:val="en-US" w:eastAsia="en-US"/>
        </w:rPr>
        <w:t>Their number</w:t>
      </w:r>
      <w:r w:rsidR="003F079F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3F079F">
        <w:rPr>
          <w:rFonts w:eastAsia="Calibri"/>
          <w:sz w:val="26"/>
          <w:szCs w:val="26"/>
          <w:lang w:val="en-US" w:eastAsia="en-US"/>
        </w:rPr>
        <w:t>come</w:t>
      </w:r>
      <w:r w:rsidR="00553C12">
        <w:rPr>
          <w:rFonts w:eastAsia="Calibri"/>
          <w:sz w:val="26"/>
          <w:szCs w:val="26"/>
          <w:lang w:val="en-US" w:eastAsia="en-US"/>
        </w:rPr>
        <w:t>s</w:t>
      </w:r>
      <w:r w:rsidR="003F079F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3F079F">
        <w:rPr>
          <w:rFonts w:eastAsia="Calibri"/>
          <w:sz w:val="26"/>
          <w:szCs w:val="26"/>
          <w:lang w:val="en-US" w:eastAsia="en-US"/>
        </w:rPr>
        <w:t>to</w:t>
      </w:r>
      <w:r w:rsidR="003F079F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3F079F" w:rsidRPr="002D60B7">
        <w:rPr>
          <w:rFonts w:eastAsia="Calibri"/>
          <w:b/>
          <w:sz w:val="26"/>
          <w:szCs w:val="26"/>
          <w:lang w:val="en-US" w:eastAsia="en-US"/>
        </w:rPr>
        <w:t>2,000 (two thousand)</w:t>
      </w:r>
      <w:r w:rsidR="00553C12">
        <w:rPr>
          <w:rFonts w:eastAsia="Calibri"/>
          <w:b/>
          <w:sz w:val="26"/>
          <w:szCs w:val="26"/>
          <w:lang w:val="en-US" w:eastAsia="en-US"/>
        </w:rPr>
        <w:t xml:space="preserve"> </w:t>
      </w:r>
      <w:r w:rsidR="00553C12">
        <w:rPr>
          <w:rFonts w:eastAsia="Calibri"/>
          <w:sz w:val="26"/>
          <w:szCs w:val="26"/>
          <w:lang w:val="en-US" w:eastAsia="en-US"/>
        </w:rPr>
        <w:t>compensations</w:t>
      </w:r>
      <w:r w:rsidR="003F079F" w:rsidRPr="004F7D88">
        <w:rPr>
          <w:rFonts w:eastAsia="Calibri"/>
          <w:sz w:val="26"/>
          <w:szCs w:val="26"/>
          <w:lang w:val="en-US" w:eastAsia="en-US"/>
        </w:rPr>
        <w:t xml:space="preserve">, </w:t>
      </w:r>
      <w:r w:rsidR="003F079F">
        <w:rPr>
          <w:rFonts w:eastAsia="Calibri"/>
          <w:sz w:val="26"/>
          <w:szCs w:val="26"/>
          <w:lang w:val="en-US" w:eastAsia="en-US"/>
        </w:rPr>
        <w:t>of</w:t>
      </w:r>
      <w:r w:rsidR="003F079F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3F079F">
        <w:rPr>
          <w:rFonts w:eastAsia="Calibri"/>
          <w:sz w:val="26"/>
          <w:szCs w:val="26"/>
          <w:lang w:val="en-US" w:eastAsia="en-US"/>
        </w:rPr>
        <w:t>which</w:t>
      </w:r>
      <w:r w:rsidR="003F079F" w:rsidRPr="004F7D88">
        <w:rPr>
          <w:rFonts w:eastAsia="Calibri"/>
          <w:sz w:val="26"/>
          <w:szCs w:val="26"/>
          <w:lang w:val="en-US" w:eastAsia="en-US"/>
        </w:rPr>
        <w:t xml:space="preserve"> 1,500 </w:t>
      </w:r>
      <w:r w:rsidR="000745E2">
        <w:rPr>
          <w:rFonts w:eastAsia="Calibri"/>
          <w:sz w:val="26"/>
          <w:szCs w:val="26"/>
          <w:lang w:val="en-US" w:eastAsia="en-US"/>
        </w:rPr>
        <w:t>are</w:t>
      </w:r>
      <w:r w:rsidR="004F7D88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553C12">
        <w:rPr>
          <w:rFonts w:eastAsia="Calibri"/>
          <w:sz w:val="26"/>
          <w:szCs w:val="26"/>
          <w:lang w:val="en-US" w:eastAsia="en-US"/>
        </w:rPr>
        <w:t xml:space="preserve">for </w:t>
      </w:r>
      <w:r w:rsidR="00E06D8C">
        <w:rPr>
          <w:rFonts w:eastAsia="Calibri"/>
          <w:sz w:val="26"/>
          <w:szCs w:val="26"/>
          <w:lang w:val="en-US" w:eastAsia="en-US"/>
        </w:rPr>
        <w:t xml:space="preserve">new </w:t>
      </w:r>
      <w:r w:rsidR="00553C12">
        <w:rPr>
          <w:rFonts w:eastAsia="Calibri"/>
          <w:sz w:val="26"/>
          <w:szCs w:val="26"/>
          <w:lang w:val="en-US" w:eastAsia="en-US"/>
        </w:rPr>
        <w:t xml:space="preserve">appointees </w:t>
      </w:r>
      <w:r w:rsidR="00E06D8C">
        <w:rPr>
          <w:rFonts w:eastAsia="Calibri"/>
          <w:sz w:val="26"/>
          <w:szCs w:val="26"/>
          <w:lang w:val="en-US" w:eastAsia="en-US"/>
        </w:rPr>
        <w:t>and 500</w:t>
      </w:r>
      <w:r w:rsidR="000745E2">
        <w:rPr>
          <w:rFonts w:eastAsia="Calibri"/>
          <w:sz w:val="26"/>
          <w:szCs w:val="26"/>
          <w:lang w:val="en-US" w:eastAsia="en-US"/>
        </w:rPr>
        <w:t xml:space="preserve"> are</w:t>
      </w:r>
      <w:r w:rsidR="00E06D8C">
        <w:rPr>
          <w:rFonts w:eastAsia="Calibri"/>
          <w:sz w:val="26"/>
          <w:szCs w:val="26"/>
          <w:lang w:val="en-US" w:eastAsia="en-US"/>
        </w:rPr>
        <w:t xml:space="preserve"> </w:t>
      </w:r>
      <w:r w:rsidR="00553C12">
        <w:rPr>
          <w:rFonts w:eastAsia="Calibri"/>
          <w:sz w:val="26"/>
          <w:szCs w:val="26"/>
          <w:lang w:val="en-US" w:eastAsia="en-US"/>
        </w:rPr>
        <w:t xml:space="preserve">for </w:t>
      </w:r>
      <w:r w:rsidR="00E06D8C">
        <w:rPr>
          <w:rFonts w:eastAsia="Calibri"/>
          <w:sz w:val="26"/>
          <w:szCs w:val="26"/>
          <w:lang w:val="en-US" w:eastAsia="en-US"/>
        </w:rPr>
        <w:t xml:space="preserve">those </w:t>
      </w:r>
      <w:r w:rsidR="00553C12">
        <w:rPr>
          <w:rFonts w:eastAsia="Calibri"/>
          <w:sz w:val="26"/>
          <w:szCs w:val="26"/>
          <w:lang w:val="en-US" w:eastAsia="en-US"/>
        </w:rPr>
        <w:t>eligible</w:t>
      </w:r>
      <w:r w:rsidR="004F7D88">
        <w:rPr>
          <w:rFonts w:eastAsia="Calibri"/>
          <w:sz w:val="26"/>
          <w:szCs w:val="26"/>
          <w:lang w:val="en-US" w:eastAsia="en-US"/>
        </w:rPr>
        <w:t xml:space="preserve"> to extend their compensation. </w:t>
      </w:r>
      <w:r w:rsidR="004F7D88">
        <w:rPr>
          <w:rFonts w:eastAsia="Calibri"/>
          <w:b/>
          <w:sz w:val="26"/>
          <w:szCs w:val="26"/>
          <w:lang w:val="en-US" w:eastAsia="en-US"/>
        </w:rPr>
        <w:t>Compensation</w:t>
      </w:r>
      <w:r w:rsidR="004F7D88" w:rsidRPr="004F7D88">
        <w:rPr>
          <w:rFonts w:eastAsia="Calibri"/>
          <w:b/>
          <w:sz w:val="26"/>
          <w:szCs w:val="26"/>
          <w:lang w:val="en-US" w:eastAsia="en-US"/>
        </w:rPr>
        <w:t xml:space="preserve"> </w:t>
      </w:r>
      <w:r w:rsidR="00553C12">
        <w:rPr>
          <w:rFonts w:eastAsia="Calibri"/>
          <w:sz w:val="26"/>
          <w:szCs w:val="26"/>
          <w:lang w:val="en-US" w:eastAsia="en-US"/>
        </w:rPr>
        <w:t xml:space="preserve">means </w:t>
      </w:r>
      <w:r w:rsidR="00A50E23" w:rsidRPr="004F7D88">
        <w:rPr>
          <w:rFonts w:eastAsia="Calibri"/>
          <w:sz w:val="26"/>
          <w:szCs w:val="26"/>
          <w:lang w:val="en-US" w:eastAsia="en-US"/>
        </w:rPr>
        <w:t>a</w:t>
      </w:r>
      <w:r w:rsidR="004F7D88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4F7D88">
        <w:rPr>
          <w:rFonts w:eastAsia="Calibri"/>
          <w:sz w:val="26"/>
          <w:szCs w:val="26"/>
          <w:lang w:val="en-US" w:eastAsia="en-US"/>
        </w:rPr>
        <w:t>monetary</w:t>
      </w:r>
      <w:r w:rsidR="004F7D88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4F7D88">
        <w:rPr>
          <w:rFonts w:eastAsia="Calibri"/>
          <w:sz w:val="26"/>
          <w:szCs w:val="26"/>
          <w:lang w:val="en-US" w:eastAsia="en-US"/>
        </w:rPr>
        <w:t>amount</w:t>
      </w:r>
      <w:r w:rsidR="004F7D88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4F7D88">
        <w:rPr>
          <w:rFonts w:eastAsia="Calibri"/>
          <w:sz w:val="26"/>
          <w:szCs w:val="26"/>
          <w:lang w:val="en-US" w:eastAsia="en-US"/>
        </w:rPr>
        <w:t>in</w:t>
      </w:r>
      <w:r w:rsidR="004F7D88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4F7D88">
        <w:rPr>
          <w:rFonts w:eastAsia="Calibri"/>
          <w:sz w:val="26"/>
          <w:szCs w:val="26"/>
          <w:lang w:val="en-US" w:eastAsia="en-US"/>
        </w:rPr>
        <w:t>Russian r</w:t>
      </w:r>
      <w:r w:rsidR="000745E2">
        <w:rPr>
          <w:rFonts w:eastAsia="Calibri"/>
          <w:sz w:val="26"/>
          <w:szCs w:val="26"/>
          <w:lang w:val="en-US" w:eastAsia="en-US"/>
        </w:rPr>
        <w:t>o</w:t>
      </w:r>
      <w:r w:rsidR="004F7D88">
        <w:rPr>
          <w:rFonts w:eastAsia="Calibri"/>
          <w:sz w:val="26"/>
          <w:szCs w:val="26"/>
          <w:lang w:val="en-US" w:eastAsia="en-US"/>
        </w:rPr>
        <w:t>uble</w:t>
      </w:r>
      <w:r w:rsidR="000745E2">
        <w:rPr>
          <w:rFonts w:eastAsia="Calibri"/>
          <w:sz w:val="26"/>
          <w:szCs w:val="26"/>
          <w:lang w:val="en-US" w:eastAsia="en-US"/>
        </w:rPr>
        <w:t>s</w:t>
      </w:r>
      <w:r w:rsidR="004F7D88">
        <w:rPr>
          <w:rFonts w:eastAsia="Calibri"/>
          <w:sz w:val="26"/>
          <w:szCs w:val="26"/>
          <w:lang w:val="en-US" w:eastAsia="en-US"/>
        </w:rPr>
        <w:t>, not including personal income tax (</w:t>
      </w:r>
      <w:r w:rsidR="00553C12">
        <w:rPr>
          <w:rFonts w:eastAsia="Calibri"/>
          <w:sz w:val="26"/>
          <w:szCs w:val="26"/>
          <w:lang w:val="en-US" w:eastAsia="en-US"/>
        </w:rPr>
        <w:t>hereinafter, the “</w:t>
      </w:r>
      <w:r w:rsidR="004F7D88">
        <w:rPr>
          <w:rFonts w:eastAsia="Calibri"/>
          <w:sz w:val="26"/>
          <w:szCs w:val="26"/>
          <w:lang w:val="en-US" w:eastAsia="en-US"/>
        </w:rPr>
        <w:t>NDFL</w:t>
      </w:r>
      <w:r w:rsidR="00553C12">
        <w:rPr>
          <w:rFonts w:eastAsia="Calibri"/>
          <w:sz w:val="26"/>
          <w:szCs w:val="26"/>
          <w:lang w:val="en-US" w:eastAsia="en-US"/>
        </w:rPr>
        <w:t>”</w:t>
      </w:r>
      <w:r w:rsidR="004F7D88">
        <w:rPr>
          <w:rFonts w:eastAsia="Calibri"/>
          <w:sz w:val="26"/>
          <w:szCs w:val="26"/>
          <w:lang w:val="en-US" w:eastAsia="en-US"/>
        </w:rPr>
        <w:t xml:space="preserve">), assigned to a recipient based on the results of </w:t>
      </w:r>
      <w:r w:rsidR="000745E2">
        <w:rPr>
          <w:rFonts w:eastAsia="Calibri"/>
          <w:sz w:val="26"/>
          <w:szCs w:val="26"/>
          <w:lang w:val="en-US" w:eastAsia="en-US"/>
        </w:rPr>
        <w:t>the selection process</w:t>
      </w:r>
      <w:r w:rsidR="004F7D88">
        <w:rPr>
          <w:rFonts w:eastAsia="Calibri"/>
          <w:sz w:val="26"/>
          <w:szCs w:val="26"/>
          <w:lang w:val="en-US" w:eastAsia="en-US"/>
        </w:rPr>
        <w:t>. Total</w:t>
      </w:r>
      <w:r w:rsidR="004F7D88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4F7D88">
        <w:rPr>
          <w:rFonts w:eastAsia="Calibri"/>
          <w:sz w:val="26"/>
          <w:szCs w:val="26"/>
          <w:lang w:val="en-US" w:eastAsia="en-US"/>
        </w:rPr>
        <w:t>compe</w:t>
      </w:r>
      <w:r w:rsidR="00553C12">
        <w:rPr>
          <w:rFonts w:eastAsia="Calibri"/>
          <w:sz w:val="26"/>
          <w:szCs w:val="26"/>
          <w:lang w:val="en-US" w:eastAsia="en-US"/>
        </w:rPr>
        <w:t>nsatio</w:t>
      </w:r>
      <w:r w:rsidR="004F7D88">
        <w:rPr>
          <w:rFonts w:eastAsia="Calibri"/>
          <w:sz w:val="26"/>
          <w:szCs w:val="26"/>
          <w:lang w:val="en-US" w:eastAsia="en-US"/>
        </w:rPr>
        <w:t>n</w:t>
      </w:r>
      <w:r w:rsidR="004F7D88" w:rsidRPr="004F7D88">
        <w:rPr>
          <w:rFonts w:eastAsia="Calibri"/>
          <w:sz w:val="26"/>
          <w:szCs w:val="26"/>
          <w:lang w:val="en-US" w:eastAsia="en-US"/>
        </w:rPr>
        <w:t xml:space="preserve">, </w:t>
      </w:r>
      <w:r w:rsidR="00813227">
        <w:rPr>
          <w:rFonts w:eastAsia="Calibri"/>
          <w:sz w:val="26"/>
          <w:szCs w:val="26"/>
          <w:lang w:val="en-US" w:eastAsia="en-US"/>
        </w:rPr>
        <w:t>inclusive of the</w:t>
      </w:r>
      <w:r w:rsidR="00813227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4F7D88">
        <w:rPr>
          <w:rFonts w:eastAsia="Calibri"/>
          <w:sz w:val="26"/>
          <w:szCs w:val="26"/>
          <w:lang w:val="en-US" w:eastAsia="en-US"/>
        </w:rPr>
        <w:t>NDFL</w:t>
      </w:r>
      <w:r w:rsidR="00574766">
        <w:rPr>
          <w:rFonts w:eastAsia="Calibri"/>
          <w:sz w:val="26"/>
          <w:szCs w:val="26"/>
          <w:lang w:val="en-US" w:eastAsia="en-US"/>
        </w:rPr>
        <w:t xml:space="preserve"> rate</w:t>
      </w:r>
      <w:r w:rsidR="004F7D88" w:rsidRPr="004F7D88">
        <w:rPr>
          <w:rFonts w:eastAsia="Calibri"/>
          <w:sz w:val="26"/>
          <w:szCs w:val="26"/>
          <w:lang w:val="en-US" w:eastAsia="en-US"/>
        </w:rPr>
        <w:t xml:space="preserve">, </w:t>
      </w:r>
      <w:r w:rsidR="004F7D88">
        <w:rPr>
          <w:rFonts w:eastAsia="Calibri"/>
          <w:sz w:val="26"/>
          <w:szCs w:val="26"/>
          <w:lang w:val="en-US" w:eastAsia="en-US"/>
        </w:rPr>
        <w:t>shall</w:t>
      </w:r>
      <w:r w:rsidR="004F7D88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813227">
        <w:rPr>
          <w:rFonts w:eastAsia="Calibri"/>
          <w:sz w:val="26"/>
          <w:szCs w:val="26"/>
          <w:lang w:val="en-US" w:eastAsia="en-US"/>
        </w:rPr>
        <w:t>amount</w:t>
      </w:r>
      <w:r w:rsidR="00813227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4F7D88">
        <w:rPr>
          <w:rFonts w:eastAsia="Calibri"/>
          <w:sz w:val="26"/>
          <w:szCs w:val="26"/>
          <w:lang w:val="en-US" w:eastAsia="en-US"/>
        </w:rPr>
        <w:t>to</w:t>
      </w:r>
      <w:r w:rsidR="004F7D88" w:rsidRPr="004F7D88">
        <w:rPr>
          <w:rFonts w:eastAsia="Calibri"/>
          <w:sz w:val="26"/>
          <w:szCs w:val="26"/>
          <w:lang w:val="en-US" w:eastAsia="en-US"/>
        </w:rPr>
        <w:t xml:space="preserve"> </w:t>
      </w:r>
      <w:r w:rsidR="004F7D88" w:rsidRPr="002D60B7">
        <w:rPr>
          <w:rFonts w:eastAsia="Calibri"/>
          <w:b/>
          <w:sz w:val="26"/>
          <w:szCs w:val="26"/>
          <w:lang w:val="en-US" w:eastAsia="en-US"/>
        </w:rPr>
        <w:t>11,495 (eleven thousand four hundred</w:t>
      </w:r>
      <w:r w:rsidR="00813227">
        <w:rPr>
          <w:rFonts w:eastAsia="Calibri"/>
          <w:b/>
          <w:sz w:val="26"/>
          <w:szCs w:val="26"/>
          <w:lang w:val="en-US" w:eastAsia="en-US"/>
        </w:rPr>
        <w:t xml:space="preserve"> and</w:t>
      </w:r>
      <w:r w:rsidR="004F7D88" w:rsidRPr="002D60B7">
        <w:rPr>
          <w:rFonts w:eastAsia="Calibri"/>
          <w:b/>
          <w:sz w:val="26"/>
          <w:szCs w:val="26"/>
          <w:lang w:val="en-US" w:eastAsia="en-US"/>
        </w:rPr>
        <w:t xml:space="preserve"> ninety</w:t>
      </w:r>
      <w:r w:rsidR="00813227" w:rsidRPr="002D60B7">
        <w:rPr>
          <w:rFonts w:eastAsia="Calibri"/>
          <w:b/>
          <w:sz w:val="26"/>
          <w:szCs w:val="26"/>
          <w:lang w:val="en-US" w:eastAsia="en-US"/>
        </w:rPr>
        <w:t>-</w:t>
      </w:r>
      <w:r w:rsidR="004F7D88" w:rsidRPr="002D60B7">
        <w:rPr>
          <w:rFonts w:eastAsia="Calibri"/>
          <w:b/>
          <w:sz w:val="26"/>
          <w:szCs w:val="26"/>
          <w:lang w:val="en-US" w:eastAsia="en-US"/>
        </w:rPr>
        <w:t xml:space="preserve">five) </w:t>
      </w:r>
      <w:r w:rsidR="000745E2" w:rsidRPr="002D60B7">
        <w:rPr>
          <w:rFonts w:eastAsia="Calibri"/>
          <w:b/>
          <w:sz w:val="26"/>
          <w:szCs w:val="26"/>
          <w:lang w:val="en-US" w:eastAsia="en-US"/>
        </w:rPr>
        <w:t>RUB</w:t>
      </w:r>
      <w:r w:rsidR="004F7D88">
        <w:rPr>
          <w:rFonts w:eastAsia="Calibri"/>
          <w:sz w:val="26"/>
          <w:szCs w:val="26"/>
          <w:lang w:val="en-US" w:eastAsia="en-US"/>
        </w:rPr>
        <w:t xml:space="preserve">. </w:t>
      </w:r>
      <w:r w:rsidR="0066521F">
        <w:rPr>
          <w:sz w:val="26"/>
          <w:szCs w:val="26"/>
          <w:lang w:val="en-US"/>
        </w:rPr>
        <w:t xml:space="preserve">For the purpose of carrying out the selection process, total compensation shall stand at </w:t>
      </w:r>
      <w:r w:rsidR="0066521F" w:rsidRPr="002D60B7">
        <w:rPr>
          <w:b/>
          <w:sz w:val="26"/>
          <w:szCs w:val="26"/>
          <w:lang w:val="en-US"/>
        </w:rPr>
        <w:t xml:space="preserve">10,000 (ten thousand) </w:t>
      </w:r>
      <w:r w:rsidR="000745E2" w:rsidRPr="002D60B7">
        <w:rPr>
          <w:b/>
          <w:sz w:val="26"/>
          <w:szCs w:val="26"/>
          <w:lang w:val="en-US"/>
        </w:rPr>
        <w:t>RUB</w:t>
      </w:r>
      <w:r w:rsidR="00813227">
        <w:rPr>
          <w:sz w:val="26"/>
          <w:szCs w:val="26"/>
          <w:lang w:val="en-US"/>
        </w:rPr>
        <w:t>, exclusive of the</w:t>
      </w:r>
      <w:r w:rsidR="0066521F">
        <w:rPr>
          <w:sz w:val="26"/>
          <w:szCs w:val="26"/>
          <w:lang w:val="en-US"/>
        </w:rPr>
        <w:t xml:space="preserve"> NDFL.</w:t>
      </w:r>
      <w:r w:rsidR="0066521F" w:rsidRPr="00C063A5">
        <w:rPr>
          <w:rStyle w:val="ab"/>
          <w:sz w:val="26"/>
          <w:szCs w:val="26"/>
        </w:rPr>
        <w:footnoteReference w:id="1"/>
      </w:r>
    </w:p>
    <w:p w14:paraId="1C3B10E6" w14:textId="614887DF" w:rsidR="00D20599" w:rsidRPr="00880D61" w:rsidRDefault="00880D61" w:rsidP="00F44E81">
      <w:pPr>
        <w:pStyle w:val="-11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 these Regulations, the term “compensation” shall be applied </w:t>
      </w:r>
      <w:r w:rsidR="00813227">
        <w:rPr>
          <w:sz w:val="26"/>
          <w:szCs w:val="26"/>
          <w:lang w:val="en-US"/>
        </w:rPr>
        <w:t>to denote</w:t>
      </w:r>
      <w:r>
        <w:rPr>
          <w:sz w:val="26"/>
          <w:szCs w:val="26"/>
          <w:lang w:val="en-US"/>
        </w:rPr>
        <w:t xml:space="preserve"> a specific type of </w:t>
      </w:r>
      <w:r w:rsidR="00813227">
        <w:rPr>
          <w:sz w:val="26"/>
          <w:szCs w:val="26"/>
          <w:lang w:val="en-US"/>
        </w:rPr>
        <w:t xml:space="preserve">financial </w:t>
      </w:r>
      <w:r>
        <w:rPr>
          <w:sz w:val="26"/>
          <w:szCs w:val="26"/>
          <w:lang w:val="en-US"/>
        </w:rPr>
        <w:t>support for students and doctoral students</w:t>
      </w:r>
      <w:r w:rsidR="00901EFE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so that they can meet their expenditures for </w:t>
      </w:r>
      <w:r w:rsidR="003667C4">
        <w:rPr>
          <w:sz w:val="26"/>
          <w:szCs w:val="26"/>
          <w:lang w:val="en-US"/>
        </w:rPr>
        <w:t xml:space="preserve">residing outside of HSE University student dormitories and </w:t>
      </w:r>
      <w:r w:rsidR="00901EFE">
        <w:rPr>
          <w:sz w:val="26"/>
          <w:szCs w:val="26"/>
          <w:lang w:val="en-US"/>
        </w:rPr>
        <w:t xml:space="preserve">shall </w:t>
      </w:r>
      <w:r w:rsidR="00102C2C">
        <w:rPr>
          <w:sz w:val="26"/>
          <w:szCs w:val="26"/>
          <w:lang w:val="en-US"/>
        </w:rPr>
        <w:t xml:space="preserve">not foresee that recipients provide documents confirming said expenditures. </w:t>
      </w:r>
    </w:p>
    <w:p w14:paraId="2103F6D6" w14:textId="5177AD4E" w:rsidR="00221C87" w:rsidRPr="00324F41" w:rsidRDefault="00740ACB" w:rsidP="00F44E81">
      <w:pPr>
        <w:pStyle w:val="-11"/>
        <w:numPr>
          <w:ilvl w:val="1"/>
          <w:numId w:val="26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Period</w:t>
      </w:r>
      <w:r w:rsidRPr="004C6DE4">
        <w:rPr>
          <w:rFonts w:eastAsia="Calibri"/>
          <w:b/>
          <w:sz w:val="26"/>
          <w:szCs w:val="26"/>
          <w:lang w:val="en-US" w:eastAsia="en-US"/>
        </w:rPr>
        <w:t xml:space="preserve"> </w:t>
      </w:r>
      <w:r>
        <w:rPr>
          <w:rFonts w:eastAsia="Calibri"/>
          <w:b/>
          <w:sz w:val="26"/>
          <w:szCs w:val="26"/>
          <w:lang w:val="en-US" w:eastAsia="en-US"/>
        </w:rPr>
        <w:t>for</w:t>
      </w:r>
      <w:r w:rsidRPr="004C6DE4">
        <w:rPr>
          <w:rFonts w:eastAsia="Calibri"/>
          <w:b/>
          <w:sz w:val="26"/>
          <w:szCs w:val="26"/>
          <w:lang w:val="en-US" w:eastAsia="en-US"/>
        </w:rPr>
        <w:t xml:space="preserve"> </w:t>
      </w:r>
      <w:r>
        <w:rPr>
          <w:rFonts w:eastAsia="Calibri"/>
          <w:b/>
          <w:sz w:val="26"/>
          <w:szCs w:val="26"/>
          <w:lang w:val="en-US" w:eastAsia="en-US"/>
        </w:rPr>
        <w:t>paying</w:t>
      </w:r>
      <w:r w:rsidRPr="004C6DE4">
        <w:rPr>
          <w:rFonts w:eastAsia="Calibri"/>
          <w:b/>
          <w:sz w:val="26"/>
          <w:szCs w:val="26"/>
          <w:lang w:val="en-US" w:eastAsia="en-US"/>
        </w:rPr>
        <w:t xml:space="preserve"> </w:t>
      </w:r>
      <w:r>
        <w:rPr>
          <w:rFonts w:eastAsia="Calibri"/>
          <w:b/>
          <w:sz w:val="26"/>
          <w:szCs w:val="26"/>
          <w:lang w:val="en-US" w:eastAsia="en-US"/>
        </w:rPr>
        <w:t>compensation</w:t>
      </w:r>
      <w:r w:rsidR="00901EFE">
        <w:rPr>
          <w:rFonts w:eastAsia="Calibri"/>
          <w:b/>
          <w:sz w:val="26"/>
          <w:szCs w:val="26"/>
          <w:lang w:val="en-US" w:eastAsia="en-US"/>
        </w:rPr>
        <w:t xml:space="preserve"> </w:t>
      </w:r>
      <w:r w:rsidR="00813227">
        <w:rPr>
          <w:rFonts w:eastAsia="Calibri"/>
          <w:sz w:val="26"/>
          <w:szCs w:val="26"/>
          <w:lang w:val="en-US" w:eastAsia="en-US"/>
        </w:rPr>
        <w:t>refers to the period of time specified in</w:t>
      </w:r>
      <w:r w:rsidR="00324F41">
        <w:rPr>
          <w:rFonts w:eastAsia="Calibri"/>
          <w:sz w:val="26"/>
          <w:szCs w:val="26"/>
          <w:lang w:val="en-US" w:eastAsia="en-US"/>
        </w:rPr>
        <w:t xml:space="preserve"> p. 1.3 of these R</w:t>
      </w:r>
      <w:r w:rsidR="004C6DE4">
        <w:rPr>
          <w:rFonts w:eastAsia="Calibri"/>
          <w:sz w:val="26"/>
          <w:szCs w:val="26"/>
          <w:lang w:val="en-US" w:eastAsia="en-US"/>
        </w:rPr>
        <w:t>egu</w:t>
      </w:r>
      <w:r w:rsidR="00324F41">
        <w:rPr>
          <w:rFonts w:eastAsia="Calibri"/>
          <w:sz w:val="26"/>
          <w:szCs w:val="26"/>
          <w:lang w:val="en-US" w:eastAsia="en-US"/>
        </w:rPr>
        <w:t xml:space="preserve">lations, during which selection participants shall </w:t>
      </w:r>
      <w:r w:rsidR="00813227">
        <w:rPr>
          <w:rFonts w:eastAsia="Calibri"/>
          <w:sz w:val="26"/>
          <w:szCs w:val="26"/>
          <w:lang w:val="en-US" w:eastAsia="en-US"/>
        </w:rPr>
        <w:t>receive</w:t>
      </w:r>
      <w:r w:rsidR="00324F41">
        <w:rPr>
          <w:rFonts w:eastAsia="Calibri"/>
          <w:sz w:val="26"/>
          <w:szCs w:val="26"/>
          <w:lang w:val="en-US" w:eastAsia="en-US"/>
        </w:rPr>
        <w:t xml:space="preserve"> compensation.</w:t>
      </w:r>
    </w:p>
    <w:p w14:paraId="30213AD2" w14:textId="77777777" w:rsidR="00BC31AE" w:rsidRPr="00324F41" w:rsidRDefault="00BC31AE" w:rsidP="00F44E81">
      <w:pPr>
        <w:pStyle w:val="-11"/>
        <w:tabs>
          <w:tab w:val="left" w:pos="0"/>
        </w:tabs>
        <w:ind w:left="709"/>
        <w:jc w:val="both"/>
        <w:rPr>
          <w:rFonts w:eastAsia="Calibri"/>
          <w:sz w:val="26"/>
          <w:szCs w:val="26"/>
          <w:lang w:val="en-US" w:eastAsia="en-US"/>
        </w:rPr>
      </w:pPr>
    </w:p>
    <w:p w14:paraId="05DA6448" w14:textId="025BBC5E" w:rsidR="006E23CB" w:rsidRDefault="00522B8E" w:rsidP="00F44E81">
      <w:pPr>
        <w:pStyle w:val="-11"/>
        <w:numPr>
          <w:ilvl w:val="0"/>
          <w:numId w:val="26"/>
        </w:numPr>
        <w:tabs>
          <w:tab w:val="left" w:pos="0"/>
          <w:tab w:val="left" w:pos="426"/>
          <w:tab w:val="left" w:pos="993"/>
        </w:tabs>
        <w:ind w:left="0" w:firstLine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val="en-US" w:eastAsia="en-US"/>
        </w:rPr>
        <w:t>Compensation Recipients</w:t>
      </w:r>
    </w:p>
    <w:p w14:paraId="2645D767" w14:textId="3C0C5D1B" w:rsidR="002037E2" w:rsidRPr="002315B7" w:rsidRDefault="004C6DE4" w:rsidP="00F44E81">
      <w:pPr>
        <w:pStyle w:val="-11"/>
        <w:numPr>
          <w:ilvl w:val="1"/>
          <w:numId w:val="26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Compensation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may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be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provided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to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HSE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University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students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and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doctoral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students</w:t>
      </w:r>
      <w:r w:rsidRPr="002315B7">
        <w:rPr>
          <w:rFonts w:eastAsia="Calibri"/>
          <w:sz w:val="26"/>
          <w:szCs w:val="26"/>
          <w:lang w:val="en-US" w:eastAsia="en-US"/>
        </w:rPr>
        <w:t xml:space="preserve">, </w:t>
      </w:r>
      <w:r>
        <w:rPr>
          <w:rFonts w:eastAsia="Calibri"/>
          <w:sz w:val="26"/>
          <w:szCs w:val="26"/>
          <w:lang w:val="en-US" w:eastAsia="en-US"/>
        </w:rPr>
        <w:t>who</w:t>
      </w:r>
      <w:r w:rsidRPr="002315B7">
        <w:rPr>
          <w:rFonts w:eastAsia="Calibri"/>
          <w:sz w:val="26"/>
          <w:szCs w:val="26"/>
          <w:lang w:val="en-US" w:eastAsia="en-US"/>
        </w:rPr>
        <w:t xml:space="preserve">, </w:t>
      </w:r>
      <w:r>
        <w:rPr>
          <w:rFonts w:eastAsia="Calibri"/>
          <w:sz w:val="26"/>
          <w:szCs w:val="26"/>
          <w:lang w:val="en-US" w:eastAsia="en-US"/>
        </w:rPr>
        <w:t>during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the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period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when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the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compensation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is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paid</w:t>
      </w:r>
      <w:r w:rsidRPr="002315B7">
        <w:rPr>
          <w:rFonts w:eastAsia="Calibri"/>
          <w:sz w:val="26"/>
          <w:szCs w:val="26"/>
          <w:lang w:val="en-US" w:eastAsia="en-US"/>
        </w:rPr>
        <w:t xml:space="preserve">, </w:t>
      </w:r>
      <w:r w:rsidR="00313462">
        <w:rPr>
          <w:rFonts w:eastAsia="Calibri"/>
          <w:sz w:val="26"/>
          <w:szCs w:val="26"/>
          <w:lang w:val="en-US" w:eastAsia="en-US"/>
        </w:rPr>
        <w:t>are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744953">
        <w:rPr>
          <w:rFonts w:eastAsia="Calibri"/>
          <w:sz w:val="26"/>
          <w:szCs w:val="26"/>
          <w:lang w:val="en-US" w:eastAsia="en-US"/>
        </w:rPr>
        <w:t>in</w:t>
      </w:r>
      <w:r w:rsidR="00574766">
        <w:rPr>
          <w:rFonts w:eastAsia="Calibri"/>
          <w:sz w:val="26"/>
          <w:szCs w:val="26"/>
          <w:lang w:val="en-US" w:eastAsia="en-US"/>
        </w:rPr>
        <w:t xml:space="preserve"> their</w:t>
      </w:r>
      <w:r w:rsidR="00744953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second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, </w:t>
      </w:r>
      <w:r w:rsidR="008C617E">
        <w:rPr>
          <w:rFonts w:eastAsia="Calibri"/>
          <w:sz w:val="26"/>
          <w:szCs w:val="26"/>
          <w:lang w:val="en-US" w:eastAsia="en-US"/>
        </w:rPr>
        <w:t>third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or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fourth</w:t>
      </w:r>
      <w:r w:rsidR="00744953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year</w:t>
      </w:r>
      <w:r w:rsidR="00744953">
        <w:rPr>
          <w:rFonts w:eastAsia="Calibri"/>
          <w:sz w:val="26"/>
          <w:szCs w:val="26"/>
          <w:lang w:val="en-US" w:eastAsia="en-US"/>
        </w:rPr>
        <w:t xml:space="preserve"> of Bachelor’s studies,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second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year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744953">
        <w:rPr>
          <w:rFonts w:eastAsia="Calibri"/>
          <w:sz w:val="26"/>
          <w:szCs w:val="26"/>
          <w:lang w:val="en-US" w:eastAsia="en-US"/>
        </w:rPr>
        <w:t xml:space="preserve">of a </w:t>
      </w:r>
      <w:r w:rsidR="008C617E">
        <w:rPr>
          <w:rFonts w:eastAsia="Calibri"/>
          <w:sz w:val="26"/>
          <w:szCs w:val="26"/>
          <w:lang w:val="en-US" w:eastAsia="en-US"/>
        </w:rPr>
        <w:t>Master</w:t>
      </w:r>
      <w:r w:rsidR="008C617E" w:rsidRPr="002315B7">
        <w:rPr>
          <w:rFonts w:eastAsia="Calibri"/>
          <w:sz w:val="26"/>
          <w:szCs w:val="26"/>
          <w:lang w:val="en-US" w:eastAsia="en-US"/>
        </w:rPr>
        <w:t>’</w:t>
      </w:r>
      <w:r w:rsidR="008C617E">
        <w:rPr>
          <w:rFonts w:eastAsia="Calibri"/>
          <w:sz w:val="26"/>
          <w:szCs w:val="26"/>
          <w:lang w:val="en-US" w:eastAsia="en-US"/>
        </w:rPr>
        <w:t>s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744953">
        <w:rPr>
          <w:rFonts w:eastAsia="Calibri"/>
          <w:sz w:val="26"/>
          <w:szCs w:val="26"/>
          <w:lang w:val="en-US" w:eastAsia="en-US"/>
        </w:rPr>
        <w:t>programme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, </w:t>
      </w:r>
      <w:r w:rsidR="00313462">
        <w:rPr>
          <w:rFonts w:eastAsia="Calibri"/>
          <w:sz w:val="26"/>
          <w:szCs w:val="26"/>
          <w:lang w:val="en-US" w:eastAsia="en-US"/>
        </w:rPr>
        <w:t>or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744953">
        <w:rPr>
          <w:rFonts w:eastAsia="Calibri"/>
          <w:sz w:val="26"/>
          <w:szCs w:val="26"/>
          <w:lang w:val="en-US" w:eastAsia="en-US"/>
        </w:rPr>
        <w:t xml:space="preserve">are </w:t>
      </w:r>
      <w:r w:rsidR="008C617E">
        <w:rPr>
          <w:rFonts w:eastAsia="Calibri"/>
          <w:sz w:val="26"/>
          <w:szCs w:val="26"/>
          <w:lang w:val="en-US" w:eastAsia="en-US"/>
        </w:rPr>
        <w:t>doctoral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students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(</w:t>
      </w:r>
      <w:r w:rsidR="008C617E">
        <w:rPr>
          <w:rFonts w:eastAsia="Calibri"/>
          <w:sz w:val="26"/>
          <w:szCs w:val="26"/>
          <w:lang w:val="en-US" w:eastAsia="en-US"/>
        </w:rPr>
        <w:t>with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the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exception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of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doctoral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students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whose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period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of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study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ends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on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November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1, 2020), </w:t>
      </w:r>
      <w:r w:rsidR="00744953">
        <w:rPr>
          <w:rFonts w:eastAsia="Calibri"/>
          <w:sz w:val="26"/>
          <w:szCs w:val="26"/>
          <w:lang w:val="en-US" w:eastAsia="en-US"/>
        </w:rPr>
        <w:t>as long as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such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persons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meet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all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313462">
        <w:rPr>
          <w:rFonts w:eastAsia="Calibri"/>
          <w:sz w:val="26"/>
          <w:szCs w:val="26"/>
          <w:lang w:val="en-US" w:eastAsia="en-US"/>
        </w:rPr>
        <w:t xml:space="preserve">of </w:t>
      </w:r>
      <w:r w:rsidR="008C617E">
        <w:rPr>
          <w:rFonts w:eastAsia="Calibri"/>
          <w:sz w:val="26"/>
          <w:szCs w:val="26"/>
          <w:lang w:val="en-US" w:eastAsia="en-US"/>
        </w:rPr>
        <w:t>the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following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 </w:t>
      </w:r>
      <w:r w:rsidR="008C617E">
        <w:rPr>
          <w:rFonts w:eastAsia="Calibri"/>
          <w:sz w:val="26"/>
          <w:szCs w:val="26"/>
          <w:lang w:val="en-US" w:eastAsia="en-US"/>
        </w:rPr>
        <w:t>criteria</w:t>
      </w:r>
      <w:r w:rsidR="008C617E" w:rsidRPr="002315B7">
        <w:rPr>
          <w:rFonts w:eastAsia="Calibri"/>
          <w:sz w:val="26"/>
          <w:szCs w:val="26"/>
          <w:lang w:val="en-US" w:eastAsia="en-US"/>
        </w:rPr>
        <w:t xml:space="preserve">: </w:t>
      </w:r>
    </w:p>
    <w:p w14:paraId="60655B90" w14:textId="2CB9EE92" w:rsidR="002037E2" w:rsidRPr="002315B7" w:rsidRDefault="002315B7" w:rsidP="00F44E81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stud</w:t>
      </w:r>
      <w:r w:rsidR="00744953">
        <w:rPr>
          <w:rFonts w:eastAsia="Calibri"/>
          <w:sz w:val="26"/>
          <w:szCs w:val="26"/>
          <w:lang w:val="en-US" w:eastAsia="en-US"/>
        </w:rPr>
        <w:t>y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full</w:t>
      </w:r>
      <w:r w:rsidRPr="002315B7">
        <w:rPr>
          <w:rFonts w:eastAsia="Calibri"/>
          <w:sz w:val="26"/>
          <w:szCs w:val="26"/>
          <w:lang w:val="en-US" w:eastAsia="en-US"/>
        </w:rPr>
        <w:t>-</w:t>
      </w:r>
      <w:r>
        <w:rPr>
          <w:rFonts w:eastAsia="Calibri"/>
          <w:sz w:val="26"/>
          <w:szCs w:val="26"/>
          <w:lang w:val="en-US" w:eastAsia="en-US"/>
        </w:rPr>
        <w:t>time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at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HSE</w:t>
      </w:r>
      <w:r w:rsidRPr="002315B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 xml:space="preserve">University; </w:t>
      </w:r>
    </w:p>
    <w:p w14:paraId="066F0DD9" w14:textId="3065D657" w:rsidR="002647E6" w:rsidRPr="002315B7" w:rsidRDefault="002315B7" w:rsidP="00F44E81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at the time of the selection process:</w:t>
      </w:r>
    </w:p>
    <w:p w14:paraId="60D769F2" w14:textId="67209DFF" w:rsidR="002647E6" w:rsidRPr="001F0DB3" w:rsidRDefault="002647E6" w:rsidP="00F44E81">
      <w:pPr>
        <w:pStyle w:val="-11"/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 w:rsidRPr="001F0DB3">
        <w:rPr>
          <w:rFonts w:eastAsia="Calibri"/>
          <w:sz w:val="26"/>
          <w:szCs w:val="26"/>
          <w:lang w:val="en-US" w:eastAsia="en-US"/>
        </w:rPr>
        <w:t>-</w:t>
      </w:r>
      <w:r w:rsidR="00EA7D95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744953">
        <w:rPr>
          <w:rFonts w:eastAsia="Calibri"/>
          <w:sz w:val="26"/>
          <w:szCs w:val="26"/>
          <w:lang w:val="en-US" w:eastAsia="en-US"/>
        </w:rPr>
        <w:t>reside</w:t>
      </w:r>
      <w:r w:rsidR="00313462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in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a</w:t>
      </w:r>
      <w:r w:rsidR="00744953">
        <w:rPr>
          <w:rFonts w:eastAsia="Calibri"/>
          <w:sz w:val="26"/>
          <w:szCs w:val="26"/>
          <w:lang w:val="en-US" w:eastAsia="en-US"/>
        </w:rPr>
        <w:t>n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HSE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University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student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dormitory</w:t>
      </w:r>
      <w:r w:rsidR="00313462">
        <w:rPr>
          <w:rFonts w:eastAsia="Calibri"/>
          <w:sz w:val="26"/>
          <w:szCs w:val="26"/>
          <w:lang w:val="en-US" w:eastAsia="en-US"/>
        </w:rPr>
        <w:t xml:space="preserve"> or the </w:t>
      </w:r>
      <w:r w:rsidR="001F0DB3" w:rsidRPr="001F0DB3">
        <w:rPr>
          <w:rFonts w:eastAsia="Calibri"/>
          <w:sz w:val="26"/>
          <w:szCs w:val="26"/>
          <w:lang w:val="en-US" w:eastAsia="en-US"/>
        </w:rPr>
        <w:t>“</w:t>
      </w:r>
      <w:r w:rsidR="003056C7">
        <w:rPr>
          <w:rFonts w:eastAsia="Calibri"/>
          <w:sz w:val="26"/>
          <w:szCs w:val="26"/>
          <w:lang w:val="en-US" w:eastAsia="en-US"/>
        </w:rPr>
        <w:t>Sevastopol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” </w:t>
      </w:r>
      <w:r w:rsidR="001F0DB3">
        <w:rPr>
          <w:rFonts w:eastAsia="Calibri"/>
          <w:sz w:val="26"/>
          <w:szCs w:val="26"/>
          <w:lang w:val="en-US" w:eastAsia="en-US"/>
        </w:rPr>
        <w:t>hotel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for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at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least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3 (</w:t>
      </w:r>
      <w:r w:rsidR="001F0DB3">
        <w:rPr>
          <w:rFonts w:eastAsia="Calibri"/>
          <w:sz w:val="26"/>
          <w:szCs w:val="26"/>
          <w:lang w:val="en-US" w:eastAsia="en-US"/>
        </w:rPr>
        <w:t>three) months prior to the start of the selection process</w:t>
      </w:r>
      <w:r w:rsidR="00313462">
        <w:rPr>
          <w:rFonts w:eastAsia="Calibri"/>
          <w:sz w:val="26"/>
          <w:szCs w:val="26"/>
          <w:lang w:val="en-US" w:eastAsia="en-US"/>
        </w:rPr>
        <w:t>, or ha</w:t>
      </w:r>
      <w:r w:rsidR="00744953">
        <w:rPr>
          <w:rFonts w:eastAsia="Calibri"/>
          <w:sz w:val="26"/>
          <w:szCs w:val="26"/>
          <w:lang w:val="en-US" w:eastAsia="en-US"/>
        </w:rPr>
        <w:t>ve</w:t>
      </w:r>
      <w:r w:rsidR="00313462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 xml:space="preserve">been admitted to </w:t>
      </w:r>
      <w:r w:rsidR="00744953">
        <w:rPr>
          <w:rFonts w:eastAsia="Calibri"/>
          <w:sz w:val="26"/>
          <w:szCs w:val="26"/>
          <w:lang w:val="en-US" w:eastAsia="en-US"/>
        </w:rPr>
        <w:t>Y</w:t>
      </w:r>
      <w:r w:rsidR="001F0DB3">
        <w:rPr>
          <w:rFonts w:eastAsia="Calibri"/>
          <w:sz w:val="26"/>
          <w:szCs w:val="26"/>
          <w:lang w:val="en-US" w:eastAsia="en-US"/>
        </w:rPr>
        <w:t xml:space="preserve">ear </w:t>
      </w:r>
      <w:r w:rsidR="00744953">
        <w:rPr>
          <w:rFonts w:eastAsia="Calibri"/>
          <w:sz w:val="26"/>
          <w:szCs w:val="26"/>
          <w:lang w:val="en-US" w:eastAsia="en-US"/>
        </w:rPr>
        <w:t>1</w:t>
      </w:r>
      <w:r w:rsidR="00313462">
        <w:rPr>
          <w:rFonts w:eastAsia="Calibri"/>
          <w:sz w:val="26"/>
          <w:szCs w:val="26"/>
          <w:lang w:val="en-US" w:eastAsia="en-US"/>
        </w:rPr>
        <w:t xml:space="preserve"> </w:t>
      </w:r>
      <w:r w:rsidR="00744953">
        <w:rPr>
          <w:rFonts w:eastAsia="Calibri"/>
          <w:sz w:val="26"/>
          <w:szCs w:val="26"/>
          <w:lang w:val="en-US" w:eastAsia="en-US"/>
        </w:rPr>
        <w:t xml:space="preserve">of a degree/doctoral </w:t>
      </w:r>
      <w:r w:rsidR="001F0DB3">
        <w:rPr>
          <w:rFonts w:eastAsia="Calibri"/>
          <w:sz w:val="26"/>
          <w:szCs w:val="26"/>
          <w:lang w:val="en-US" w:eastAsia="en-US"/>
        </w:rPr>
        <w:t xml:space="preserve">programme and </w:t>
      </w:r>
      <w:r w:rsidR="00744953">
        <w:rPr>
          <w:rFonts w:eastAsia="Calibri"/>
          <w:sz w:val="26"/>
          <w:szCs w:val="26"/>
          <w:lang w:val="en-US" w:eastAsia="en-US"/>
        </w:rPr>
        <w:t>are eligible</w:t>
      </w:r>
      <w:r w:rsidR="001F0DB3">
        <w:rPr>
          <w:rFonts w:eastAsia="Calibri"/>
          <w:sz w:val="26"/>
          <w:szCs w:val="26"/>
          <w:lang w:val="en-US" w:eastAsia="en-US"/>
        </w:rPr>
        <w:t xml:space="preserve"> to reside at a</w:t>
      </w:r>
      <w:r w:rsidR="00744953">
        <w:rPr>
          <w:rFonts w:eastAsia="Calibri"/>
          <w:sz w:val="26"/>
          <w:szCs w:val="26"/>
          <w:lang w:val="en-US" w:eastAsia="en-US"/>
        </w:rPr>
        <w:t>n</w:t>
      </w:r>
      <w:r w:rsidR="001F0DB3">
        <w:rPr>
          <w:rFonts w:eastAsia="Calibri"/>
          <w:sz w:val="26"/>
          <w:szCs w:val="26"/>
          <w:lang w:val="en-US" w:eastAsia="en-US"/>
        </w:rPr>
        <w:t xml:space="preserve"> HSE </w:t>
      </w:r>
      <w:r w:rsidR="00744953">
        <w:rPr>
          <w:rFonts w:eastAsia="Calibri"/>
          <w:sz w:val="26"/>
          <w:szCs w:val="26"/>
          <w:lang w:val="en-US" w:eastAsia="en-US"/>
        </w:rPr>
        <w:t xml:space="preserve">University </w:t>
      </w:r>
      <w:r w:rsidR="001F0DB3">
        <w:rPr>
          <w:rFonts w:eastAsia="Calibri"/>
          <w:sz w:val="26"/>
          <w:szCs w:val="26"/>
          <w:lang w:val="en-US" w:eastAsia="en-US"/>
        </w:rPr>
        <w:t xml:space="preserve">dormitory; </w:t>
      </w:r>
    </w:p>
    <w:p w14:paraId="2B7698A7" w14:textId="4D10067E" w:rsidR="002037E2" w:rsidRPr="004E44A0" w:rsidRDefault="002647E6" w:rsidP="00F44E81">
      <w:pPr>
        <w:pStyle w:val="-11"/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 w:rsidRPr="004E44A0">
        <w:rPr>
          <w:rFonts w:eastAsia="Calibri"/>
          <w:sz w:val="26"/>
          <w:szCs w:val="26"/>
          <w:lang w:val="en-US" w:eastAsia="en-US"/>
        </w:rPr>
        <w:t xml:space="preserve">- </w:t>
      </w:r>
      <w:r w:rsidR="005E3E44">
        <w:rPr>
          <w:rFonts w:eastAsia="Calibri"/>
          <w:sz w:val="26"/>
          <w:szCs w:val="26"/>
          <w:lang w:val="en-US" w:eastAsia="en-US"/>
        </w:rPr>
        <w:t>in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5E3E44">
        <w:rPr>
          <w:rFonts w:eastAsia="Calibri"/>
          <w:sz w:val="26"/>
          <w:szCs w:val="26"/>
          <w:lang w:val="en-US" w:eastAsia="en-US"/>
        </w:rPr>
        <w:t>January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, </w:t>
      </w:r>
      <w:r w:rsidR="005E3E44">
        <w:rPr>
          <w:rFonts w:eastAsia="Calibri"/>
          <w:sz w:val="26"/>
          <w:szCs w:val="26"/>
          <w:lang w:val="en-US" w:eastAsia="en-US"/>
        </w:rPr>
        <w:t>February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5E3E44">
        <w:rPr>
          <w:rFonts w:eastAsia="Calibri"/>
          <w:sz w:val="26"/>
          <w:szCs w:val="26"/>
          <w:lang w:val="en-US" w:eastAsia="en-US"/>
        </w:rPr>
        <w:t>and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5E3E44">
        <w:rPr>
          <w:rFonts w:eastAsia="Calibri"/>
          <w:sz w:val="26"/>
          <w:szCs w:val="26"/>
          <w:lang w:val="en-US" w:eastAsia="en-US"/>
        </w:rPr>
        <w:t>March</w:t>
      </w:r>
      <w:r w:rsidR="00744953">
        <w:rPr>
          <w:rFonts w:eastAsia="Calibri"/>
          <w:sz w:val="26"/>
          <w:szCs w:val="26"/>
          <w:lang w:val="en-US" w:eastAsia="en-US"/>
        </w:rPr>
        <w:t xml:space="preserve"> 2020</w:t>
      </w:r>
      <w:r w:rsidR="00313462">
        <w:rPr>
          <w:rFonts w:eastAsia="Calibri"/>
          <w:sz w:val="26"/>
          <w:szCs w:val="26"/>
          <w:lang w:val="en-US" w:eastAsia="en-US"/>
        </w:rPr>
        <w:t>,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313462">
        <w:rPr>
          <w:rFonts w:eastAsia="Calibri"/>
          <w:sz w:val="26"/>
          <w:szCs w:val="26"/>
          <w:lang w:val="en-US" w:eastAsia="en-US"/>
        </w:rPr>
        <w:t>resided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5E3E44">
        <w:rPr>
          <w:rFonts w:eastAsia="Calibri"/>
          <w:sz w:val="26"/>
          <w:szCs w:val="26"/>
          <w:lang w:val="en-US" w:eastAsia="en-US"/>
        </w:rPr>
        <w:t>at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5E3E44">
        <w:rPr>
          <w:rFonts w:eastAsia="Calibri"/>
          <w:sz w:val="26"/>
          <w:szCs w:val="26"/>
          <w:lang w:val="en-US" w:eastAsia="en-US"/>
        </w:rPr>
        <w:t>the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5E3E44">
        <w:rPr>
          <w:rFonts w:eastAsia="Calibri"/>
          <w:sz w:val="26"/>
          <w:szCs w:val="26"/>
          <w:lang w:val="en-US" w:eastAsia="en-US"/>
        </w:rPr>
        <w:t>hotel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5E3E44">
        <w:rPr>
          <w:rFonts w:eastAsia="Calibri"/>
          <w:sz w:val="26"/>
          <w:szCs w:val="26"/>
          <w:lang w:val="en-US" w:eastAsia="en-US"/>
        </w:rPr>
        <w:t>complexes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“</w:t>
      </w:r>
      <w:r w:rsidR="005E3E44">
        <w:rPr>
          <w:rFonts w:eastAsia="Calibri"/>
          <w:sz w:val="26"/>
          <w:szCs w:val="26"/>
          <w:lang w:val="en-US" w:eastAsia="en-US"/>
        </w:rPr>
        <w:t>Tourist</w:t>
      </w:r>
      <w:r w:rsidR="005E3E44" w:rsidRPr="004E44A0">
        <w:rPr>
          <w:rFonts w:eastAsia="Calibri"/>
          <w:sz w:val="26"/>
          <w:szCs w:val="26"/>
          <w:lang w:val="en-US" w:eastAsia="en-US"/>
        </w:rPr>
        <w:t>”</w:t>
      </w:r>
      <w:r w:rsidR="00313462">
        <w:rPr>
          <w:rFonts w:eastAsia="Calibri"/>
          <w:sz w:val="26"/>
          <w:szCs w:val="26"/>
          <w:lang w:val="en-US" w:eastAsia="en-US"/>
        </w:rPr>
        <w:t xml:space="preserve"> or </w:t>
      </w:r>
      <w:r w:rsidR="005E3E44" w:rsidRPr="004E44A0">
        <w:rPr>
          <w:rFonts w:eastAsia="Calibri"/>
          <w:sz w:val="26"/>
          <w:szCs w:val="26"/>
          <w:lang w:val="en-US" w:eastAsia="en-US"/>
        </w:rPr>
        <w:t>“</w:t>
      </w:r>
      <w:r w:rsidR="005E3E44">
        <w:rPr>
          <w:rFonts w:eastAsia="Calibri"/>
          <w:sz w:val="26"/>
          <w:szCs w:val="26"/>
          <w:lang w:val="en-US" w:eastAsia="en-US"/>
        </w:rPr>
        <w:t>Cosmos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” </w:t>
      </w:r>
      <w:r w:rsidR="005E3E44">
        <w:rPr>
          <w:rFonts w:eastAsia="Calibri"/>
          <w:sz w:val="26"/>
          <w:szCs w:val="26"/>
          <w:lang w:val="en-US" w:eastAsia="en-US"/>
        </w:rPr>
        <w:t>and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313462">
        <w:rPr>
          <w:rFonts w:eastAsia="Calibri"/>
          <w:sz w:val="26"/>
          <w:szCs w:val="26"/>
          <w:lang w:val="en-US" w:eastAsia="en-US"/>
        </w:rPr>
        <w:t xml:space="preserve">then </w:t>
      </w:r>
      <w:r w:rsidR="005E3E44">
        <w:rPr>
          <w:rFonts w:eastAsia="Calibri"/>
          <w:sz w:val="26"/>
          <w:szCs w:val="26"/>
          <w:lang w:val="en-US" w:eastAsia="en-US"/>
        </w:rPr>
        <w:t>moved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5E3E44">
        <w:rPr>
          <w:rFonts w:eastAsia="Calibri"/>
          <w:sz w:val="26"/>
          <w:szCs w:val="26"/>
          <w:lang w:val="en-US" w:eastAsia="en-US"/>
        </w:rPr>
        <w:t>to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313462">
        <w:rPr>
          <w:rFonts w:eastAsia="Calibri"/>
          <w:sz w:val="26"/>
          <w:szCs w:val="26"/>
          <w:lang w:val="en-US" w:eastAsia="en-US"/>
        </w:rPr>
        <w:t>a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4E44A0">
        <w:rPr>
          <w:rFonts w:eastAsia="Calibri"/>
          <w:sz w:val="26"/>
          <w:szCs w:val="26"/>
          <w:lang w:val="en-US" w:eastAsia="en-US"/>
        </w:rPr>
        <w:t>University</w:t>
      </w:r>
      <w:r w:rsidR="005E3E44" w:rsidRPr="004E44A0">
        <w:rPr>
          <w:rFonts w:eastAsia="Calibri"/>
          <w:sz w:val="26"/>
          <w:szCs w:val="26"/>
          <w:lang w:val="en-US" w:eastAsia="en-US"/>
        </w:rPr>
        <w:t>’</w:t>
      </w:r>
      <w:r w:rsidR="005E3E44">
        <w:rPr>
          <w:rFonts w:eastAsia="Calibri"/>
          <w:sz w:val="26"/>
          <w:szCs w:val="26"/>
          <w:lang w:val="en-US" w:eastAsia="en-US"/>
        </w:rPr>
        <w:t>s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 </w:t>
      </w:r>
      <w:r w:rsidR="005E3E44">
        <w:rPr>
          <w:rFonts w:eastAsia="Calibri"/>
          <w:sz w:val="26"/>
          <w:szCs w:val="26"/>
          <w:lang w:val="en-US" w:eastAsia="en-US"/>
        </w:rPr>
        <w:t>dormitor</w:t>
      </w:r>
      <w:r w:rsidR="00313462">
        <w:rPr>
          <w:rFonts w:eastAsia="Calibri"/>
          <w:sz w:val="26"/>
          <w:szCs w:val="26"/>
          <w:lang w:val="en-US" w:eastAsia="en-US"/>
        </w:rPr>
        <w:t>y</w:t>
      </w:r>
      <w:r w:rsidR="005E3E44" w:rsidRPr="004E44A0">
        <w:rPr>
          <w:rFonts w:eastAsia="Calibri"/>
          <w:sz w:val="26"/>
          <w:szCs w:val="26"/>
          <w:lang w:val="en-US" w:eastAsia="en-US"/>
        </w:rPr>
        <w:t xml:space="preserve">; </w:t>
      </w:r>
    </w:p>
    <w:p w14:paraId="7FCB0360" w14:textId="35E565B8" w:rsidR="00F33BBB" w:rsidRPr="00A42037" w:rsidRDefault="00744953" w:rsidP="00F44E81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>
        <w:rPr>
          <w:bCs/>
          <w:sz w:val="26"/>
          <w:szCs w:val="26"/>
          <w:lang w:val="en-US"/>
        </w:rPr>
        <w:t>are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not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on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academic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3F079F">
        <w:rPr>
          <w:bCs/>
          <w:sz w:val="26"/>
          <w:szCs w:val="26"/>
          <w:lang w:val="en-US"/>
        </w:rPr>
        <w:t>leave</w:t>
      </w:r>
      <w:r w:rsidR="000C0A26" w:rsidRPr="00A42037">
        <w:rPr>
          <w:bCs/>
          <w:sz w:val="26"/>
          <w:szCs w:val="26"/>
          <w:lang w:val="en-US"/>
        </w:rPr>
        <w:t xml:space="preserve">, </w:t>
      </w:r>
      <w:r w:rsidR="000C0A26">
        <w:rPr>
          <w:bCs/>
          <w:sz w:val="26"/>
          <w:szCs w:val="26"/>
          <w:lang w:val="en-US"/>
        </w:rPr>
        <w:t>maternity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3F079F">
        <w:rPr>
          <w:bCs/>
          <w:sz w:val="26"/>
          <w:szCs w:val="26"/>
          <w:lang w:val="en-US"/>
        </w:rPr>
        <w:t>leave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or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leave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to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care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for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a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child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 xml:space="preserve">who is </w:t>
      </w:r>
      <w:r w:rsidR="000C0A26">
        <w:rPr>
          <w:bCs/>
          <w:sz w:val="26"/>
          <w:szCs w:val="26"/>
          <w:lang w:val="en-US"/>
        </w:rPr>
        <w:t>under</w:t>
      </w:r>
      <w:r w:rsidR="000C0A26" w:rsidRPr="00A42037">
        <w:rPr>
          <w:bCs/>
          <w:sz w:val="26"/>
          <w:szCs w:val="26"/>
          <w:lang w:val="en-US"/>
        </w:rPr>
        <w:t xml:space="preserve"> 3 (</w:t>
      </w:r>
      <w:r w:rsidR="000C0A26">
        <w:rPr>
          <w:bCs/>
          <w:sz w:val="26"/>
          <w:szCs w:val="26"/>
          <w:lang w:val="en-US"/>
        </w:rPr>
        <w:t>three</w:t>
      </w:r>
      <w:r w:rsidR="000C0A26" w:rsidRPr="00A42037">
        <w:rPr>
          <w:bCs/>
          <w:sz w:val="26"/>
          <w:szCs w:val="26"/>
          <w:lang w:val="en-US"/>
        </w:rPr>
        <w:t xml:space="preserve">) </w:t>
      </w:r>
      <w:r w:rsidR="000C0A26">
        <w:rPr>
          <w:bCs/>
          <w:sz w:val="26"/>
          <w:szCs w:val="26"/>
          <w:lang w:val="en-US"/>
        </w:rPr>
        <w:t>years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of</w:t>
      </w:r>
      <w:r w:rsidR="000C0A26" w:rsidRPr="00A42037">
        <w:rPr>
          <w:bCs/>
          <w:sz w:val="26"/>
          <w:szCs w:val="26"/>
          <w:lang w:val="en-US"/>
        </w:rPr>
        <w:t xml:space="preserve"> </w:t>
      </w:r>
      <w:r w:rsidR="000C0A26">
        <w:rPr>
          <w:bCs/>
          <w:sz w:val="26"/>
          <w:szCs w:val="26"/>
          <w:lang w:val="en-US"/>
        </w:rPr>
        <w:t>age</w:t>
      </w:r>
      <w:r w:rsidR="000C0A26" w:rsidRPr="00A42037">
        <w:rPr>
          <w:bCs/>
          <w:sz w:val="26"/>
          <w:szCs w:val="26"/>
          <w:lang w:val="en-US"/>
        </w:rPr>
        <w:t xml:space="preserve">; </w:t>
      </w:r>
    </w:p>
    <w:p w14:paraId="2A4D695F" w14:textId="115CBD16" w:rsidR="002B1896" w:rsidRPr="0064091E" w:rsidRDefault="003F079F" w:rsidP="00F44E81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ha</w:t>
      </w:r>
      <w:r w:rsidR="00744953">
        <w:rPr>
          <w:rFonts w:eastAsia="Calibri"/>
          <w:sz w:val="26"/>
          <w:szCs w:val="26"/>
          <w:lang w:val="en-US" w:eastAsia="en-US"/>
        </w:rPr>
        <w:t>ve</w:t>
      </w:r>
      <w:r w:rsidRPr="0064091E">
        <w:rPr>
          <w:rFonts w:eastAsia="Calibri"/>
          <w:sz w:val="26"/>
          <w:szCs w:val="26"/>
          <w:lang w:val="en-US" w:eastAsia="en-US"/>
        </w:rPr>
        <w:t xml:space="preserve"> </w:t>
      </w:r>
      <w:r w:rsidR="00744953">
        <w:rPr>
          <w:rFonts w:eastAsia="Calibri"/>
          <w:sz w:val="26"/>
          <w:szCs w:val="26"/>
          <w:lang w:val="en-US" w:eastAsia="en-US"/>
        </w:rPr>
        <w:t>IN</w:t>
      </w:r>
      <w:r>
        <w:rPr>
          <w:rFonts w:eastAsia="Calibri"/>
          <w:sz w:val="26"/>
          <w:szCs w:val="26"/>
          <w:lang w:val="en-US" w:eastAsia="en-US"/>
        </w:rPr>
        <w:t>N</w:t>
      </w:r>
      <w:r w:rsidRPr="0064091E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and</w:t>
      </w:r>
      <w:r w:rsidRPr="0064091E">
        <w:rPr>
          <w:rFonts w:eastAsia="Calibri"/>
          <w:sz w:val="26"/>
          <w:szCs w:val="26"/>
          <w:lang w:val="en-US" w:eastAsia="en-US"/>
        </w:rPr>
        <w:t xml:space="preserve"> </w:t>
      </w:r>
      <w:r w:rsidR="00E06D8C">
        <w:rPr>
          <w:rFonts w:eastAsia="Calibri"/>
          <w:sz w:val="26"/>
          <w:szCs w:val="26"/>
          <w:lang w:val="en-US" w:eastAsia="en-US"/>
        </w:rPr>
        <w:t>SNILS certificat</w:t>
      </w:r>
      <w:r w:rsidR="00744953">
        <w:rPr>
          <w:rFonts w:eastAsia="Calibri"/>
          <w:sz w:val="26"/>
          <w:szCs w:val="26"/>
          <w:lang w:val="en-US" w:eastAsia="en-US"/>
        </w:rPr>
        <w:t>e</w:t>
      </w:r>
      <w:r w:rsidR="00E06D8C">
        <w:rPr>
          <w:rFonts w:eastAsia="Calibri"/>
          <w:sz w:val="26"/>
          <w:szCs w:val="26"/>
          <w:lang w:val="en-US" w:eastAsia="en-US"/>
        </w:rPr>
        <w:t>s;</w:t>
      </w:r>
    </w:p>
    <w:p w14:paraId="76D01FC6" w14:textId="6D55676D" w:rsidR="005E49DF" w:rsidRPr="00A42037" w:rsidRDefault="00744953" w:rsidP="00F44E81">
      <w:pPr>
        <w:pStyle w:val="-11"/>
        <w:numPr>
          <w:ilvl w:val="2"/>
          <w:numId w:val="26"/>
        </w:numPr>
        <w:tabs>
          <w:tab w:val="left" w:pos="1134"/>
          <w:tab w:val="left" w:pos="1418"/>
        </w:tabs>
        <w:ind w:left="0" w:firstLine="851"/>
        <w:jc w:val="both"/>
        <w:rPr>
          <w:rFonts w:eastAsia="Calibri"/>
          <w:sz w:val="26"/>
          <w:szCs w:val="26"/>
          <w:lang w:val="en-US" w:eastAsia="en-US"/>
        </w:rPr>
      </w:pPr>
      <w:r>
        <w:rPr>
          <w:rFonts w:eastAsia="Calibri"/>
          <w:sz w:val="26"/>
          <w:szCs w:val="26"/>
          <w:lang w:val="en-US" w:eastAsia="en-US"/>
        </w:rPr>
        <w:t>have</w:t>
      </w:r>
      <w:r w:rsidR="00A42037">
        <w:rPr>
          <w:rFonts w:eastAsia="Calibri"/>
          <w:sz w:val="26"/>
          <w:szCs w:val="26"/>
          <w:lang w:val="en-US" w:eastAsia="en-US"/>
        </w:rPr>
        <w:t xml:space="preserve"> </w:t>
      </w:r>
      <w:r>
        <w:rPr>
          <w:rFonts w:eastAsia="Calibri"/>
          <w:sz w:val="26"/>
          <w:szCs w:val="26"/>
          <w:lang w:val="en-US" w:eastAsia="en-US"/>
        </w:rPr>
        <w:t>made relevant applications</w:t>
      </w:r>
      <w:r w:rsidR="00A42037">
        <w:rPr>
          <w:rFonts w:eastAsia="Calibri"/>
          <w:sz w:val="26"/>
          <w:szCs w:val="26"/>
          <w:lang w:val="en-US" w:eastAsia="en-US"/>
        </w:rPr>
        <w:t xml:space="preserve"> on time: </w:t>
      </w:r>
    </w:p>
    <w:p w14:paraId="295FECF6" w14:textId="435FBA39" w:rsidR="005E49DF" w:rsidRPr="0064091E" w:rsidRDefault="005E49DF" w:rsidP="00F44E81">
      <w:pPr>
        <w:pStyle w:val="-11"/>
        <w:tabs>
          <w:tab w:val="left" w:pos="1134"/>
          <w:tab w:val="left" w:pos="1418"/>
        </w:tabs>
        <w:ind w:left="0" w:firstLine="992"/>
        <w:jc w:val="both"/>
        <w:rPr>
          <w:rFonts w:eastAsia="Calibri"/>
          <w:sz w:val="26"/>
          <w:szCs w:val="26"/>
          <w:lang w:val="en-US" w:eastAsia="en-US"/>
        </w:rPr>
      </w:pPr>
      <w:r w:rsidRPr="001F0DB3">
        <w:rPr>
          <w:rFonts w:eastAsia="Calibri"/>
          <w:sz w:val="26"/>
          <w:szCs w:val="26"/>
          <w:lang w:val="en-US" w:eastAsia="en-US"/>
        </w:rPr>
        <w:t xml:space="preserve">3.1.5.1. </w:t>
      </w:r>
      <w:r w:rsidR="005C0019">
        <w:rPr>
          <w:rFonts w:eastAsia="Calibri"/>
          <w:sz w:val="26"/>
          <w:szCs w:val="26"/>
          <w:lang w:val="en-US" w:eastAsia="en-US"/>
        </w:rPr>
        <w:t>for</w:t>
      </w:r>
      <w:r w:rsidR="005C0019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E101D7">
        <w:rPr>
          <w:rFonts w:eastAsia="Calibri"/>
          <w:sz w:val="26"/>
          <w:szCs w:val="26"/>
          <w:lang w:val="en-US" w:eastAsia="en-US"/>
        </w:rPr>
        <w:t xml:space="preserve">Bachelor’s and Master’s </w:t>
      </w:r>
      <w:r w:rsidR="005C0019">
        <w:rPr>
          <w:rFonts w:eastAsia="Calibri"/>
          <w:sz w:val="26"/>
          <w:szCs w:val="26"/>
          <w:lang w:val="en-US" w:eastAsia="en-US"/>
        </w:rPr>
        <w:t>students</w:t>
      </w:r>
      <w:r w:rsidR="005C0019" w:rsidRPr="001F0DB3">
        <w:rPr>
          <w:rFonts w:eastAsia="Calibri"/>
          <w:sz w:val="26"/>
          <w:szCs w:val="26"/>
          <w:lang w:val="en-US" w:eastAsia="en-US"/>
        </w:rPr>
        <w:t xml:space="preserve">: </w:t>
      </w:r>
      <w:r w:rsidR="00E101D7">
        <w:rPr>
          <w:rFonts w:eastAsia="Calibri"/>
          <w:sz w:val="26"/>
          <w:szCs w:val="26"/>
          <w:lang w:val="en-US" w:eastAsia="en-US"/>
        </w:rPr>
        <w:t xml:space="preserve">have </w:t>
      </w:r>
      <w:r w:rsidR="001F0DB3">
        <w:rPr>
          <w:rFonts w:eastAsia="Calibri"/>
          <w:sz w:val="26"/>
          <w:szCs w:val="26"/>
          <w:lang w:val="en-US" w:eastAsia="en-US"/>
        </w:rPr>
        <w:t>fill</w:t>
      </w:r>
      <w:r w:rsidR="00E101D7">
        <w:rPr>
          <w:rFonts w:eastAsia="Calibri"/>
          <w:sz w:val="26"/>
          <w:szCs w:val="26"/>
          <w:lang w:val="en-US" w:eastAsia="en-US"/>
        </w:rPr>
        <w:t>ed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in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E101D7">
        <w:rPr>
          <w:rFonts w:eastAsia="Calibri"/>
          <w:sz w:val="26"/>
          <w:szCs w:val="26"/>
          <w:lang w:val="en-US" w:eastAsia="en-US"/>
        </w:rPr>
        <w:t xml:space="preserve">an </w:t>
      </w:r>
      <w:r w:rsidR="001F0DB3">
        <w:rPr>
          <w:rFonts w:eastAsia="Calibri"/>
          <w:sz w:val="26"/>
          <w:szCs w:val="26"/>
          <w:lang w:val="en-US" w:eastAsia="en-US"/>
        </w:rPr>
        <w:t>application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in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E101D7">
        <w:rPr>
          <w:rFonts w:eastAsia="Calibri"/>
          <w:sz w:val="26"/>
          <w:szCs w:val="26"/>
          <w:lang w:val="en-US" w:eastAsia="en-US"/>
        </w:rPr>
        <w:t xml:space="preserve">their </w:t>
      </w:r>
      <w:r w:rsidR="001F0DB3">
        <w:rPr>
          <w:rFonts w:eastAsia="Calibri"/>
          <w:sz w:val="26"/>
          <w:szCs w:val="26"/>
          <w:lang w:val="en-US" w:eastAsia="en-US"/>
        </w:rPr>
        <w:t>personal</w:t>
      </w:r>
      <w:r w:rsidR="001F0DB3"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1F0DB3">
        <w:rPr>
          <w:rFonts w:eastAsia="Calibri"/>
          <w:sz w:val="26"/>
          <w:szCs w:val="26"/>
          <w:lang w:val="en-US" w:eastAsia="en-US"/>
        </w:rPr>
        <w:t>LMS account</w:t>
      </w:r>
      <w:r w:rsidR="00E101D7">
        <w:rPr>
          <w:rFonts w:eastAsia="Calibri"/>
          <w:sz w:val="26"/>
          <w:szCs w:val="26"/>
          <w:lang w:val="en-US" w:eastAsia="en-US"/>
        </w:rPr>
        <w:t xml:space="preserve"> and </w:t>
      </w:r>
      <w:r w:rsidR="001F0DB3">
        <w:rPr>
          <w:rFonts w:eastAsia="Calibri"/>
          <w:sz w:val="26"/>
          <w:szCs w:val="26"/>
          <w:lang w:val="en-US" w:eastAsia="en-US"/>
        </w:rPr>
        <w:t>attached necessary documents (copy of I</w:t>
      </w:r>
      <w:r w:rsidR="00E101D7">
        <w:rPr>
          <w:rFonts w:eastAsia="Calibri"/>
          <w:sz w:val="26"/>
          <w:szCs w:val="26"/>
          <w:lang w:val="en-US" w:eastAsia="en-US"/>
        </w:rPr>
        <w:t>N</w:t>
      </w:r>
      <w:r w:rsidR="001F0DB3">
        <w:rPr>
          <w:rFonts w:eastAsia="Calibri"/>
          <w:sz w:val="26"/>
          <w:szCs w:val="26"/>
          <w:lang w:val="en-US" w:eastAsia="en-US"/>
        </w:rPr>
        <w:t xml:space="preserve">N, copy </w:t>
      </w:r>
      <w:r w:rsidR="000977F1">
        <w:rPr>
          <w:rFonts w:eastAsia="Calibri"/>
          <w:sz w:val="26"/>
          <w:szCs w:val="26"/>
          <w:lang w:val="en-US" w:eastAsia="en-US"/>
        </w:rPr>
        <w:t xml:space="preserve">of </w:t>
      </w:r>
      <w:r w:rsidR="001F0DB3">
        <w:rPr>
          <w:rFonts w:eastAsia="Calibri"/>
          <w:sz w:val="26"/>
          <w:szCs w:val="26"/>
          <w:lang w:val="en-US" w:eastAsia="en-US"/>
        </w:rPr>
        <w:t xml:space="preserve">SNILS, copy of passport, </w:t>
      </w:r>
      <w:r w:rsidR="00E101D7">
        <w:rPr>
          <w:rFonts w:eastAsia="Calibri"/>
          <w:sz w:val="26"/>
          <w:szCs w:val="26"/>
          <w:lang w:val="en-US" w:eastAsia="en-US"/>
        </w:rPr>
        <w:t xml:space="preserve">full </w:t>
      </w:r>
      <w:r w:rsidR="001F0DB3">
        <w:rPr>
          <w:rFonts w:eastAsia="Calibri"/>
          <w:sz w:val="26"/>
          <w:szCs w:val="26"/>
          <w:lang w:val="en-US" w:eastAsia="en-US"/>
        </w:rPr>
        <w:t xml:space="preserve">bank card information and copy of </w:t>
      </w:r>
      <w:r w:rsidR="00E101D7">
        <w:rPr>
          <w:rFonts w:eastAsia="Calibri"/>
          <w:sz w:val="26"/>
          <w:szCs w:val="26"/>
          <w:lang w:val="en-US" w:eastAsia="en-US"/>
        </w:rPr>
        <w:t>the front of a</w:t>
      </w:r>
      <w:r w:rsidR="001F0DB3">
        <w:rPr>
          <w:rFonts w:eastAsia="Calibri"/>
          <w:sz w:val="26"/>
          <w:szCs w:val="26"/>
          <w:lang w:val="en-US" w:eastAsia="en-US"/>
        </w:rPr>
        <w:t xml:space="preserve"> bank card); </w:t>
      </w:r>
    </w:p>
    <w:p w14:paraId="601260EC" w14:textId="0DF43942" w:rsidR="005E49DF" w:rsidRPr="001F0DB3" w:rsidRDefault="005E49DF" w:rsidP="00F44E81">
      <w:pPr>
        <w:pStyle w:val="-11"/>
        <w:tabs>
          <w:tab w:val="left" w:pos="1134"/>
          <w:tab w:val="left" w:pos="1418"/>
        </w:tabs>
        <w:ind w:left="0" w:firstLine="992"/>
        <w:jc w:val="both"/>
        <w:rPr>
          <w:rFonts w:eastAsia="Calibri"/>
          <w:sz w:val="26"/>
          <w:szCs w:val="26"/>
          <w:lang w:val="en-US" w:eastAsia="en-US"/>
        </w:rPr>
      </w:pPr>
      <w:r w:rsidRPr="008B23F0">
        <w:rPr>
          <w:rFonts w:eastAsia="Calibri"/>
          <w:sz w:val="26"/>
          <w:szCs w:val="26"/>
          <w:lang w:val="en-US" w:eastAsia="en-US"/>
        </w:rPr>
        <w:t xml:space="preserve">3.1.5.2. </w:t>
      </w:r>
      <w:r w:rsidR="005C0019">
        <w:rPr>
          <w:rFonts w:eastAsia="Calibri"/>
          <w:sz w:val="26"/>
          <w:szCs w:val="26"/>
          <w:lang w:val="en-US" w:eastAsia="en-US"/>
        </w:rPr>
        <w:t>for</w:t>
      </w:r>
      <w:r w:rsidR="005C0019" w:rsidRPr="008B23F0">
        <w:rPr>
          <w:rFonts w:eastAsia="Calibri"/>
          <w:sz w:val="26"/>
          <w:szCs w:val="26"/>
          <w:lang w:val="en-US" w:eastAsia="en-US"/>
        </w:rPr>
        <w:t xml:space="preserve"> </w:t>
      </w:r>
      <w:r w:rsidR="005C0019">
        <w:rPr>
          <w:rFonts w:eastAsia="Calibri"/>
          <w:sz w:val="26"/>
          <w:szCs w:val="26"/>
          <w:lang w:val="en-US" w:eastAsia="en-US"/>
        </w:rPr>
        <w:t>doctoral</w:t>
      </w:r>
      <w:r w:rsidR="005C0019" w:rsidRPr="008B23F0">
        <w:rPr>
          <w:rFonts w:eastAsia="Calibri"/>
          <w:sz w:val="26"/>
          <w:szCs w:val="26"/>
          <w:lang w:val="en-US" w:eastAsia="en-US"/>
        </w:rPr>
        <w:t xml:space="preserve"> </w:t>
      </w:r>
      <w:r w:rsidR="005C0019">
        <w:rPr>
          <w:rFonts w:eastAsia="Calibri"/>
          <w:sz w:val="26"/>
          <w:szCs w:val="26"/>
          <w:lang w:val="en-US" w:eastAsia="en-US"/>
        </w:rPr>
        <w:t>students</w:t>
      </w:r>
      <w:r w:rsidR="005C0019" w:rsidRPr="008B23F0">
        <w:rPr>
          <w:rFonts w:eastAsia="Calibri"/>
          <w:sz w:val="26"/>
          <w:szCs w:val="26"/>
          <w:lang w:val="en-US" w:eastAsia="en-US"/>
        </w:rPr>
        <w:t>:</w:t>
      </w:r>
      <w:r w:rsidR="008B23F0" w:rsidRPr="008B23F0">
        <w:rPr>
          <w:rFonts w:eastAsia="Calibri"/>
          <w:sz w:val="26"/>
          <w:szCs w:val="26"/>
          <w:lang w:val="en-US" w:eastAsia="en-US"/>
        </w:rPr>
        <w:t xml:space="preserve"> </w:t>
      </w:r>
      <w:r w:rsidR="00E101D7">
        <w:rPr>
          <w:rFonts w:eastAsia="Calibri"/>
          <w:sz w:val="26"/>
          <w:szCs w:val="26"/>
          <w:lang w:val="en-US" w:eastAsia="en-US"/>
        </w:rPr>
        <w:t xml:space="preserve">have </w:t>
      </w:r>
      <w:r w:rsidR="008B23F0">
        <w:rPr>
          <w:rFonts w:eastAsia="Calibri"/>
          <w:sz w:val="26"/>
          <w:szCs w:val="26"/>
          <w:lang w:val="en-US" w:eastAsia="en-US"/>
        </w:rPr>
        <w:t>fill</w:t>
      </w:r>
      <w:r w:rsidR="00E101D7">
        <w:rPr>
          <w:rFonts w:eastAsia="Calibri"/>
          <w:sz w:val="26"/>
          <w:szCs w:val="26"/>
          <w:lang w:val="en-US" w:eastAsia="en-US"/>
        </w:rPr>
        <w:t>ed</w:t>
      </w:r>
      <w:r w:rsidR="008B23F0" w:rsidRPr="008B23F0">
        <w:rPr>
          <w:rFonts w:eastAsia="Calibri"/>
          <w:sz w:val="26"/>
          <w:szCs w:val="26"/>
          <w:lang w:val="en-US" w:eastAsia="en-US"/>
        </w:rPr>
        <w:t xml:space="preserve"> </w:t>
      </w:r>
      <w:r w:rsidR="008B23F0">
        <w:rPr>
          <w:rFonts w:eastAsia="Calibri"/>
          <w:sz w:val="26"/>
          <w:szCs w:val="26"/>
          <w:lang w:val="en-US" w:eastAsia="en-US"/>
        </w:rPr>
        <w:t>in</w:t>
      </w:r>
      <w:r w:rsidR="008B23F0" w:rsidRPr="008B23F0">
        <w:rPr>
          <w:rFonts w:eastAsia="Calibri"/>
          <w:sz w:val="26"/>
          <w:szCs w:val="26"/>
          <w:lang w:val="en-US" w:eastAsia="en-US"/>
        </w:rPr>
        <w:t xml:space="preserve"> </w:t>
      </w:r>
      <w:r w:rsidR="00E101D7">
        <w:rPr>
          <w:rFonts w:eastAsia="Calibri"/>
          <w:sz w:val="26"/>
          <w:szCs w:val="26"/>
          <w:lang w:val="en-US" w:eastAsia="en-US"/>
        </w:rPr>
        <w:t xml:space="preserve">an </w:t>
      </w:r>
      <w:r w:rsidR="008B23F0">
        <w:rPr>
          <w:rFonts w:eastAsia="Calibri"/>
          <w:sz w:val="26"/>
          <w:szCs w:val="26"/>
          <w:lang w:val="en-US" w:eastAsia="en-US"/>
        </w:rPr>
        <w:t>application</w:t>
      </w:r>
      <w:r w:rsidR="008B23F0" w:rsidRPr="008B23F0">
        <w:rPr>
          <w:rFonts w:eastAsia="Calibri"/>
          <w:sz w:val="26"/>
          <w:szCs w:val="26"/>
          <w:lang w:val="en-US" w:eastAsia="en-US"/>
        </w:rPr>
        <w:t xml:space="preserve"> (</w:t>
      </w:r>
      <w:r w:rsidR="008B23F0">
        <w:rPr>
          <w:rFonts w:eastAsia="Calibri"/>
          <w:sz w:val="26"/>
          <w:szCs w:val="26"/>
          <w:lang w:val="en-US" w:eastAsia="en-US"/>
        </w:rPr>
        <w:t>Annex</w:t>
      </w:r>
      <w:r w:rsidR="008B23F0" w:rsidRPr="008B23F0">
        <w:rPr>
          <w:rFonts w:eastAsia="Calibri"/>
          <w:sz w:val="26"/>
          <w:szCs w:val="26"/>
          <w:lang w:val="en-US" w:eastAsia="en-US"/>
        </w:rPr>
        <w:t xml:space="preserve"> 1), </w:t>
      </w:r>
      <w:r w:rsidR="008B23F0">
        <w:rPr>
          <w:rFonts w:eastAsia="Calibri"/>
          <w:sz w:val="26"/>
          <w:szCs w:val="26"/>
          <w:lang w:val="en-US" w:eastAsia="en-US"/>
        </w:rPr>
        <w:t>attach</w:t>
      </w:r>
      <w:r w:rsidR="00E101D7">
        <w:rPr>
          <w:rFonts w:eastAsia="Calibri"/>
          <w:sz w:val="26"/>
          <w:szCs w:val="26"/>
          <w:lang w:val="en-US" w:eastAsia="en-US"/>
        </w:rPr>
        <w:t>ed</w:t>
      </w:r>
      <w:r w:rsidR="008B23F0">
        <w:rPr>
          <w:rFonts w:eastAsia="Calibri"/>
          <w:sz w:val="26"/>
          <w:szCs w:val="26"/>
          <w:lang w:val="en-US" w:eastAsia="en-US"/>
        </w:rPr>
        <w:t xml:space="preserve"> the required documents (copy of I</w:t>
      </w:r>
      <w:r w:rsidR="00E101D7">
        <w:rPr>
          <w:rFonts w:eastAsia="Calibri"/>
          <w:sz w:val="26"/>
          <w:szCs w:val="26"/>
          <w:lang w:val="en-US" w:eastAsia="en-US"/>
        </w:rPr>
        <w:t>N</w:t>
      </w:r>
      <w:r w:rsidR="008B23F0">
        <w:rPr>
          <w:rFonts w:eastAsia="Calibri"/>
          <w:sz w:val="26"/>
          <w:szCs w:val="26"/>
          <w:lang w:val="en-US" w:eastAsia="en-US"/>
        </w:rPr>
        <w:t xml:space="preserve">N, copy of SNILS, copy of passport, complete bank card information, and copy of </w:t>
      </w:r>
      <w:r w:rsidR="00E101D7">
        <w:rPr>
          <w:rFonts w:eastAsia="Calibri"/>
          <w:sz w:val="26"/>
          <w:szCs w:val="26"/>
          <w:lang w:val="en-US" w:eastAsia="en-US"/>
        </w:rPr>
        <w:t xml:space="preserve">the front of a </w:t>
      </w:r>
      <w:r w:rsidR="008B23F0">
        <w:rPr>
          <w:rFonts w:eastAsia="Calibri"/>
          <w:sz w:val="26"/>
          <w:szCs w:val="26"/>
          <w:lang w:val="en-US" w:eastAsia="en-US"/>
        </w:rPr>
        <w:t>bank card)</w:t>
      </w:r>
      <w:r w:rsidR="00E101D7">
        <w:rPr>
          <w:rFonts w:eastAsia="Calibri"/>
          <w:sz w:val="26"/>
          <w:szCs w:val="26"/>
          <w:lang w:val="en-US" w:eastAsia="en-US"/>
        </w:rPr>
        <w:t xml:space="preserve">, and </w:t>
      </w:r>
      <w:r w:rsidR="008B23F0">
        <w:rPr>
          <w:rFonts w:eastAsia="Calibri"/>
          <w:sz w:val="26"/>
          <w:szCs w:val="26"/>
          <w:lang w:val="en-US" w:eastAsia="en-US"/>
        </w:rPr>
        <w:t>sen</w:t>
      </w:r>
      <w:r w:rsidR="00E101D7">
        <w:rPr>
          <w:rFonts w:eastAsia="Calibri"/>
          <w:sz w:val="26"/>
          <w:szCs w:val="26"/>
          <w:lang w:val="en-US" w:eastAsia="en-US"/>
        </w:rPr>
        <w:t>t the</w:t>
      </w:r>
      <w:r w:rsidR="008B23F0">
        <w:rPr>
          <w:rFonts w:eastAsia="Calibri"/>
          <w:sz w:val="26"/>
          <w:szCs w:val="26"/>
          <w:lang w:val="en-US" w:eastAsia="en-US"/>
        </w:rPr>
        <w:t xml:space="preserve"> application with aforementioned documents to: </w:t>
      </w:r>
      <w:hyperlink r:id="rId8" w:history="1">
        <w:r w:rsidR="001678C3" w:rsidRPr="005B258E">
          <w:rPr>
            <w:rStyle w:val="a4"/>
            <w:sz w:val="26"/>
            <w:szCs w:val="26"/>
            <w:lang w:val="en-US"/>
          </w:rPr>
          <w:t>otbor</w:t>
        </w:r>
        <w:r w:rsidR="001678C3" w:rsidRPr="001F0DB3">
          <w:rPr>
            <w:rStyle w:val="a4"/>
            <w:sz w:val="26"/>
            <w:szCs w:val="26"/>
            <w:lang w:val="en-US"/>
          </w:rPr>
          <w:t>2020@</w:t>
        </w:r>
        <w:r w:rsidR="001678C3" w:rsidRPr="005B258E">
          <w:rPr>
            <w:rStyle w:val="a4"/>
            <w:sz w:val="26"/>
            <w:szCs w:val="26"/>
            <w:lang w:val="en-US"/>
          </w:rPr>
          <w:t>hse</w:t>
        </w:r>
        <w:r w:rsidR="001678C3" w:rsidRPr="001F0DB3">
          <w:rPr>
            <w:rStyle w:val="a4"/>
            <w:sz w:val="26"/>
            <w:szCs w:val="26"/>
            <w:lang w:val="en-US"/>
          </w:rPr>
          <w:t>.</w:t>
        </w:r>
        <w:r w:rsidR="001678C3" w:rsidRPr="005B258E">
          <w:rPr>
            <w:rStyle w:val="a4"/>
            <w:sz w:val="26"/>
            <w:szCs w:val="26"/>
            <w:lang w:val="en-US"/>
          </w:rPr>
          <w:t>ru</w:t>
        </w:r>
      </w:hyperlink>
      <w:r w:rsidRPr="001F0DB3">
        <w:rPr>
          <w:sz w:val="26"/>
          <w:szCs w:val="26"/>
          <w:lang w:val="en-US"/>
        </w:rPr>
        <w:t>.</w:t>
      </w:r>
    </w:p>
    <w:p w14:paraId="3C1D297B" w14:textId="112D1AB4" w:rsidR="00A62747" w:rsidRPr="00250C0E" w:rsidRDefault="00AE5CE0" w:rsidP="00F44E81">
      <w:pPr>
        <w:pStyle w:val="-11"/>
        <w:numPr>
          <w:ilvl w:val="1"/>
          <w:numId w:val="26"/>
        </w:numPr>
        <w:tabs>
          <w:tab w:val="left" w:pos="1134"/>
          <w:tab w:val="left" w:pos="1418"/>
        </w:tabs>
        <w:ind w:left="0" w:firstLine="709"/>
        <w:jc w:val="both"/>
        <w:rPr>
          <w:rFonts w:eastAsia="Calibri"/>
          <w:sz w:val="26"/>
          <w:szCs w:val="26"/>
          <w:lang w:val="en-US" w:eastAsia="en-US"/>
        </w:rPr>
      </w:pPr>
      <w:r w:rsidRPr="001F0DB3">
        <w:rPr>
          <w:rFonts w:eastAsia="Calibri"/>
          <w:sz w:val="26"/>
          <w:szCs w:val="26"/>
          <w:lang w:val="en-US" w:eastAsia="en-US"/>
        </w:rPr>
        <w:t xml:space="preserve"> </w:t>
      </w:r>
      <w:r w:rsidR="00250C0E">
        <w:rPr>
          <w:rFonts w:eastAsia="Calibri"/>
          <w:sz w:val="26"/>
          <w:szCs w:val="26"/>
          <w:lang w:val="en-US" w:eastAsia="en-US"/>
        </w:rPr>
        <w:t>A compensation recipient shall lose his/her status as being in need of living space at a</w:t>
      </w:r>
      <w:r w:rsidR="009A1CC1">
        <w:rPr>
          <w:rFonts w:eastAsia="Calibri"/>
          <w:sz w:val="26"/>
          <w:szCs w:val="26"/>
          <w:lang w:val="en-US" w:eastAsia="en-US"/>
        </w:rPr>
        <w:t>n</w:t>
      </w:r>
      <w:r w:rsidR="00250C0E">
        <w:rPr>
          <w:rFonts w:eastAsia="Calibri"/>
          <w:sz w:val="26"/>
          <w:szCs w:val="26"/>
          <w:lang w:val="en-US" w:eastAsia="en-US"/>
        </w:rPr>
        <w:t xml:space="preserve"> HSE University dormitory, as specified in Art 39 of Federal Law </w:t>
      </w:r>
      <w:r w:rsidR="009A1CC1">
        <w:rPr>
          <w:rFonts w:eastAsia="Calibri"/>
          <w:sz w:val="26"/>
          <w:szCs w:val="26"/>
          <w:lang w:val="en-US" w:eastAsia="en-US"/>
        </w:rPr>
        <w:t>No.</w:t>
      </w:r>
      <w:r w:rsidR="009A1CC1" w:rsidRPr="00250C0E">
        <w:rPr>
          <w:rFonts w:eastAsia="Calibri"/>
          <w:sz w:val="26"/>
          <w:szCs w:val="26"/>
          <w:lang w:val="en-US" w:eastAsia="en-US"/>
        </w:rPr>
        <w:t xml:space="preserve"> </w:t>
      </w:r>
      <w:r w:rsidR="00250C0E" w:rsidRPr="00250C0E">
        <w:rPr>
          <w:rFonts w:eastAsia="Calibri"/>
          <w:sz w:val="26"/>
          <w:szCs w:val="26"/>
          <w:lang w:val="en-US" w:eastAsia="en-US"/>
        </w:rPr>
        <w:t>273-</w:t>
      </w:r>
      <w:r w:rsidR="009A1CC1">
        <w:rPr>
          <w:rFonts w:eastAsia="Calibri"/>
          <w:sz w:val="26"/>
          <w:szCs w:val="26"/>
          <w:lang w:val="en-US" w:eastAsia="en-US"/>
        </w:rPr>
        <w:t xml:space="preserve">FZ </w:t>
      </w:r>
      <w:r w:rsidR="00250C0E">
        <w:rPr>
          <w:rFonts w:eastAsia="Calibri"/>
          <w:sz w:val="26"/>
          <w:szCs w:val="26"/>
          <w:lang w:val="en-US" w:eastAsia="en-US"/>
        </w:rPr>
        <w:t xml:space="preserve">“On Education in the Russian Federation”, dated December 29, 2012. </w:t>
      </w:r>
      <w:r w:rsidR="009A1CC1">
        <w:rPr>
          <w:rFonts w:eastAsia="Calibri"/>
          <w:sz w:val="26"/>
          <w:szCs w:val="26"/>
          <w:lang w:val="en-US" w:eastAsia="en-US"/>
        </w:rPr>
        <w:t>Dormitory tenancy a</w:t>
      </w:r>
      <w:r w:rsidR="00DD59B5">
        <w:rPr>
          <w:rFonts w:eastAsia="Calibri"/>
          <w:sz w:val="26"/>
          <w:szCs w:val="26"/>
          <w:lang w:val="en-US" w:eastAsia="en-US"/>
        </w:rPr>
        <w:t>greements</w:t>
      </w:r>
      <w:r w:rsidR="009A1CC1">
        <w:rPr>
          <w:rFonts w:eastAsia="Calibri"/>
          <w:sz w:val="26"/>
          <w:szCs w:val="26"/>
          <w:lang w:val="en-US" w:eastAsia="en-US"/>
        </w:rPr>
        <w:t xml:space="preserve"> </w:t>
      </w:r>
      <w:r w:rsidR="00DD59B5">
        <w:rPr>
          <w:rFonts w:eastAsia="Calibri"/>
          <w:sz w:val="26"/>
          <w:szCs w:val="26"/>
          <w:lang w:val="en-US" w:eastAsia="en-US"/>
        </w:rPr>
        <w:t>for renting living space</w:t>
      </w:r>
      <w:r w:rsidR="009A1CC1">
        <w:rPr>
          <w:rFonts w:eastAsia="Calibri"/>
          <w:sz w:val="26"/>
          <w:szCs w:val="26"/>
          <w:lang w:val="en-US" w:eastAsia="en-US"/>
        </w:rPr>
        <w:t>s</w:t>
      </w:r>
      <w:r w:rsidR="00DD59B5">
        <w:rPr>
          <w:rFonts w:eastAsia="Calibri"/>
          <w:sz w:val="26"/>
          <w:szCs w:val="26"/>
          <w:lang w:val="en-US" w:eastAsia="en-US"/>
        </w:rPr>
        <w:t xml:space="preserve"> at HSE University dormitor</w:t>
      </w:r>
      <w:r w:rsidR="009A1CC1">
        <w:rPr>
          <w:rFonts w:eastAsia="Calibri"/>
          <w:sz w:val="26"/>
          <w:szCs w:val="26"/>
          <w:lang w:val="en-US" w:eastAsia="en-US"/>
        </w:rPr>
        <w:t>ies</w:t>
      </w:r>
      <w:r w:rsidR="00DD59B5">
        <w:rPr>
          <w:rFonts w:eastAsia="Calibri"/>
          <w:sz w:val="26"/>
          <w:szCs w:val="26"/>
          <w:lang w:val="en-US" w:eastAsia="en-US"/>
        </w:rPr>
        <w:t>, signed by HSE University with respective compensation recipients, shall be</w:t>
      </w:r>
      <w:r w:rsidR="009A1CC1">
        <w:rPr>
          <w:rFonts w:eastAsia="Calibri"/>
          <w:sz w:val="26"/>
          <w:szCs w:val="26"/>
          <w:lang w:val="en-US" w:eastAsia="en-US"/>
        </w:rPr>
        <w:t xml:space="preserve"> therefore terminated upon mutual</w:t>
      </w:r>
      <w:r w:rsidR="00DD59B5">
        <w:rPr>
          <w:rFonts w:eastAsia="Calibri"/>
          <w:sz w:val="26"/>
          <w:szCs w:val="26"/>
          <w:lang w:val="en-US" w:eastAsia="en-US"/>
        </w:rPr>
        <w:t xml:space="preserve"> agreement between the parties as specified in p. 4.4 of the</w:t>
      </w:r>
      <w:r w:rsidR="009A1CC1">
        <w:rPr>
          <w:rFonts w:eastAsia="Calibri"/>
          <w:sz w:val="26"/>
          <w:szCs w:val="26"/>
          <w:lang w:val="en-US" w:eastAsia="en-US"/>
        </w:rPr>
        <w:t>se</w:t>
      </w:r>
      <w:r w:rsidR="00DD59B5">
        <w:rPr>
          <w:rFonts w:eastAsia="Calibri"/>
          <w:sz w:val="26"/>
          <w:szCs w:val="26"/>
          <w:lang w:val="en-US" w:eastAsia="en-US"/>
        </w:rPr>
        <w:t xml:space="preserve"> Regulations. </w:t>
      </w:r>
    </w:p>
    <w:p w14:paraId="45CD352A" w14:textId="77777777" w:rsidR="006E23CB" w:rsidRPr="00250C0E" w:rsidRDefault="006E23CB" w:rsidP="00F44E81">
      <w:pPr>
        <w:pStyle w:val="-11"/>
        <w:tabs>
          <w:tab w:val="left" w:pos="0"/>
        </w:tabs>
        <w:ind w:left="0"/>
        <w:rPr>
          <w:rFonts w:eastAsia="Calibri"/>
          <w:b/>
          <w:sz w:val="26"/>
          <w:szCs w:val="26"/>
          <w:lang w:val="en-US" w:eastAsia="en-US"/>
        </w:rPr>
      </w:pPr>
    </w:p>
    <w:p w14:paraId="6C7D7228" w14:textId="285A687A" w:rsidR="00544C98" w:rsidRPr="00BF3AA2" w:rsidRDefault="00BF3AA2" w:rsidP="00F44E8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Procedures</w:t>
      </w:r>
      <w:r w:rsidRPr="00BF3AA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for</w:t>
      </w:r>
      <w:r w:rsidRPr="00BF3AA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Determining</w:t>
      </w:r>
      <w:r w:rsidRPr="00BF3AA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Compensation Recipients </w:t>
      </w:r>
    </w:p>
    <w:p w14:paraId="239169EF" w14:textId="0A661A73" w:rsidR="00336DC1" w:rsidRPr="009E4D87" w:rsidRDefault="009E4D87" w:rsidP="00F44E81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Selections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shall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commence</w:t>
      </w:r>
      <w:r w:rsidR="007E14F5"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at 3pm Moscow time</w:t>
      </w:r>
      <w:r w:rsidR="0044693D">
        <w:rPr>
          <w:rFonts w:ascii="Times New Roman" w:hAnsi="Times New Roman"/>
          <w:b/>
          <w:sz w:val="26"/>
          <w:szCs w:val="26"/>
          <w:lang w:val="en-US"/>
        </w:rPr>
        <w:t>,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May 1, </w:t>
      </w:r>
      <w:r w:rsidR="00597491">
        <w:rPr>
          <w:rFonts w:ascii="Times New Roman" w:hAnsi="Times New Roman"/>
          <w:b/>
          <w:sz w:val="26"/>
          <w:szCs w:val="26"/>
          <w:lang w:val="en-US"/>
        </w:rPr>
        <w:t>2020</w:t>
      </w:r>
      <w:r w:rsidR="00574766" w:rsidRPr="00574766">
        <w:rPr>
          <w:rFonts w:ascii="Times New Roman" w:hAnsi="Times New Roman"/>
          <w:sz w:val="26"/>
          <w:szCs w:val="26"/>
          <w:lang w:val="en-US"/>
        </w:rPr>
        <w:t>,</w:t>
      </w:r>
      <w:r w:rsidR="0059749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597491" w:rsidRPr="009E4D87">
        <w:rPr>
          <w:rFonts w:ascii="Times New Roman" w:hAnsi="Times New Roman"/>
          <w:sz w:val="26"/>
          <w:szCs w:val="26"/>
          <w:lang w:val="en-US"/>
        </w:rPr>
        <w:t>and</w:t>
      </w:r>
      <w:r>
        <w:rPr>
          <w:rFonts w:ascii="Times New Roman" w:hAnsi="Times New Roman"/>
          <w:sz w:val="26"/>
          <w:szCs w:val="26"/>
          <w:lang w:val="en-US"/>
        </w:rPr>
        <w:t xml:space="preserve"> conclude at </w:t>
      </w:r>
      <w:r w:rsidR="00E06D8C" w:rsidRPr="002D60B7">
        <w:rPr>
          <w:rFonts w:ascii="Times New Roman" w:hAnsi="Times New Roman"/>
          <w:b/>
          <w:sz w:val="26"/>
          <w:szCs w:val="26"/>
          <w:lang w:val="en-US"/>
        </w:rPr>
        <w:t>12am Moscow time</w:t>
      </w:r>
      <w:r w:rsidR="0044693D" w:rsidRPr="002D60B7">
        <w:rPr>
          <w:rFonts w:ascii="Times New Roman" w:hAnsi="Times New Roman"/>
          <w:b/>
          <w:sz w:val="26"/>
          <w:szCs w:val="26"/>
          <w:lang w:val="en-US"/>
        </w:rPr>
        <w:t>,</w:t>
      </w:r>
      <w:r w:rsidR="00E06D8C" w:rsidRPr="002D60B7">
        <w:rPr>
          <w:rFonts w:ascii="Times New Roman" w:hAnsi="Times New Roman"/>
          <w:b/>
          <w:sz w:val="26"/>
          <w:szCs w:val="26"/>
          <w:lang w:val="en-US"/>
        </w:rPr>
        <w:t xml:space="preserve"> June 15, 2020</w:t>
      </w:r>
      <w:r w:rsidR="00E06D8C">
        <w:rPr>
          <w:rFonts w:ascii="Times New Roman" w:hAnsi="Times New Roman"/>
          <w:sz w:val="26"/>
          <w:szCs w:val="26"/>
          <w:lang w:val="en-US"/>
        </w:rPr>
        <w:t>.</w:t>
      </w:r>
      <w:r w:rsidR="00463832"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1C99C3FA" w14:textId="6D055BBB" w:rsidR="005B6936" w:rsidRPr="009E4D87" w:rsidRDefault="009E4D87" w:rsidP="00F44E81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Possible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C673B">
        <w:rPr>
          <w:rFonts w:ascii="Times New Roman" w:hAnsi="Times New Roman"/>
          <w:sz w:val="26"/>
          <w:szCs w:val="26"/>
          <w:lang w:val="en-US"/>
        </w:rPr>
        <w:t xml:space="preserve">selection </w:t>
      </w:r>
      <w:r>
        <w:rPr>
          <w:rFonts w:ascii="Times New Roman" w:hAnsi="Times New Roman"/>
          <w:sz w:val="26"/>
          <w:szCs w:val="26"/>
          <w:lang w:val="en-US"/>
        </w:rPr>
        <w:t>participants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shall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be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C673B">
        <w:rPr>
          <w:rFonts w:ascii="Times New Roman" w:hAnsi="Times New Roman"/>
          <w:sz w:val="26"/>
          <w:szCs w:val="26"/>
          <w:lang w:val="en-US"/>
        </w:rPr>
        <w:t>determined</w:t>
      </w:r>
      <w:r w:rsidR="002C673B"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as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per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following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criteria:</w:t>
      </w:r>
      <w:r w:rsidRPr="009E4D87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5200129B" w14:textId="53A584C7" w:rsidR="0013649D" w:rsidRPr="00597491" w:rsidRDefault="00597491" w:rsidP="00F44E81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5974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selection</w:t>
      </w:r>
      <w:r w:rsidRPr="005974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participant</w:t>
      </w:r>
      <w:r w:rsidRPr="005974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shall</w:t>
      </w:r>
      <w:r w:rsidRPr="005974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fill</w:t>
      </w:r>
      <w:r w:rsidRPr="005974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in</w:t>
      </w:r>
      <w:r w:rsidRPr="00597491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597491">
        <w:rPr>
          <w:rFonts w:ascii="Times New Roman" w:hAnsi="Times New Roman"/>
          <w:sz w:val="26"/>
          <w:szCs w:val="26"/>
          <w:lang w:val="en-US"/>
        </w:rPr>
        <w:t>n appli</w:t>
      </w:r>
      <w:r>
        <w:rPr>
          <w:rFonts w:ascii="Times New Roman" w:hAnsi="Times New Roman"/>
          <w:sz w:val="26"/>
          <w:szCs w:val="26"/>
          <w:lang w:val="en-US"/>
        </w:rPr>
        <w:t>cation within the period specified in p. 4.1 of the</w:t>
      </w:r>
      <w:r w:rsidR="002C673B">
        <w:rPr>
          <w:rFonts w:ascii="Times New Roman" w:hAnsi="Times New Roman"/>
          <w:sz w:val="26"/>
          <w:szCs w:val="26"/>
          <w:lang w:val="en-US"/>
        </w:rPr>
        <w:t>se</w:t>
      </w:r>
      <w:r>
        <w:rPr>
          <w:rFonts w:ascii="Times New Roman" w:hAnsi="Times New Roman"/>
          <w:sz w:val="26"/>
          <w:szCs w:val="26"/>
          <w:lang w:val="en-US"/>
        </w:rPr>
        <w:t xml:space="preserve"> Regulations; </w:t>
      </w:r>
    </w:p>
    <w:p w14:paraId="67D69468" w14:textId="01F5F4D4" w:rsidR="00E77563" w:rsidRPr="00B14638" w:rsidRDefault="005A5252" w:rsidP="00F44E81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</w:t>
      </w:r>
      <w:r w:rsidR="00B14638">
        <w:rPr>
          <w:rFonts w:ascii="Times New Roman" w:hAnsi="Times New Roman"/>
          <w:sz w:val="26"/>
          <w:szCs w:val="26"/>
          <w:lang w:val="en-US"/>
        </w:rPr>
        <w:t>he</w:t>
      </w:r>
      <w:r w:rsidR="00841B29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4693D">
        <w:rPr>
          <w:rFonts w:ascii="Times New Roman" w:hAnsi="Times New Roman"/>
          <w:sz w:val="26"/>
          <w:szCs w:val="26"/>
          <w:lang w:val="en-US"/>
        </w:rPr>
        <w:t>Dormitory Office</w:t>
      </w:r>
      <w:r w:rsidR="00841B29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41B29">
        <w:rPr>
          <w:rFonts w:ascii="Times New Roman" w:hAnsi="Times New Roman"/>
          <w:sz w:val="26"/>
          <w:szCs w:val="26"/>
          <w:lang w:val="en-US"/>
        </w:rPr>
        <w:t>shall</w:t>
      </w:r>
      <w:r w:rsidR="00841B29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41B29">
        <w:rPr>
          <w:rFonts w:ascii="Times New Roman" w:hAnsi="Times New Roman"/>
          <w:sz w:val="26"/>
          <w:szCs w:val="26"/>
          <w:lang w:val="en-US"/>
        </w:rPr>
        <w:t>formulate</w:t>
      </w:r>
      <w:r w:rsidR="00841B29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41B29">
        <w:rPr>
          <w:rFonts w:ascii="Times New Roman" w:hAnsi="Times New Roman"/>
          <w:sz w:val="26"/>
          <w:szCs w:val="26"/>
          <w:lang w:val="en-US"/>
        </w:rPr>
        <w:t>a</w:t>
      </w:r>
      <w:r w:rsidR="00841B29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63378">
        <w:rPr>
          <w:rFonts w:ascii="Times New Roman" w:hAnsi="Times New Roman"/>
          <w:sz w:val="26"/>
          <w:szCs w:val="26"/>
          <w:lang w:val="en-US"/>
        </w:rPr>
        <w:t xml:space="preserve">general </w:t>
      </w:r>
      <w:r w:rsidR="00B14638">
        <w:rPr>
          <w:rFonts w:ascii="Times New Roman" w:hAnsi="Times New Roman"/>
          <w:sz w:val="26"/>
          <w:szCs w:val="26"/>
          <w:lang w:val="en-US"/>
        </w:rPr>
        <w:t>ranking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list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of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selection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participants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B14638">
        <w:rPr>
          <w:rFonts w:ascii="Times New Roman" w:hAnsi="Times New Roman"/>
          <w:sz w:val="26"/>
          <w:szCs w:val="26"/>
          <w:lang w:val="en-US"/>
        </w:rPr>
        <w:t>who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meet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the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criteria</w:t>
      </w:r>
      <w:r w:rsidR="00063378">
        <w:rPr>
          <w:rFonts w:ascii="Times New Roman" w:hAnsi="Times New Roman"/>
          <w:sz w:val="26"/>
          <w:szCs w:val="26"/>
          <w:lang w:val="en-US"/>
        </w:rPr>
        <w:t xml:space="preserve"> specified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in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p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. 3.1 </w:t>
      </w:r>
      <w:r w:rsidR="00B14638">
        <w:rPr>
          <w:rFonts w:ascii="Times New Roman" w:hAnsi="Times New Roman"/>
          <w:sz w:val="26"/>
          <w:szCs w:val="26"/>
          <w:lang w:val="en-US"/>
        </w:rPr>
        <w:t>of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these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14638">
        <w:rPr>
          <w:rFonts w:ascii="Times New Roman" w:hAnsi="Times New Roman"/>
          <w:sz w:val="26"/>
          <w:szCs w:val="26"/>
          <w:lang w:val="en-US"/>
        </w:rPr>
        <w:t>Regulation</w:t>
      </w:r>
      <w:r w:rsidR="00063378">
        <w:rPr>
          <w:rFonts w:ascii="Times New Roman" w:hAnsi="Times New Roman"/>
          <w:sz w:val="26"/>
          <w:szCs w:val="26"/>
          <w:lang w:val="en-US"/>
        </w:rPr>
        <w:t>s</w:t>
      </w:r>
      <w:r w:rsidR="00B14638" w:rsidRPr="00113AE5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B14638">
        <w:rPr>
          <w:rFonts w:ascii="Times New Roman" w:hAnsi="Times New Roman"/>
          <w:sz w:val="26"/>
          <w:szCs w:val="26"/>
          <w:lang w:val="en-US"/>
        </w:rPr>
        <w:t xml:space="preserve">The ranking of participants on the list shall be </w:t>
      </w:r>
      <w:r w:rsidR="00063378">
        <w:rPr>
          <w:rFonts w:ascii="Times New Roman" w:hAnsi="Times New Roman"/>
          <w:sz w:val="26"/>
          <w:szCs w:val="26"/>
          <w:lang w:val="en-US"/>
        </w:rPr>
        <w:t>done in the course of receiving</w:t>
      </w:r>
      <w:r w:rsidR="00B14638">
        <w:rPr>
          <w:rFonts w:ascii="Times New Roman" w:hAnsi="Times New Roman"/>
          <w:sz w:val="26"/>
          <w:szCs w:val="26"/>
          <w:lang w:val="en-US"/>
        </w:rPr>
        <w:t xml:space="preserve"> their application</w:t>
      </w:r>
      <w:r w:rsidR="00063378">
        <w:rPr>
          <w:rFonts w:ascii="Times New Roman" w:hAnsi="Times New Roman"/>
          <w:sz w:val="26"/>
          <w:szCs w:val="26"/>
          <w:lang w:val="en-US"/>
        </w:rPr>
        <w:t>s</w:t>
      </w:r>
      <w:r w:rsidR="00B14638">
        <w:rPr>
          <w:rFonts w:ascii="Times New Roman" w:hAnsi="Times New Roman"/>
          <w:sz w:val="26"/>
          <w:szCs w:val="26"/>
          <w:lang w:val="en-US"/>
        </w:rPr>
        <w:t xml:space="preserve">, starting from the earliest applicant; </w:t>
      </w:r>
    </w:p>
    <w:p w14:paraId="2E083A4A" w14:textId="53BE1B11" w:rsidR="0079728A" w:rsidRPr="00113AE5" w:rsidRDefault="005A5252" w:rsidP="00F44E81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</w:t>
      </w:r>
      <w:r w:rsidR="00113AE5">
        <w:rPr>
          <w:rFonts w:ascii="Times New Roman" w:hAnsi="Times New Roman"/>
          <w:sz w:val="26"/>
          <w:szCs w:val="26"/>
          <w:lang w:val="en-US"/>
        </w:rPr>
        <w:t>he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4693D">
        <w:rPr>
          <w:rFonts w:ascii="Times New Roman" w:hAnsi="Times New Roman"/>
          <w:sz w:val="26"/>
          <w:szCs w:val="26"/>
          <w:lang w:val="en-US"/>
        </w:rPr>
        <w:t>Dormitory Office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>’</w:t>
      </w:r>
      <w:r w:rsidR="00113AE5">
        <w:rPr>
          <w:rFonts w:ascii="Times New Roman" w:hAnsi="Times New Roman"/>
          <w:sz w:val="26"/>
          <w:szCs w:val="26"/>
          <w:lang w:val="en-US"/>
        </w:rPr>
        <w:t>s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6356">
        <w:rPr>
          <w:rFonts w:ascii="Times New Roman" w:hAnsi="Times New Roman"/>
          <w:sz w:val="26"/>
          <w:szCs w:val="26"/>
          <w:lang w:val="en-US"/>
        </w:rPr>
        <w:t>single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>ra</w:t>
      </w:r>
      <w:r w:rsidR="00063378">
        <w:rPr>
          <w:rFonts w:ascii="Times New Roman" w:hAnsi="Times New Roman"/>
          <w:sz w:val="26"/>
          <w:szCs w:val="26"/>
          <w:lang w:val="en-US"/>
        </w:rPr>
        <w:t>nk</w:t>
      </w:r>
      <w:r w:rsidR="00113AE5">
        <w:rPr>
          <w:rFonts w:ascii="Times New Roman" w:hAnsi="Times New Roman"/>
          <w:sz w:val="26"/>
          <w:szCs w:val="26"/>
          <w:lang w:val="en-US"/>
        </w:rPr>
        <w:t>ing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>of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>selection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>participants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>shall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>be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>sent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>to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>the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>Vice</w:t>
      </w:r>
      <w:r w:rsidR="00113AE5" w:rsidRPr="00113AE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13AE5">
        <w:rPr>
          <w:rFonts w:ascii="Times New Roman" w:hAnsi="Times New Roman"/>
          <w:sz w:val="26"/>
          <w:szCs w:val="26"/>
          <w:lang w:val="en-US"/>
        </w:rPr>
        <w:t xml:space="preserve">Rector in charge of overseeing the University’s </w:t>
      </w:r>
      <w:r w:rsidR="00063378">
        <w:rPr>
          <w:rFonts w:ascii="Times New Roman" w:hAnsi="Times New Roman"/>
          <w:sz w:val="26"/>
          <w:szCs w:val="26"/>
          <w:lang w:val="en-US"/>
        </w:rPr>
        <w:t xml:space="preserve">social and </w:t>
      </w:r>
      <w:r w:rsidR="00113AE5">
        <w:rPr>
          <w:rFonts w:ascii="Times New Roman" w:hAnsi="Times New Roman"/>
          <w:sz w:val="26"/>
          <w:szCs w:val="26"/>
          <w:lang w:val="en-US"/>
        </w:rPr>
        <w:t>dormitory accommodation services (hereinafter, “Coordinating Vice Rector</w:t>
      </w:r>
      <w:r>
        <w:rPr>
          <w:rFonts w:ascii="Times New Roman" w:hAnsi="Times New Roman"/>
          <w:sz w:val="26"/>
          <w:szCs w:val="26"/>
          <w:lang w:val="en-US"/>
        </w:rPr>
        <w:t>”</w:t>
      </w:r>
      <w:r w:rsidR="00113AE5">
        <w:rPr>
          <w:rFonts w:ascii="Times New Roman" w:hAnsi="Times New Roman"/>
          <w:sz w:val="26"/>
          <w:szCs w:val="26"/>
          <w:lang w:val="en-US"/>
        </w:rPr>
        <w:t>) for approval;</w:t>
      </w:r>
    </w:p>
    <w:p w14:paraId="0CB100ED" w14:textId="683A5D27" w:rsidR="00E77563" w:rsidRPr="00797CBA" w:rsidRDefault="00086356" w:rsidP="00F44E81">
      <w:pPr>
        <w:numPr>
          <w:ilvl w:val="2"/>
          <w:numId w:val="2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</w:t>
      </w:r>
      <w:r w:rsidR="00797CBA">
        <w:rPr>
          <w:rFonts w:ascii="Times New Roman" w:hAnsi="Times New Roman"/>
          <w:sz w:val="26"/>
          <w:szCs w:val="26"/>
          <w:lang w:val="en-US"/>
        </w:rPr>
        <w:t>ased on the single ra</w:t>
      </w:r>
      <w:r w:rsidR="00063378">
        <w:rPr>
          <w:rFonts w:ascii="Times New Roman" w:hAnsi="Times New Roman"/>
          <w:sz w:val="26"/>
          <w:szCs w:val="26"/>
          <w:lang w:val="en-US"/>
        </w:rPr>
        <w:t>nk</w:t>
      </w:r>
      <w:r w:rsidR="00797CBA">
        <w:rPr>
          <w:rFonts w:ascii="Times New Roman" w:hAnsi="Times New Roman"/>
          <w:sz w:val="26"/>
          <w:szCs w:val="26"/>
          <w:lang w:val="en-US"/>
        </w:rPr>
        <w:t xml:space="preserve">ing list of selection participants, the Coordinating Vice Rector shall approve a list of compensation recipients. If the total number of applications exceeds the </w:t>
      </w:r>
      <w:r w:rsidR="00574766">
        <w:rPr>
          <w:rFonts w:ascii="Times New Roman" w:hAnsi="Times New Roman"/>
          <w:sz w:val="26"/>
          <w:szCs w:val="26"/>
          <w:lang w:val="en-US"/>
        </w:rPr>
        <w:t>number</w:t>
      </w:r>
      <w:r w:rsidR="00797CBA">
        <w:rPr>
          <w:rFonts w:ascii="Times New Roman" w:hAnsi="Times New Roman"/>
          <w:sz w:val="26"/>
          <w:szCs w:val="26"/>
          <w:lang w:val="en-US"/>
        </w:rPr>
        <w:t xml:space="preserve"> of compensation packages available, as </w:t>
      </w:r>
      <w:r w:rsidR="00363000">
        <w:rPr>
          <w:rFonts w:ascii="Times New Roman" w:hAnsi="Times New Roman"/>
          <w:sz w:val="26"/>
          <w:szCs w:val="26"/>
          <w:lang w:val="en-US"/>
        </w:rPr>
        <w:t xml:space="preserve">indicated in </w:t>
      </w:r>
      <w:r w:rsidR="00797CBA">
        <w:rPr>
          <w:rFonts w:ascii="Times New Roman" w:hAnsi="Times New Roman"/>
          <w:sz w:val="26"/>
          <w:szCs w:val="26"/>
          <w:lang w:val="en-US"/>
        </w:rPr>
        <w:t>p. 2.4 of these Regulations, selection participants who rank higher in the ra</w:t>
      </w:r>
      <w:r w:rsidR="00363000">
        <w:rPr>
          <w:rFonts w:ascii="Times New Roman" w:hAnsi="Times New Roman"/>
          <w:sz w:val="26"/>
          <w:szCs w:val="26"/>
          <w:lang w:val="en-US"/>
        </w:rPr>
        <w:t>nk</w:t>
      </w:r>
      <w:r w:rsidR="00797CBA">
        <w:rPr>
          <w:rFonts w:ascii="Times New Roman" w:hAnsi="Times New Roman"/>
          <w:sz w:val="26"/>
          <w:szCs w:val="26"/>
          <w:lang w:val="en-US"/>
        </w:rPr>
        <w:t xml:space="preserve">ing list shall be declared compensation recipients. </w:t>
      </w:r>
    </w:p>
    <w:p w14:paraId="7D7D47FB" w14:textId="39C204F0" w:rsidR="00835DDA" w:rsidRPr="00C978A2" w:rsidRDefault="00597491" w:rsidP="00F44E81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Within 5 (five) </w:t>
      </w:r>
      <w:r w:rsidR="00C978A2">
        <w:rPr>
          <w:rFonts w:ascii="Times New Roman" w:hAnsi="Times New Roman"/>
          <w:sz w:val="26"/>
          <w:szCs w:val="26"/>
          <w:lang w:val="en-US"/>
        </w:rPr>
        <w:t xml:space="preserve">working days </w:t>
      </w:r>
      <w:r w:rsidR="00363000">
        <w:rPr>
          <w:rFonts w:ascii="Times New Roman" w:hAnsi="Times New Roman"/>
          <w:sz w:val="26"/>
          <w:szCs w:val="26"/>
          <w:lang w:val="en-US"/>
        </w:rPr>
        <w:t>from</w:t>
      </w:r>
      <w:r w:rsidR="00C978A2">
        <w:rPr>
          <w:rFonts w:ascii="Times New Roman" w:hAnsi="Times New Roman"/>
          <w:sz w:val="26"/>
          <w:szCs w:val="26"/>
          <w:lang w:val="en-US"/>
        </w:rPr>
        <w:t xml:space="preserve"> the date when the selection </w:t>
      </w:r>
      <w:r w:rsidR="00363000">
        <w:rPr>
          <w:rFonts w:ascii="Times New Roman" w:hAnsi="Times New Roman"/>
          <w:sz w:val="26"/>
          <w:szCs w:val="26"/>
          <w:lang w:val="en-US"/>
        </w:rPr>
        <w:t>ends</w:t>
      </w:r>
      <w:r w:rsidR="00C978A2">
        <w:rPr>
          <w:rFonts w:ascii="Times New Roman" w:hAnsi="Times New Roman"/>
          <w:sz w:val="26"/>
          <w:szCs w:val="26"/>
          <w:lang w:val="en-US"/>
        </w:rPr>
        <w:t>, a</w:t>
      </w:r>
      <w:r>
        <w:rPr>
          <w:rFonts w:ascii="Times New Roman" w:hAnsi="Times New Roman"/>
          <w:sz w:val="26"/>
          <w:szCs w:val="26"/>
          <w:lang w:val="en-US"/>
        </w:rPr>
        <w:t xml:space="preserve"> list of compensation recipients </w:t>
      </w:r>
      <w:r w:rsidR="00C978A2">
        <w:rPr>
          <w:rFonts w:ascii="Times New Roman" w:hAnsi="Times New Roman"/>
          <w:sz w:val="26"/>
          <w:szCs w:val="26"/>
          <w:lang w:val="en-US"/>
        </w:rPr>
        <w:t xml:space="preserve">shall be posted on the </w:t>
      </w:r>
      <w:r w:rsidR="00FF060C">
        <w:rPr>
          <w:rFonts w:ascii="Times New Roman" w:hAnsi="Times New Roman"/>
          <w:sz w:val="26"/>
          <w:szCs w:val="26"/>
          <w:lang w:val="en-US"/>
        </w:rPr>
        <w:t>Dormitory Office’s</w:t>
      </w:r>
      <w:r w:rsidR="00214D9F">
        <w:rPr>
          <w:rFonts w:ascii="Times New Roman" w:hAnsi="Times New Roman"/>
          <w:sz w:val="26"/>
          <w:szCs w:val="26"/>
          <w:lang w:val="en-US"/>
        </w:rPr>
        <w:t xml:space="preserve"> homepage on the HSE University corporate website (portal). </w:t>
      </w:r>
    </w:p>
    <w:p w14:paraId="4A3F57C0" w14:textId="0D2968C9" w:rsidR="00B15A0F" w:rsidRPr="00FD143D" w:rsidRDefault="00FD143D" w:rsidP="00F44E81">
      <w:pPr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Within the period until July 21, 2020, compensation recipients shall be obliged to sign an </w:t>
      </w:r>
      <w:r w:rsidR="00363000">
        <w:rPr>
          <w:rFonts w:ascii="Times New Roman" w:hAnsi="Times New Roman"/>
          <w:sz w:val="26"/>
          <w:szCs w:val="26"/>
          <w:lang w:val="en-US"/>
        </w:rPr>
        <w:t xml:space="preserve">addendum </w:t>
      </w:r>
      <w:r>
        <w:rPr>
          <w:rFonts w:ascii="Times New Roman" w:hAnsi="Times New Roman"/>
          <w:sz w:val="26"/>
          <w:szCs w:val="26"/>
          <w:lang w:val="en-US"/>
        </w:rPr>
        <w:t xml:space="preserve">to terminate their </w:t>
      </w:r>
      <w:r w:rsidR="00363000">
        <w:rPr>
          <w:rFonts w:ascii="Times New Roman" w:hAnsi="Times New Roman"/>
          <w:sz w:val="26"/>
          <w:szCs w:val="26"/>
          <w:lang w:val="en-US"/>
        </w:rPr>
        <w:t>dormitory tenancy with</w:t>
      </w:r>
      <w:r>
        <w:rPr>
          <w:rFonts w:ascii="Times New Roman" w:hAnsi="Times New Roman"/>
          <w:sz w:val="26"/>
          <w:szCs w:val="26"/>
          <w:lang w:val="en-US"/>
        </w:rPr>
        <w:t xml:space="preserve"> a</w:t>
      </w:r>
      <w:r w:rsidR="00363000"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  <w:lang w:val="en-US"/>
        </w:rPr>
        <w:t xml:space="preserve"> HSE University dormitory, whereby the learner must vacate the dormitory </w:t>
      </w:r>
      <w:r w:rsidR="00086356">
        <w:rPr>
          <w:rFonts w:ascii="Times New Roman" w:hAnsi="Times New Roman"/>
          <w:sz w:val="26"/>
          <w:szCs w:val="26"/>
          <w:lang w:val="en-US"/>
        </w:rPr>
        <w:t xml:space="preserve">by </w:t>
      </w:r>
      <w:r w:rsidRPr="002D60B7">
        <w:rPr>
          <w:rFonts w:ascii="Times New Roman" w:hAnsi="Times New Roman"/>
          <w:b/>
          <w:sz w:val="26"/>
          <w:szCs w:val="26"/>
          <w:lang w:val="en-US"/>
        </w:rPr>
        <w:t>July 31, 2020</w:t>
      </w:r>
      <w:r w:rsidR="004D4CD3" w:rsidRPr="002D60B7">
        <w:rPr>
          <w:rFonts w:ascii="Times New Roman" w:hAnsi="Times New Roman"/>
          <w:sz w:val="26"/>
          <w:szCs w:val="26"/>
          <w:lang w:val="en-US"/>
        </w:rPr>
        <w:t>, inclusive</w:t>
      </w:r>
      <w:r>
        <w:rPr>
          <w:rFonts w:ascii="Times New Roman" w:hAnsi="Times New Roman"/>
          <w:sz w:val="26"/>
          <w:szCs w:val="26"/>
          <w:lang w:val="en-US"/>
        </w:rPr>
        <w:t xml:space="preserve">. If this document is not signed, the compensation recipient shall be considered to have </w:t>
      </w:r>
      <w:r w:rsidR="004D4CD3">
        <w:rPr>
          <w:rFonts w:ascii="Times New Roman" w:hAnsi="Times New Roman"/>
          <w:sz w:val="26"/>
          <w:szCs w:val="26"/>
          <w:lang w:val="en-US"/>
        </w:rPr>
        <w:t xml:space="preserve">forgone </w:t>
      </w:r>
      <w:r>
        <w:rPr>
          <w:rFonts w:ascii="Times New Roman" w:hAnsi="Times New Roman"/>
          <w:sz w:val="26"/>
          <w:szCs w:val="26"/>
          <w:lang w:val="en-US"/>
        </w:rPr>
        <w:t xml:space="preserve">the compensation. </w:t>
      </w:r>
    </w:p>
    <w:p w14:paraId="7B164C6B" w14:textId="77777777" w:rsidR="00312002" w:rsidRPr="00FD143D" w:rsidRDefault="00AB1133" w:rsidP="00F44E8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FD143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217EA5C0" w14:textId="5429BCFE" w:rsidR="006E23CB" w:rsidRPr="00597491" w:rsidRDefault="00597491" w:rsidP="00F44E81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Implementation</w:t>
      </w:r>
      <w:r w:rsidRPr="0059749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and</w:t>
      </w:r>
      <w:r w:rsidRPr="0059749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Termination</w:t>
      </w:r>
      <w:r w:rsidRPr="0059749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of</w:t>
      </w:r>
      <w:r w:rsidRPr="0059749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Compensation Payments</w:t>
      </w:r>
    </w:p>
    <w:p w14:paraId="12A97A6A" w14:textId="0C1B04B3" w:rsidR="00666A04" w:rsidRPr="002D60B7" w:rsidRDefault="0064091E" w:rsidP="002D60B7">
      <w:pPr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64091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directive</w:t>
      </w:r>
      <w:r w:rsidRPr="0064091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for </w:t>
      </w:r>
      <w:r w:rsidR="00C83359">
        <w:rPr>
          <w:rFonts w:ascii="Times New Roman" w:hAnsi="Times New Roman"/>
          <w:sz w:val="26"/>
          <w:szCs w:val="26"/>
          <w:lang w:val="en-US"/>
        </w:rPr>
        <w:t>the provision of the financial</w:t>
      </w:r>
      <w:r>
        <w:rPr>
          <w:rFonts w:ascii="Times New Roman" w:hAnsi="Times New Roman"/>
          <w:sz w:val="26"/>
          <w:szCs w:val="26"/>
          <w:lang w:val="en-US"/>
        </w:rPr>
        <w:t xml:space="preserve"> support shall serve as the grounds for </w:t>
      </w:r>
      <w:r w:rsidR="00C83359">
        <w:rPr>
          <w:rFonts w:ascii="Times New Roman" w:hAnsi="Times New Roman"/>
          <w:sz w:val="26"/>
          <w:szCs w:val="26"/>
          <w:lang w:val="en-US"/>
        </w:rPr>
        <w:t>paying the</w:t>
      </w:r>
      <w:r>
        <w:rPr>
          <w:rFonts w:ascii="Times New Roman" w:hAnsi="Times New Roman"/>
          <w:sz w:val="26"/>
          <w:szCs w:val="26"/>
          <w:lang w:val="en-US"/>
        </w:rPr>
        <w:t xml:space="preserve"> compensation in </w:t>
      </w:r>
      <w:r w:rsidR="000317FD">
        <w:rPr>
          <w:rFonts w:ascii="Times New Roman" w:hAnsi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/>
          <w:sz w:val="26"/>
          <w:szCs w:val="26"/>
          <w:lang w:val="en-US"/>
        </w:rPr>
        <w:t xml:space="preserve">amount </w:t>
      </w:r>
      <w:r w:rsidR="00C83359">
        <w:rPr>
          <w:rFonts w:ascii="Times New Roman" w:hAnsi="Times New Roman"/>
          <w:sz w:val="26"/>
          <w:szCs w:val="26"/>
          <w:lang w:val="en-US"/>
        </w:rPr>
        <w:t>inclusive</w:t>
      </w:r>
      <w:r>
        <w:rPr>
          <w:rFonts w:ascii="Times New Roman" w:hAnsi="Times New Roman"/>
          <w:sz w:val="26"/>
          <w:szCs w:val="26"/>
          <w:lang w:val="en-US"/>
        </w:rPr>
        <w:t xml:space="preserve"> of</w:t>
      </w:r>
      <w:r w:rsidR="00C83359">
        <w:rPr>
          <w:rFonts w:ascii="Times New Roman" w:hAnsi="Times New Roman"/>
          <w:sz w:val="26"/>
          <w:szCs w:val="26"/>
          <w:lang w:val="en-US"/>
        </w:rPr>
        <w:t xml:space="preserve"> the</w:t>
      </w:r>
      <w:r>
        <w:rPr>
          <w:rFonts w:ascii="Times New Roman" w:hAnsi="Times New Roman"/>
          <w:sz w:val="26"/>
          <w:szCs w:val="26"/>
          <w:lang w:val="en-US"/>
        </w:rPr>
        <w:t xml:space="preserve"> NDFL</w:t>
      </w:r>
      <w:r w:rsidR="00574766">
        <w:rPr>
          <w:rFonts w:ascii="Times New Roman" w:hAnsi="Times New Roman"/>
          <w:sz w:val="26"/>
          <w:szCs w:val="26"/>
          <w:lang w:val="en-US"/>
        </w:rPr>
        <w:t xml:space="preserve"> rate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="00666A04" w:rsidRPr="0064091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64091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directive</w:t>
      </w:r>
      <w:r w:rsidRPr="0064091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for</w:t>
      </w:r>
      <w:r w:rsidRPr="0064091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64091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provision</w:t>
      </w:r>
      <w:r w:rsidRPr="0064091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64091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317FD">
        <w:rPr>
          <w:rFonts w:ascii="Times New Roman" w:hAnsi="Times New Roman"/>
          <w:sz w:val="26"/>
          <w:szCs w:val="26"/>
          <w:lang w:val="en-US"/>
        </w:rPr>
        <w:t>financial help</w:t>
      </w:r>
      <w:r>
        <w:rPr>
          <w:rFonts w:ascii="Times New Roman" w:hAnsi="Times New Roman"/>
          <w:sz w:val="26"/>
          <w:szCs w:val="26"/>
          <w:lang w:val="en-US"/>
        </w:rPr>
        <w:t xml:space="preserve"> must be issued no later than August 20, 2020. 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 xml:space="preserve">Payment of compensation to recipients in an amount equal to </w:t>
      </w:r>
      <w:r w:rsidR="00F300BC" w:rsidRPr="002D60B7">
        <w:rPr>
          <w:rFonts w:ascii="Times New Roman" w:hAnsi="Times New Roman"/>
          <w:b/>
          <w:sz w:val="26"/>
          <w:szCs w:val="26"/>
          <w:lang w:val="en-US"/>
        </w:rPr>
        <w:t>10,000 (ten thousand)</w:t>
      </w:r>
      <w:r w:rsidR="00E86F5A" w:rsidRPr="002D60B7">
        <w:rPr>
          <w:rStyle w:val="ab"/>
          <w:rFonts w:ascii="Times New Roman" w:hAnsi="Times New Roman"/>
          <w:b/>
          <w:sz w:val="26"/>
          <w:szCs w:val="26"/>
        </w:rPr>
        <w:footnoteReference w:id="2"/>
      </w:r>
      <w:r w:rsidR="00666A04" w:rsidRPr="002D60B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300BC" w:rsidRPr="002D60B7">
        <w:rPr>
          <w:rFonts w:ascii="Times New Roman" w:hAnsi="Times New Roman"/>
          <w:b/>
          <w:sz w:val="26"/>
          <w:szCs w:val="26"/>
          <w:lang w:val="en-US"/>
        </w:rPr>
        <w:t>RUB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 xml:space="preserve"> shall be </w:t>
      </w:r>
      <w:r w:rsidR="00574766">
        <w:rPr>
          <w:rFonts w:ascii="Times New Roman" w:hAnsi="Times New Roman"/>
          <w:sz w:val="26"/>
          <w:szCs w:val="26"/>
          <w:lang w:val="en-US"/>
        </w:rPr>
        <w:t xml:space="preserve">made 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>once a month to a MIR payment card, no later than the 10</w:t>
      </w:r>
      <w:r w:rsidR="00F300BC" w:rsidRPr="002D60B7">
        <w:rPr>
          <w:rFonts w:ascii="Times New Roman" w:hAnsi="Times New Roman"/>
          <w:sz w:val="26"/>
          <w:szCs w:val="26"/>
          <w:vertAlign w:val="superscript"/>
          <w:lang w:val="en-US"/>
        </w:rPr>
        <w:t>th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317FD">
        <w:rPr>
          <w:rFonts w:ascii="Times New Roman" w:hAnsi="Times New Roman"/>
          <w:sz w:val="26"/>
          <w:szCs w:val="26"/>
          <w:lang w:val="en-US"/>
        </w:rPr>
        <w:t xml:space="preserve">day 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>of the current month</w:t>
      </w:r>
      <w:r w:rsidR="00574766">
        <w:rPr>
          <w:rFonts w:ascii="Times New Roman" w:hAnsi="Times New Roman"/>
          <w:sz w:val="26"/>
          <w:szCs w:val="26"/>
          <w:lang w:val="en-US"/>
        </w:rPr>
        <w:t>,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 xml:space="preserve"> during the period specified in p. 1.3 of these Regulations, via a transfer of </w:t>
      </w:r>
      <w:r w:rsidR="00213DCD" w:rsidRPr="00256D23">
        <w:rPr>
          <w:rFonts w:ascii="Times New Roman" w:hAnsi="Times New Roman"/>
          <w:sz w:val="26"/>
          <w:szCs w:val="26"/>
          <w:lang w:val="en-US"/>
        </w:rPr>
        <w:t>the amount specified by the</w:t>
      </w:r>
      <w:r w:rsidR="00213DCD" w:rsidRPr="002D60B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13DCD">
        <w:rPr>
          <w:rFonts w:ascii="Times New Roman" w:hAnsi="Times New Roman"/>
          <w:sz w:val="26"/>
          <w:szCs w:val="26"/>
          <w:lang w:val="en-US"/>
        </w:rPr>
        <w:t>compensation</w:t>
      </w:r>
      <w:r w:rsidR="00213DCD" w:rsidRPr="00256D23">
        <w:rPr>
          <w:rFonts w:ascii="Times New Roman" w:hAnsi="Times New Roman"/>
          <w:sz w:val="26"/>
          <w:szCs w:val="26"/>
          <w:lang w:val="en-US"/>
        </w:rPr>
        <w:t xml:space="preserve"> recipient in his/her application</w:t>
      </w:r>
      <w:r w:rsidR="00213DCD" w:rsidRPr="002D60B7" w:rsidDel="00213DC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 xml:space="preserve">to </w:t>
      </w:r>
      <w:r w:rsidR="00213DCD">
        <w:rPr>
          <w:rFonts w:ascii="Times New Roman" w:hAnsi="Times New Roman"/>
          <w:sz w:val="26"/>
          <w:szCs w:val="26"/>
          <w:lang w:val="en-US"/>
        </w:rPr>
        <w:t>his/her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 xml:space="preserve"> bank card, which must have been issued by a bank </w:t>
      </w:r>
      <w:r w:rsidR="006E47F4" w:rsidRPr="002D60B7">
        <w:rPr>
          <w:rFonts w:ascii="Times New Roman" w:hAnsi="Times New Roman"/>
          <w:sz w:val="26"/>
          <w:szCs w:val="26"/>
          <w:lang w:val="en-US"/>
        </w:rPr>
        <w:t>that has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 xml:space="preserve"> an agreement with HSE U</w:t>
      </w:r>
      <w:r w:rsidR="00E06D8C" w:rsidRPr="002D60B7">
        <w:rPr>
          <w:rFonts w:ascii="Times New Roman" w:hAnsi="Times New Roman"/>
          <w:sz w:val="26"/>
          <w:szCs w:val="26"/>
          <w:lang w:val="en-US"/>
        </w:rPr>
        <w:t>niversity</w:t>
      </w:r>
      <w:r w:rsidR="00213DCD">
        <w:rPr>
          <w:rFonts w:ascii="Times New Roman" w:hAnsi="Times New Roman"/>
          <w:sz w:val="26"/>
          <w:szCs w:val="26"/>
          <w:lang w:val="en-US"/>
        </w:rPr>
        <w:t>.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 xml:space="preserve"> No later than the day following the date of the compensation payment</w:t>
      </w:r>
      <w:r w:rsidR="007930EB" w:rsidRPr="002D60B7">
        <w:rPr>
          <w:rFonts w:ascii="Times New Roman" w:hAnsi="Times New Roman"/>
          <w:sz w:val="26"/>
          <w:szCs w:val="26"/>
          <w:lang w:val="en-US"/>
        </w:rPr>
        <w:t>,</w:t>
      </w:r>
      <w:r w:rsidR="00666A04" w:rsidRPr="002D60B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C7B55">
        <w:rPr>
          <w:rFonts w:ascii="Times New Roman" w:hAnsi="Times New Roman"/>
          <w:sz w:val="26"/>
          <w:szCs w:val="26"/>
          <w:lang w:val="en-US"/>
        </w:rPr>
        <w:t>an</w:t>
      </w:r>
      <w:r w:rsidR="007C7B55" w:rsidRPr="002D60B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945DD" w:rsidRPr="00256D23">
        <w:rPr>
          <w:rFonts w:ascii="Times New Roman" w:hAnsi="Times New Roman"/>
          <w:b/>
          <w:sz w:val="26"/>
          <w:szCs w:val="26"/>
          <w:lang w:val="en-US"/>
        </w:rPr>
        <w:t xml:space="preserve">NDFL </w:t>
      </w:r>
      <w:r w:rsidR="007C7B55">
        <w:rPr>
          <w:rFonts w:ascii="Times New Roman" w:hAnsi="Times New Roman"/>
          <w:b/>
          <w:sz w:val="26"/>
          <w:szCs w:val="26"/>
          <w:lang w:val="en-US"/>
        </w:rPr>
        <w:t>rate</w:t>
      </w:r>
      <w:r w:rsidR="00C945DD" w:rsidRPr="002D60B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C945DD">
        <w:rPr>
          <w:rFonts w:ascii="Times New Roman" w:hAnsi="Times New Roman"/>
          <w:b/>
          <w:sz w:val="26"/>
          <w:szCs w:val="26"/>
          <w:lang w:val="en-US"/>
        </w:rPr>
        <w:t xml:space="preserve">of </w:t>
      </w:r>
      <w:r w:rsidR="00C945DD" w:rsidRPr="002D60B7">
        <w:rPr>
          <w:rFonts w:ascii="Times New Roman" w:hAnsi="Times New Roman"/>
          <w:b/>
          <w:sz w:val="26"/>
          <w:szCs w:val="26"/>
          <w:lang w:val="en-US"/>
        </w:rPr>
        <w:t>13%</w:t>
      </w:r>
      <w:r w:rsidR="00213DCD" w:rsidRPr="002D60B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213DCD">
        <w:rPr>
          <w:rFonts w:ascii="Times New Roman" w:hAnsi="Times New Roman"/>
          <w:sz w:val="26"/>
          <w:szCs w:val="26"/>
          <w:lang w:val="en-US"/>
        </w:rPr>
        <w:t xml:space="preserve">as assessed and withheld from the compensation </w:t>
      </w:r>
      <w:r w:rsidR="00C945DD">
        <w:rPr>
          <w:rFonts w:ascii="Times New Roman" w:hAnsi="Times New Roman"/>
          <w:sz w:val="26"/>
          <w:szCs w:val="26"/>
          <w:lang w:val="en-US"/>
        </w:rPr>
        <w:t xml:space="preserve">indicated in the directive and </w:t>
      </w:r>
      <w:r w:rsidR="00213DCD">
        <w:rPr>
          <w:rFonts w:ascii="Times New Roman" w:hAnsi="Times New Roman"/>
          <w:sz w:val="26"/>
          <w:szCs w:val="26"/>
          <w:lang w:val="en-US"/>
        </w:rPr>
        <w:t xml:space="preserve">equal to </w:t>
      </w:r>
      <w:r w:rsidR="00213DCD" w:rsidRPr="002D60B7">
        <w:rPr>
          <w:rFonts w:ascii="Times New Roman" w:hAnsi="Times New Roman"/>
          <w:b/>
          <w:sz w:val="26"/>
          <w:szCs w:val="26"/>
          <w:lang w:val="en-US"/>
        </w:rPr>
        <w:t>11,495 (eleven thousand four hundred and ninety-five)</w:t>
      </w:r>
      <w:r w:rsidR="00213DC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213DCD" w:rsidRPr="002D60B7">
        <w:rPr>
          <w:rFonts w:ascii="Times New Roman" w:hAnsi="Times New Roman"/>
          <w:b/>
          <w:sz w:val="26"/>
          <w:szCs w:val="26"/>
          <w:lang w:val="en-US"/>
        </w:rPr>
        <w:t>RUB</w:t>
      </w:r>
      <w:r w:rsidR="00213DC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00BC" w:rsidRPr="002D60B7">
        <w:rPr>
          <w:rFonts w:ascii="Times New Roman" w:hAnsi="Times New Roman"/>
          <w:sz w:val="26"/>
          <w:szCs w:val="26"/>
          <w:lang w:val="en-US"/>
        </w:rPr>
        <w:t xml:space="preserve">shall be transferred </w:t>
      </w:r>
      <w:r w:rsidR="003B57AA">
        <w:rPr>
          <w:rFonts w:ascii="Times New Roman" w:hAnsi="Times New Roman"/>
          <w:sz w:val="26"/>
          <w:szCs w:val="26"/>
          <w:lang w:val="en-US"/>
        </w:rPr>
        <w:t xml:space="preserve">to the </w:t>
      </w:r>
      <w:r w:rsidR="007C7B55">
        <w:rPr>
          <w:rFonts w:ascii="Times New Roman" w:hAnsi="Times New Roman"/>
          <w:sz w:val="26"/>
          <w:szCs w:val="26"/>
          <w:lang w:val="en-US"/>
        </w:rPr>
        <w:t>Federal Tax Service</w:t>
      </w:r>
      <w:r w:rsidR="003B57AA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4469A0" w:rsidRPr="002D60B7">
        <w:rPr>
          <w:rFonts w:ascii="Times New Roman" w:hAnsi="Times New Roman"/>
          <w:sz w:val="26"/>
          <w:szCs w:val="26"/>
          <w:lang w:val="en-US"/>
        </w:rPr>
        <w:t>If the compensation is assigned to a</w:t>
      </w:r>
      <w:r w:rsidR="00C945DD">
        <w:rPr>
          <w:rFonts w:ascii="Times New Roman" w:hAnsi="Times New Roman"/>
          <w:sz w:val="26"/>
          <w:szCs w:val="26"/>
          <w:lang w:val="en-US"/>
        </w:rPr>
        <w:t>n international student</w:t>
      </w:r>
      <w:r w:rsidR="004469A0" w:rsidRPr="002D60B7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A664BD">
        <w:rPr>
          <w:rFonts w:ascii="Times New Roman" w:hAnsi="Times New Roman"/>
          <w:sz w:val="26"/>
          <w:szCs w:val="26"/>
          <w:lang w:val="en-US"/>
        </w:rPr>
        <w:t xml:space="preserve">he/she, </w:t>
      </w:r>
      <w:r w:rsidR="00A664BD" w:rsidRPr="00256D23">
        <w:rPr>
          <w:rFonts w:ascii="Times New Roman" w:hAnsi="Times New Roman"/>
          <w:sz w:val="26"/>
          <w:szCs w:val="26"/>
          <w:lang w:val="en-US"/>
        </w:rPr>
        <w:t>prior to each paymen</w:t>
      </w:r>
      <w:r w:rsidR="00A664BD">
        <w:rPr>
          <w:rFonts w:ascii="Times New Roman" w:hAnsi="Times New Roman"/>
          <w:sz w:val="26"/>
          <w:szCs w:val="26"/>
          <w:lang w:val="en-US"/>
        </w:rPr>
        <w:t xml:space="preserve">t, </w:t>
      </w:r>
      <w:r w:rsidR="00A664BD" w:rsidRPr="00256D23">
        <w:rPr>
          <w:rFonts w:ascii="Times New Roman" w:hAnsi="Times New Roman"/>
          <w:sz w:val="26"/>
          <w:szCs w:val="26"/>
          <w:lang w:val="en-US"/>
        </w:rPr>
        <w:t xml:space="preserve">must submit to the Accounting </w:t>
      </w:r>
      <w:r w:rsidR="00A664BD">
        <w:rPr>
          <w:rFonts w:ascii="Times New Roman" w:hAnsi="Times New Roman"/>
          <w:sz w:val="26"/>
          <w:szCs w:val="26"/>
          <w:lang w:val="en-US"/>
        </w:rPr>
        <w:t>Office</w:t>
      </w:r>
      <w:r w:rsidR="00A664BD" w:rsidRPr="00256D23">
        <w:rPr>
          <w:rFonts w:ascii="Times New Roman" w:hAnsi="Times New Roman"/>
          <w:sz w:val="26"/>
          <w:szCs w:val="26"/>
          <w:lang w:val="en-US"/>
        </w:rPr>
        <w:t xml:space="preserve"> copies of all pages in his/her passport so as to confirm their stat</w:t>
      </w:r>
      <w:r w:rsidR="00A664BD">
        <w:rPr>
          <w:rFonts w:ascii="Times New Roman" w:hAnsi="Times New Roman"/>
          <w:sz w:val="26"/>
          <w:szCs w:val="26"/>
          <w:lang w:val="en-US"/>
        </w:rPr>
        <w:t>u</w:t>
      </w:r>
      <w:r w:rsidR="00A664BD" w:rsidRPr="00256D23">
        <w:rPr>
          <w:rFonts w:ascii="Times New Roman" w:hAnsi="Times New Roman"/>
          <w:sz w:val="26"/>
          <w:szCs w:val="26"/>
          <w:lang w:val="en-US"/>
        </w:rPr>
        <w:t>s as a tax resident</w:t>
      </w:r>
      <w:r w:rsidR="004469A0" w:rsidRPr="002D60B7">
        <w:rPr>
          <w:rFonts w:ascii="Times New Roman" w:hAnsi="Times New Roman"/>
          <w:sz w:val="26"/>
          <w:szCs w:val="26"/>
          <w:lang w:val="en-US"/>
        </w:rPr>
        <w:t xml:space="preserve">. As per the stamps on the passport </w:t>
      </w:r>
      <w:r w:rsidR="00A664BD">
        <w:rPr>
          <w:rFonts w:ascii="Times New Roman" w:hAnsi="Times New Roman"/>
          <w:sz w:val="26"/>
          <w:szCs w:val="26"/>
          <w:lang w:val="en-US"/>
        </w:rPr>
        <w:t>placed</w:t>
      </w:r>
      <w:r w:rsidR="00A664BD" w:rsidRPr="002D60B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469A0" w:rsidRPr="002D60B7">
        <w:rPr>
          <w:rFonts w:ascii="Times New Roman" w:hAnsi="Times New Roman"/>
          <w:sz w:val="26"/>
          <w:szCs w:val="26"/>
          <w:lang w:val="en-US"/>
        </w:rPr>
        <w:t xml:space="preserve">by the </w:t>
      </w:r>
      <w:r w:rsidR="00A664BD">
        <w:rPr>
          <w:rFonts w:ascii="Times New Roman" w:hAnsi="Times New Roman"/>
          <w:sz w:val="26"/>
          <w:szCs w:val="26"/>
          <w:lang w:val="en-US"/>
        </w:rPr>
        <w:t>border</w:t>
      </w:r>
      <w:r w:rsidR="00A664BD" w:rsidRPr="002D60B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469A0" w:rsidRPr="002D60B7">
        <w:rPr>
          <w:rFonts w:ascii="Times New Roman" w:hAnsi="Times New Roman"/>
          <w:sz w:val="26"/>
          <w:szCs w:val="26"/>
          <w:lang w:val="en-US"/>
        </w:rPr>
        <w:t xml:space="preserve">control authorities, the Accounting </w:t>
      </w:r>
      <w:r w:rsidR="00A664BD">
        <w:rPr>
          <w:rFonts w:ascii="Times New Roman" w:hAnsi="Times New Roman"/>
          <w:sz w:val="26"/>
          <w:szCs w:val="26"/>
          <w:lang w:val="en-US"/>
        </w:rPr>
        <w:t>Office</w:t>
      </w:r>
      <w:r w:rsidR="00A664BD" w:rsidRPr="002D60B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469A0" w:rsidRPr="002D60B7">
        <w:rPr>
          <w:rFonts w:ascii="Times New Roman" w:hAnsi="Times New Roman"/>
          <w:sz w:val="26"/>
          <w:szCs w:val="26"/>
          <w:lang w:val="en-US"/>
        </w:rPr>
        <w:t xml:space="preserve">shall confirm the tax residency status of the compensation recipient. </w:t>
      </w:r>
      <w:r w:rsidR="007C7E1D" w:rsidRPr="002D60B7">
        <w:rPr>
          <w:rFonts w:ascii="Times New Roman" w:hAnsi="Times New Roman"/>
          <w:sz w:val="26"/>
          <w:szCs w:val="26"/>
          <w:lang w:val="en-US"/>
        </w:rPr>
        <w:t>Should the recipient lose his/her tax resident status, a</w:t>
      </w:r>
      <w:r w:rsidR="00A664BD">
        <w:rPr>
          <w:rFonts w:ascii="Times New Roman" w:hAnsi="Times New Roman"/>
          <w:sz w:val="26"/>
          <w:szCs w:val="26"/>
          <w:lang w:val="en-US"/>
        </w:rPr>
        <w:t>n</w:t>
      </w:r>
      <w:r w:rsidR="007C7E1D" w:rsidRPr="002D60B7">
        <w:rPr>
          <w:rFonts w:ascii="Times New Roman" w:hAnsi="Times New Roman"/>
          <w:sz w:val="26"/>
          <w:szCs w:val="26"/>
          <w:lang w:val="en-US"/>
        </w:rPr>
        <w:t xml:space="preserve"> NDFL rate of 30% shall be applied </w:t>
      </w:r>
      <w:r w:rsidR="007C7B55">
        <w:rPr>
          <w:rFonts w:ascii="Times New Roman" w:hAnsi="Times New Roman"/>
          <w:sz w:val="26"/>
          <w:szCs w:val="26"/>
          <w:lang w:val="en-US"/>
        </w:rPr>
        <w:t>and</w:t>
      </w:r>
      <w:r w:rsidR="007C7E1D" w:rsidRPr="002D60B7">
        <w:rPr>
          <w:rFonts w:ascii="Times New Roman" w:hAnsi="Times New Roman"/>
          <w:sz w:val="26"/>
          <w:szCs w:val="26"/>
          <w:lang w:val="en-US"/>
        </w:rPr>
        <w:t xml:space="preserve"> the total payment </w:t>
      </w:r>
      <w:r w:rsidR="007C7B55">
        <w:rPr>
          <w:rFonts w:ascii="Times New Roman" w:hAnsi="Times New Roman"/>
          <w:sz w:val="26"/>
          <w:szCs w:val="26"/>
          <w:lang w:val="en-US"/>
        </w:rPr>
        <w:t xml:space="preserve">to the compensation recipient </w:t>
      </w:r>
      <w:r w:rsidR="007C7E1D" w:rsidRPr="002D60B7">
        <w:rPr>
          <w:rFonts w:ascii="Times New Roman" w:hAnsi="Times New Roman"/>
          <w:sz w:val="26"/>
          <w:szCs w:val="26"/>
          <w:lang w:val="en-US"/>
        </w:rPr>
        <w:t>shall</w:t>
      </w:r>
      <w:r w:rsidR="007C7B55">
        <w:rPr>
          <w:rFonts w:ascii="Times New Roman" w:hAnsi="Times New Roman"/>
          <w:sz w:val="26"/>
          <w:szCs w:val="26"/>
          <w:lang w:val="en-US"/>
        </w:rPr>
        <w:t xml:space="preserve"> thus</w:t>
      </w:r>
      <w:r w:rsidR="007C7E1D" w:rsidRPr="002D60B7">
        <w:rPr>
          <w:rFonts w:ascii="Times New Roman" w:hAnsi="Times New Roman"/>
          <w:sz w:val="26"/>
          <w:szCs w:val="26"/>
          <w:lang w:val="en-US"/>
        </w:rPr>
        <w:t xml:space="preserve"> come to 8,045 (eight thousand </w:t>
      </w:r>
      <w:r w:rsidR="00574766">
        <w:rPr>
          <w:rFonts w:ascii="Times New Roman" w:hAnsi="Times New Roman"/>
          <w:sz w:val="26"/>
          <w:szCs w:val="26"/>
          <w:lang w:val="en-US"/>
        </w:rPr>
        <w:t xml:space="preserve">and </w:t>
      </w:r>
      <w:bookmarkStart w:id="0" w:name="_GoBack"/>
      <w:bookmarkEnd w:id="0"/>
      <w:r w:rsidR="007C7E1D" w:rsidRPr="002D60B7">
        <w:rPr>
          <w:rFonts w:ascii="Times New Roman" w:hAnsi="Times New Roman"/>
          <w:sz w:val="26"/>
          <w:szCs w:val="26"/>
          <w:lang w:val="en-US"/>
        </w:rPr>
        <w:t>forty</w:t>
      </w:r>
      <w:r w:rsidR="00A664BD">
        <w:rPr>
          <w:rFonts w:ascii="Times New Roman" w:hAnsi="Times New Roman"/>
          <w:sz w:val="26"/>
          <w:szCs w:val="26"/>
          <w:lang w:val="en-US"/>
        </w:rPr>
        <w:t>-</w:t>
      </w:r>
      <w:r w:rsidR="007C7E1D" w:rsidRPr="002D60B7">
        <w:rPr>
          <w:rFonts w:ascii="Times New Roman" w:hAnsi="Times New Roman"/>
          <w:sz w:val="26"/>
          <w:szCs w:val="26"/>
          <w:lang w:val="en-US"/>
        </w:rPr>
        <w:t>five</w:t>
      </w:r>
      <w:r w:rsidR="00A664BD">
        <w:rPr>
          <w:rFonts w:ascii="Times New Roman" w:hAnsi="Times New Roman"/>
          <w:sz w:val="26"/>
          <w:szCs w:val="26"/>
          <w:lang w:val="en-US"/>
        </w:rPr>
        <w:t>)</w:t>
      </w:r>
      <w:r w:rsidR="007C7E1D" w:rsidRPr="002D60B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664BD">
        <w:rPr>
          <w:rFonts w:ascii="Times New Roman" w:hAnsi="Times New Roman"/>
          <w:sz w:val="26"/>
          <w:szCs w:val="26"/>
          <w:lang w:val="en-US"/>
        </w:rPr>
        <w:t>RUB</w:t>
      </w:r>
      <w:r w:rsidR="007C7B55">
        <w:rPr>
          <w:rFonts w:ascii="Times New Roman" w:hAnsi="Times New Roman"/>
          <w:sz w:val="26"/>
          <w:szCs w:val="26"/>
          <w:lang w:val="en-US"/>
        </w:rPr>
        <w:t>)</w:t>
      </w:r>
      <w:r w:rsidR="00A664BD" w:rsidRPr="002D60B7">
        <w:rPr>
          <w:rFonts w:ascii="Times New Roman" w:hAnsi="Times New Roman"/>
          <w:sz w:val="26"/>
          <w:szCs w:val="26"/>
          <w:vertAlign w:val="superscript"/>
          <w:lang w:val="en-US"/>
        </w:rPr>
        <w:t>2</w:t>
      </w:r>
      <w:r w:rsidR="007C7E1D" w:rsidRPr="002D60B7">
        <w:rPr>
          <w:rFonts w:ascii="Times New Roman" w:hAnsi="Times New Roman"/>
          <w:sz w:val="26"/>
          <w:szCs w:val="26"/>
          <w:lang w:val="en-US"/>
        </w:rPr>
        <w:t>.</w:t>
      </w:r>
    </w:p>
    <w:p w14:paraId="0AC9E8D0" w14:textId="701A3238" w:rsidR="00666A04" w:rsidRPr="009032DD" w:rsidRDefault="007C7B55" w:rsidP="00F44E81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The University shall not involve in the relations between a</w:t>
      </w:r>
      <w:r w:rsidR="004F7D88">
        <w:rPr>
          <w:rFonts w:ascii="Times New Roman" w:hAnsi="Times New Roman"/>
          <w:sz w:val="26"/>
          <w:szCs w:val="26"/>
          <w:lang w:val="en-US"/>
        </w:rPr>
        <w:t xml:space="preserve"> compensation </w:t>
      </w:r>
      <w:r>
        <w:rPr>
          <w:rFonts w:ascii="Times New Roman" w:hAnsi="Times New Roman"/>
          <w:sz w:val="26"/>
          <w:szCs w:val="26"/>
          <w:lang w:val="en-US"/>
        </w:rPr>
        <w:t>recipient and any</w:t>
      </w:r>
      <w:r w:rsidR="004F7D88">
        <w:rPr>
          <w:rFonts w:ascii="Times New Roman" w:hAnsi="Times New Roman"/>
          <w:sz w:val="26"/>
          <w:szCs w:val="26"/>
          <w:lang w:val="en-US"/>
        </w:rPr>
        <w:t xml:space="preserve"> third parties </w:t>
      </w:r>
      <w:r w:rsidR="009032DD">
        <w:rPr>
          <w:rFonts w:ascii="Times New Roman" w:hAnsi="Times New Roman"/>
          <w:sz w:val="26"/>
          <w:szCs w:val="26"/>
          <w:lang w:val="en-US"/>
        </w:rPr>
        <w:t>in regard to renting accommodation outside of a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="009032DD">
        <w:rPr>
          <w:rFonts w:ascii="Times New Roman" w:hAnsi="Times New Roman"/>
          <w:sz w:val="26"/>
          <w:szCs w:val="26"/>
          <w:lang w:val="en-US"/>
        </w:rPr>
        <w:t xml:space="preserve"> HSE University dormitory. All rights and obligations related to the conclusion and execution of such rental agreements shall</w:t>
      </w:r>
      <w:r w:rsidR="00A50E23">
        <w:rPr>
          <w:rFonts w:ascii="Times New Roman" w:hAnsi="Times New Roman"/>
          <w:sz w:val="26"/>
          <w:szCs w:val="26"/>
          <w:lang w:val="en-US"/>
        </w:rPr>
        <w:t xml:space="preserve"> be performed by </w:t>
      </w:r>
      <w:r>
        <w:rPr>
          <w:rFonts w:ascii="Times New Roman" w:hAnsi="Times New Roman"/>
          <w:sz w:val="26"/>
          <w:szCs w:val="26"/>
          <w:lang w:val="en-US"/>
        </w:rPr>
        <w:t xml:space="preserve">compensation </w:t>
      </w:r>
      <w:r w:rsidR="00A50E23">
        <w:rPr>
          <w:rFonts w:ascii="Times New Roman" w:hAnsi="Times New Roman"/>
          <w:sz w:val="26"/>
          <w:szCs w:val="26"/>
          <w:lang w:val="en-US"/>
        </w:rPr>
        <w:t>recipients independently</w:t>
      </w:r>
      <w:r w:rsidR="009032DD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A50E23">
        <w:rPr>
          <w:rFonts w:ascii="Times New Roman" w:hAnsi="Times New Roman"/>
          <w:sz w:val="26"/>
          <w:szCs w:val="26"/>
          <w:lang w:val="en-US"/>
        </w:rPr>
        <w:t xml:space="preserve">Expenditures on the part of compensation recipients for renting </w:t>
      </w:r>
      <w:r>
        <w:rPr>
          <w:rFonts w:ascii="Times New Roman" w:hAnsi="Times New Roman"/>
          <w:sz w:val="26"/>
          <w:szCs w:val="26"/>
          <w:lang w:val="en-US"/>
        </w:rPr>
        <w:t xml:space="preserve">accommodation </w:t>
      </w:r>
      <w:r w:rsidR="00A50E23">
        <w:rPr>
          <w:rFonts w:ascii="Times New Roman" w:hAnsi="Times New Roman"/>
          <w:sz w:val="26"/>
          <w:szCs w:val="26"/>
          <w:lang w:val="en-US"/>
        </w:rPr>
        <w:t xml:space="preserve">that exceed the amount of the assigned compensation shall be borne by the recipient </w:t>
      </w:r>
      <w:r>
        <w:rPr>
          <w:rFonts w:ascii="Times New Roman" w:hAnsi="Times New Roman"/>
          <w:sz w:val="26"/>
          <w:szCs w:val="26"/>
          <w:lang w:val="en-US"/>
        </w:rPr>
        <w:t>alone</w:t>
      </w:r>
      <w:r w:rsidR="00A50E23"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14:paraId="7EF51ECB" w14:textId="19BC041F" w:rsidR="00666A04" w:rsidRPr="00B64FE3" w:rsidRDefault="00B64FE3" w:rsidP="00F44E81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Payment of </w:t>
      </w:r>
      <w:r w:rsidR="00025311">
        <w:rPr>
          <w:rFonts w:ascii="Times New Roman" w:hAnsi="Times New Roman"/>
          <w:sz w:val="26"/>
          <w:szCs w:val="26"/>
          <w:lang w:val="en-US"/>
        </w:rPr>
        <w:t>assigned</w:t>
      </w:r>
      <w:r>
        <w:rPr>
          <w:rFonts w:ascii="Times New Roman" w:hAnsi="Times New Roman"/>
          <w:sz w:val="26"/>
          <w:szCs w:val="26"/>
          <w:lang w:val="en-US"/>
        </w:rPr>
        <w:t xml:space="preserve"> compensation may be terminated in the following instances: </w:t>
      </w:r>
    </w:p>
    <w:p w14:paraId="1CAB4A88" w14:textId="38056FC0" w:rsidR="00666A04" w:rsidRPr="00B53B3E" w:rsidRDefault="004E44A0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B53B3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compensation</w:t>
      </w:r>
      <w:r w:rsidRPr="00B53B3E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recipient</w:t>
      </w:r>
      <w:r w:rsidRPr="00B53B3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7D559A">
        <w:rPr>
          <w:rFonts w:ascii="Times New Roman" w:hAnsi="Times New Roman"/>
          <w:sz w:val="26"/>
          <w:szCs w:val="26"/>
          <w:lang w:val="en-US"/>
        </w:rPr>
        <w:t>is</w:t>
      </w:r>
      <w:r w:rsidR="007D559A" w:rsidRPr="00B53B3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dismissed </w:t>
      </w:r>
      <w:r w:rsidR="00B53B3E">
        <w:rPr>
          <w:rFonts w:ascii="Times New Roman" w:hAnsi="Times New Roman"/>
          <w:sz w:val="26"/>
          <w:szCs w:val="26"/>
          <w:lang w:val="en-US"/>
        </w:rPr>
        <w:t xml:space="preserve">from HSE University; </w:t>
      </w:r>
    </w:p>
    <w:p w14:paraId="725715C0" w14:textId="1D44ABB9" w:rsidR="00666A04" w:rsidRPr="00AE5E92" w:rsidRDefault="00AE5E92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recipient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goes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on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academic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leave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maternity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leave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or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leave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care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for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child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under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 3 (</w:t>
      </w:r>
      <w:r>
        <w:rPr>
          <w:rFonts w:ascii="Times New Roman" w:hAnsi="Times New Roman"/>
          <w:sz w:val="26"/>
          <w:szCs w:val="26"/>
          <w:lang w:val="en-US"/>
        </w:rPr>
        <w:t>three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/>
          <w:sz w:val="26"/>
          <w:szCs w:val="26"/>
          <w:lang w:val="en-US"/>
        </w:rPr>
        <w:t>years</w:t>
      </w:r>
      <w:r w:rsidR="00025311">
        <w:rPr>
          <w:rFonts w:ascii="Times New Roman" w:hAnsi="Times New Roman"/>
          <w:sz w:val="26"/>
          <w:szCs w:val="26"/>
          <w:lang w:val="en-US"/>
        </w:rPr>
        <w:t xml:space="preserve"> of age</w:t>
      </w:r>
      <w:r w:rsidRPr="00AE5E92">
        <w:rPr>
          <w:rFonts w:ascii="Times New Roman" w:hAnsi="Times New Roman"/>
          <w:sz w:val="26"/>
          <w:szCs w:val="26"/>
          <w:lang w:val="en-US"/>
        </w:rPr>
        <w:t xml:space="preserve">; </w:t>
      </w:r>
    </w:p>
    <w:p w14:paraId="11EA587F" w14:textId="0785A100" w:rsidR="00666A04" w:rsidRPr="004F7D88" w:rsidRDefault="00EA5D60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="004F7D88">
        <w:rPr>
          <w:rFonts w:ascii="Times New Roman" w:hAnsi="Times New Roman"/>
          <w:sz w:val="26"/>
          <w:szCs w:val="26"/>
          <w:lang w:val="en-US"/>
        </w:rPr>
        <w:t xml:space="preserve"> recipient has failed to act in good faith in regard to the 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allocation </w:t>
      </w:r>
      <w:r w:rsidR="004F7D88">
        <w:rPr>
          <w:rFonts w:ascii="Times New Roman" w:hAnsi="Times New Roman"/>
          <w:sz w:val="26"/>
          <w:szCs w:val="26"/>
          <w:lang w:val="en-US"/>
        </w:rPr>
        <w:t xml:space="preserve">of compensation to him/her; </w:t>
      </w:r>
    </w:p>
    <w:p w14:paraId="6651A96C" w14:textId="447382D8" w:rsidR="00666A04" w:rsidRPr="009032DD" w:rsidRDefault="009032DD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failure</w:t>
      </w:r>
      <w:r w:rsidRPr="009032D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9032D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</w:t>
      </w:r>
      <w:r w:rsidRPr="009032D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compensation recipient to meet the terms of the 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addendum on </w:t>
      </w:r>
      <w:r>
        <w:rPr>
          <w:rFonts w:ascii="Times New Roman" w:hAnsi="Times New Roman"/>
          <w:sz w:val="26"/>
          <w:szCs w:val="26"/>
          <w:lang w:val="en-US"/>
        </w:rPr>
        <w:t xml:space="preserve">terminating </w:t>
      </w:r>
      <w:r w:rsidR="00EA5D60">
        <w:rPr>
          <w:rFonts w:ascii="Times New Roman" w:hAnsi="Times New Roman"/>
          <w:sz w:val="26"/>
          <w:szCs w:val="26"/>
          <w:lang w:val="en-US"/>
        </w:rPr>
        <w:t>a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 dormitory tenancy</w:t>
      </w:r>
      <w:r>
        <w:rPr>
          <w:rFonts w:ascii="Times New Roman" w:hAnsi="Times New Roman"/>
          <w:sz w:val="26"/>
          <w:szCs w:val="26"/>
          <w:lang w:val="en-US"/>
        </w:rPr>
        <w:t xml:space="preserve"> agreement </w:t>
      </w:r>
      <w:r w:rsidR="000E6B26">
        <w:rPr>
          <w:rFonts w:ascii="Times New Roman" w:hAnsi="Times New Roman"/>
          <w:sz w:val="26"/>
          <w:szCs w:val="26"/>
          <w:lang w:val="en-US"/>
        </w:rPr>
        <w:t>in accordance with</w:t>
      </w:r>
      <w:r>
        <w:rPr>
          <w:rFonts w:ascii="Times New Roman" w:hAnsi="Times New Roman"/>
          <w:sz w:val="26"/>
          <w:szCs w:val="26"/>
          <w:lang w:val="en-US"/>
        </w:rPr>
        <w:t xml:space="preserve"> p. 4.4. of these Regulations; </w:t>
      </w:r>
    </w:p>
    <w:p w14:paraId="65DD714B" w14:textId="34C3F004" w:rsidR="00666A04" w:rsidRPr="004F7D88" w:rsidRDefault="00AE5E92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recipient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has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refused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to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receive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compensation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as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per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. 5.4 </w:t>
      </w:r>
      <w:r>
        <w:rPr>
          <w:rFonts w:ascii="Times New Roman" w:hAnsi="Times New Roman"/>
          <w:sz w:val="26"/>
          <w:szCs w:val="26"/>
          <w:lang w:val="en-US"/>
        </w:rPr>
        <w:t>of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the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Regulations</w:t>
      </w:r>
      <w:r w:rsidRPr="004F7D88">
        <w:rPr>
          <w:rFonts w:ascii="Times New Roman" w:hAnsi="Times New Roman"/>
          <w:sz w:val="26"/>
          <w:szCs w:val="26"/>
          <w:lang w:val="en-US"/>
        </w:rPr>
        <w:t xml:space="preserve">; </w:t>
      </w:r>
    </w:p>
    <w:p w14:paraId="7B503B03" w14:textId="5AD9DD8D" w:rsidR="00666A04" w:rsidRPr="00E4613B" w:rsidRDefault="00EA5D60" w:rsidP="00F44E81">
      <w:pPr>
        <w:numPr>
          <w:ilvl w:val="2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a </w:t>
      </w:r>
      <w:r w:rsidR="00E4613B">
        <w:rPr>
          <w:rFonts w:ascii="Times New Roman" w:hAnsi="Times New Roman"/>
          <w:sz w:val="26"/>
          <w:szCs w:val="26"/>
          <w:lang w:val="en-US"/>
        </w:rPr>
        <w:t xml:space="preserve">compensation recipient </w:t>
      </w:r>
      <w:r>
        <w:rPr>
          <w:rFonts w:ascii="Times New Roman" w:hAnsi="Times New Roman"/>
          <w:sz w:val="26"/>
          <w:szCs w:val="26"/>
          <w:lang w:val="en-US"/>
        </w:rPr>
        <w:t>has taken up residence at a</w:t>
      </w:r>
      <w:r w:rsidR="000E6B26">
        <w:rPr>
          <w:rFonts w:ascii="Times New Roman" w:hAnsi="Times New Roman"/>
          <w:sz w:val="26"/>
          <w:szCs w:val="26"/>
          <w:lang w:val="en-US"/>
        </w:rPr>
        <w:t>n</w:t>
      </w:r>
      <w:r w:rsidR="00E4613B">
        <w:rPr>
          <w:rFonts w:ascii="Times New Roman" w:hAnsi="Times New Roman"/>
          <w:sz w:val="26"/>
          <w:szCs w:val="26"/>
          <w:lang w:val="en-US"/>
        </w:rPr>
        <w:t xml:space="preserve"> HSE University dormitory. </w:t>
      </w:r>
    </w:p>
    <w:p w14:paraId="4FF4CA17" w14:textId="1E6F7D53" w:rsidR="00666A04" w:rsidRPr="00AE5E92" w:rsidRDefault="00AE5E92" w:rsidP="00F44E81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Compensation recipients have the right</w:t>
      </w:r>
      <w:r w:rsidR="00EA5D60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at any time</w:t>
      </w:r>
      <w:r w:rsidR="00EA5D60">
        <w:rPr>
          <w:rFonts w:ascii="Times New Roman" w:hAnsi="Times New Roman"/>
          <w:sz w:val="26"/>
          <w:szCs w:val="26"/>
          <w:lang w:val="en-US"/>
        </w:rPr>
        <w:t>,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A5D60">
        <w:rPr>
          <w:rFonts w:ascii="Times New Roman" w:hAnsi="Times New Roman"/>
          <w:sz w:val="26"/>
          <w:szCs w:val="26"/>
          <w:lang w:val="en-US"/>
        </w:rPr>
        <w:t>to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forgo </w:t>
      </w:r>
      <w:r>
        <w:rPr>
          <w:rFonts w:ascii="Times New Roman" w:hAnsi="Times New Roman"/>
          <w:sz w:val="26"/>
          <w:szCs w:val="26"/>
          <w:lang w:val="en-US"/>
        </w:rPr>
        <w:t xml:space="preserve">the assigned compensation by submitting a 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respective </w:t>
      </w:r>
      <w:r>
        <w:rPr>
          <w:rFonts w:ascii="Times New Roman" w:hAnsi="Times New Roman"/>
          <w:sz w:val="26"/>
          <w:szCs w:val="26"/>
          <w:lang w:val="en-US"/>
        </w:rPr>
        <w:t xml:space="preserve">request </w:t>
      </w:r>
      <w:r w:rsidR="00E218F9">
        <w:rPr>
          <w:rFonts w:ascii="Times New Roman" w:hAnsi="Times New Roman"/>
          <w:sz w:val="26"/>
          <w:szCs w:val="26"/>
          <w:lang w:val="en-US"/>
        </w:rPr>
        <w:t>to the Dormitory Office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 (without having to follow any particular format)</w:t>
      </w:r>
      <w:r>
        <w:rPr>
          <w:rFonts w:ascii="Times New Roman" w:hAnsi="Times New Roman"/>
          <w:sz w:val="26"/>
          <w:szCs w:val="26"/>
          <w:lang w:val="en-US"/>
        </w:rPr>
        <w:t xml:space="preserve">. </w:t>
      </w:r>
    </w:p>
    <w:p w14:paraId="7CF9B2B0" w14:textId="4F973CF3" w:rsidR="00666A04" w:rsidRPr="009032DD" w:rsidRDefault="009032DD" w:rsidP="00F44E81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Should grounds emerge for terminating the provision of 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financial </w:t>
      </w:r>
      <w:r>
        <w:rPr>
          <w:rFonts w:ascii="Times New Roman" w:hAnsi="Times New Roman"/>
          <w:sz w:val="26"/>
          <w:szCs w:val="26"/>
          <w:lang w:val="en-US"/>
        </w:rPr>
        <w:t xml:space="preserve">support, </w:t>
      </w:r>
      <w:r w:rsidR="002A0EAA">
        <w:rPr>
          <w:rFonts w:ascii="Times New Roman" w:hAnsi="Times New Roman"/>
          <w:sz w:val="26"/>
          <w:szCs w:val="26"/>
          <w:lang w:val="en-US"/>
        </w:rPr>
        <w:t>the Dormitory Office</w:t>
      </w:r>
      <w:r>
        <w:rPr>
          <w:rFonts w:ascii="Times New Roman" w:hAnsi="Times New Roman"/>
          <w:sz w:val="26"/>
          <w:szCs w:val="26"/>
          <w:lang w:val="en-US"/>
        </w:rPr>
        <w:t xml:space="preserve"> shall draw up the relevant 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draft </w:t>
      </w:r>
      <w:r>
        <w:rPr>
          <w:rFonts w:ascii="Times New Roman" w:hAnsi="Times New Roman"/>
          <w:sz w:val="26"/>
          <w:szCs w:val="26"/>
          <w:lang w:val="en-US"/>
        </w:rPr>
        <w:t xml:space="preserve">directive. </w:t>
      </w:r>
    </w:p>
    <w:p w14:paraId="1248FE14" w14:textId="0C8FC757" w:rsidR="0067247F" w:rsidRPr="00AA19EC" w:rsidRDefault="00AA19EC" w:rsidP="00F44E81">
      <w:pPr>
        <w:numPr>
          <w:ilvl w:val="1"/>
          <w:numId w:val="2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Compensation payments shall be terminated as 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from </w:t>
      </w:r>
      <w:r>
        <w:rPr>
          <w:rFonts w:ascii="Times New Roman" w:hAnsi="Times New Roman"/>
          <w:sz w:val="26"/>
          <w:szCs w:val="26"/>
          <w:lang w:val="en-US"/>
        </w:rPr>
        <w:t xml:space="preserve">the date </w:t>
      </w:r>
      <w:r w:rsidR="000E6B26">
        <w:rPr>
          <w:rFonts w:ascii="Times New Roman" w:hAnsi="Times New Roman"/>
          <w:sz w:val="26"/>
          <w:szCs w:val="26"/>
          <w:lang w:val="en-US"/>
        </w:rPr>
        <w:t>specified in the</w:t>
      </w:r>
      <w:r w:rsidR="00EA5D60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directive on t</w:t>
      </w:r>
      <w:r w:rsidR="00EA5D60">
        <w:rPr>
          <w:rFonts w:ascii="Times New Roman" w:hAnsi="Times New Roman"/>
          <w:sz w:val="26"/>
          <w:szCs w:val="26"/>
          <w:lang w:val="en-US"/>
        </w:rPr>
        <w:t>he t</w:t>
      </w:r>
      <w:r>
        <w:rPr>
          <w:rFonts w:ascii="Times New Roman" w:hAnsi="Times New Roman"/>
          <w:sz w:val="26"/>
          <w:szCs w:val="26"/>
          <w:lang w:val="en-US"/>
        </w:rPr>
        <w:t xml:space="preserve">ermination of the provision of </w:t>
      </w:r>
      <w:r w:rsidR="000E6B26">
        <w:rPr>
          <w:rFonts w:ascii="Times New Roman" w:hAnsi="Times New Roman"/>
          <w:sz w:val="26"/>
          <w:szCs w:val="26"/>
          <w:lang w:val="en-US"/>
        </w:rPr>
        <w:t xml:space="preserve">financial </w:t>
      </w:r>
      <w:r>
        <w:rPr>
          <w:rFonts w:ascii="Times New Roman" w:hAnsi="Times New Roman"/>
          <w:sz w:val="26"/>
          <w:szCs w:val="26"/>
          <w:lang w:val="en-US"/>
        </w:rPr>
        <w:t>support.</w:t>
      </w:r>
    </w:p>
    <w:p w14:paraId="15480DB9" w14:textId="77777777" w:rsidR="0067247F" w:rsidRPr="00AA19EC" w:rsidRDefault="0067247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AA19EC">
        <w:rPr>
          <w:rFonts w:ascii="Times New Roman" w:hAnsi="Times New Roman"/>
          <w:sz w:val="26"/>
          <w:szCs w:val="26"/>
          <w:lang w:val="en-US"/>
        </w:rPr>
        <w:br w:type="page"/>
      </w:r>
    </w:p>
    <w:p w14:paraId="08433E7D" w14:textId="43BB981F" w:rsidR="005E49DF" w:rsidRPr="0064091E" w:rsidRDefault="00F62723" w:rsidP="005E49DF">
      <w:pPr>
        <w:ind w:left="4962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4468D5">
        <w:rPr>
          <w:rFonts w:ascii="Times New Roman" w:eastAsia="Times New Roman" w:hAnsi="Times New Roman"/>
          <w:sz w:val="24"/>
          <w:szCs w:val="24"/>
          <w:lang w:val="en-US" w:eastAsia="ru-RU"/>
        </w:rPr>
        <w:t>nne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5E49DF" w:rsidRPr="0064091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 </w:t>
      </w:r>
    </w:p>
    <w:p w14:paraId="02FB4017" w14:textId="57A8238D" w:rsidR="005E49DF" w:rsidRPr="00AE5E92" w:rsidRDefault="008C2808" w:rsidP="005E49DF">
      <w:pPr>
        <w:spacing w:after="0" w:line="240" w:lineRule="auto"/>
        <w:ind w:left="4961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Regulations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Provision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701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Financial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Support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Students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Doctoral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Students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at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National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02590">
        <w:rPr>
          <w:rFonts w:ascii="Times New Roman" w:eastAsia="Times New Roman" w:hAnsi="Times New Roman"/>
          <w:sz w:val="24"/>
          <w:szCs w:val="24"/>
          <w:lang w:val="en-US" w:eastAsia="ru-RU"/>
        </w:rPr>
        <w:t>University</w:t>
      </w:r>
      <w:r w:rsidR="00202590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02590">
        <w:rPr>
          <w:rFonts w:ascii="Times New Roman" w:eastAsia="Times New Roman" w:hAnsi="Times New Roman"/>
          <w:sz w:val="24"/>
          <w:szCs w:val="24"/>
          <w:lang w:val="en-US" w:eastAsia="ru-RU"/>
        </w:rPr>
        <w:t>Higher</w:t>
      </w:r>
      <w:r w:rsidR="00202590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02590"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="00202590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02590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202590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02590">
        <w:rPr>
          <w:rFonts w:ascii="Times New Roman" w:eastAsia="Times New Roman" w:hAnsi="Times New Roman"/>
          <w:sz w:val="24"/>
          <w:szCs w:val="24"/>
          <w:lang w:val="en-US" w:eastAsia="ru-RU"/>
        </w:rPr>
        <w:t>Economics</w:t>
      </w:r>
      <w:r w:rsidR="00202590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70134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202590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02590">
        <w:rPr>
          <w:rFonts w:ascii="Times New Roman" w:eastAsia="Times New Roman" w:hAnsi="Times New Roman"/>
          <w:sz w:val="24"/>
          <w:szCs w:val="24"/>
          <w:lang w:val="en-US" w:eastAsia="ru-RU"/>
        </w:rPr>
        <w:t>Compensat</w:t>
      </w:r>
      <w:r w:rsidR="00570134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202590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02590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 w:rsidR="00202590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701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their Expenses for </w:t>
      </w:r>
      <w:r w:rsidR="00202590">
        <w:rPr>
          <w:rFonts w:ascii="Times New Roman" w:eastAsia="Times New Roman" w:hAnsi="Times New Roman"/>
          <w:sz w:val="24"/>
          <w:szCs w:val="24"/>
          <w:lang w:val="en-US" w:eastAsia="ru-RU"/>
        </w:rPr>
        <w:t>Residing</w:t>
      </w:r>
      <w:r w:rsidR="00202590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570134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="00AE5E92">
        <w:rPr>
          <w:rFonts w:ascii="Times New Roman" w:eastAsia="Times New Roman" w:hAnsi="Times New Roman"/>
          <w:sz w:val="24"/>
          <w:szCs w:val="24"/>
          <w:lang w:val="en-US" w:eastAsia="ru-RU"/>
        </w:rPr>
        <w:t>utside</w:t>
      </w:r>
      <w:r w:rsidR="00AE5E92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E5E92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AE5E92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E5E92">
        <w:rPr>
          <w:rFonts w:ascii="Times New Roman" w:eastAsia="Times New Roman" w:hAnsi="Times New Roman"/>
          <w:sz w:val="24"/>
          <w:szCs w:val="24"/>
          <w:lang w:val="en-US" w:eastAsia="ru-RU"/>
        </w:rPr>
        <w:t>Student</w:t>
      </w:r>
      <w:r w:rsidR="00AE5E92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E5E92">
        <w:rPr>
          <w:rFonts w:ascii="Times New Roman" w:eastAsia="Times New Roman" w:hAnsi="Times New Roman"/>
          <w:sz w:val="24"/>
          <w:szCs w:val="24"/>
          <w:lang w:val="en-US" w:eastAsia="ru-RU"/>
        </w:rPr>
        <w:t>Dormitories</w:t>
      </w:r>
      <w:r w:rsidR="00AE5E92" w:rsidRPr="00AE5E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6AA5F2B5" w14:textId="77777777" w:rsidR="005E49DF" w:rsidRPr="00AE5E92" w:rsidRDefault="005E49DF" w:rsidP="005E49DF">
      <w:pPr>
        <w:spacing w:after="0" w:line="240" w:lineRule="auto"/>
        <w:ind w:left="5940" w:right="-185" w:hanging="594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834B1A1" w14:textId="1267A6A9" w:rsidR="005E49DF" w:rsidRPr="00F62723" w:rsidRDefault="00F62723" w:rsidP="005E49DF">
      <w:pPr>
        <w:spacing w:after="0" w:line="240" w:lineRule="auto"/>
        <w:ind w:left="5940" w:right="-185" w:hanging="59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APPLICATION</w:t>
      </w:r>
    </w:p>
    <w:p w14:paraId="588F41A2" w14:textId="77777777" w:rsidR="005E49DF" w:rsidRDefault="005E49DF" w:rsidP="00082B9A">
      <w:pPr>
        <w:spacing w:after="0" w:line="240" w:lineRule="auto"/>
        <w:ind w:right="-18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1"/>
        <w:gridCol w:w="9087"/>
      </w:tblGrid>
      <w:tr w:rsidR="005B258E" w14:paraId="404770D5" w14:textId="77777777" w:rsidTr="005B258E">
        <w:tc>
          <w:tcPr>
            <w:tcW w:w="541" w:type="dxa"/>
            <w:vMerge w:val="restart"/>
          </w:tcPr>
          <w:p w14:paraId="0AD5BD05" w14:textId="77777777" w:rsidR="005B258E" w:rsidRDefault="005B258E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70" w:type="dxa"/>
          </w:tcPr>
          <w:p w14:paraId="44C12223" w14:textId="77777777" w:rsidR="005B258E" w:rsidRDefault="005B258E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304033B6" w14:textId="77777777" w:rsidTr="005B258E">
        <w:tc>
          <w:tcPr>
            <w:tcW w:w="541" w:type="dxa"/>
            <w:vMerge/>
          </w:tcPr>
          <w:p w14:paraId="0FC0663C" w14:textId="77777777" w:rsidR="005B258E" w:rsidRPr="004D3F65" w:rsidRDefault="005B258E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370" w:type="dxa"/>
          </w:tcPr>
          <w:p w14:paraId="631ED0E1" w14:textId="02D7DD1B" w:rsidR="005B258E" w:rsidRPr="00F62723" w:rsidRDefault="00F62723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Full Name</w:t>
            </w:r>
          </w:p>
        </w:tc>
      </w:tr>
      <w:tr w:rsidR="005B258E" w14:paraId="1CC95490" w14:textId="77777777" w:rsidTr="005B258E">
        <w:tc>
          <w:tcPr>
            <w:tcW w:w="541" w:type="dxa"/>
            <w:vMerge w:val="restart"/>
          </w:tcPr>
          <w:p w14:paraId="2A0C9D24" w14:textId="77777777" w:rsidR="005B258E" w:rsidRDefault="005B258E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70" w:type="dxa"/>
          </w:tcPr>
          <w:p w14:paraId="40F5479E" w14:textId="77777777" w:rsidR="005B258E" w:rsidRDefault="005B258E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574766" w14:paraId="38E03514" w14:textId="77777777" w:rsidTr="005B258E">
        <w:tc>
          <w:tcPr>
            <w:tcW w:w="541" w:type="dxa"/>
            <w:vMerge/>
          </w:tcPr>
          <w:p w14:paraId="72BDDBD2" w14:textId="77777777" w:rsidR="005B258E" w:rsidRPr="004D3F65" w:rsidRDefault="005B258E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370" w:type="dxa"/>
          </w:tcPr>
          <w:p w14:paraId="78A6FA60" w14:textId="13CBBE41" w:rsidR="005B258E" w:rsidRPr="00E4613B" w:rsidRDefault="00F62723" w:rsidP="002D6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year</w:t>
            </w:r>
            <w:r w:rsidRPr="00E4613B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, </w:t>
            </w:r>
            <w:r w:rsidR="00570134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mode</w:t>
            </w:r>
            <w:r w:rsidR="00570134" w:rsidRPr="00E4613B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of</w:t>
            </w:r>
            <w:r w:rsidRPr="00E4613B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study</w:t>
            </w:r>
            <w:r w:rsidRPr="00E4613B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faculty</w:t>
            </w:r>
            <w:r w:rsidRPr="00E4613B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field</w:t>
            </w:r>
            <w:r w:rsidRPr="00E4613B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="00570134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of study</w:t>
            </w:r>
          </w:p>
        </w:tc>
      </w:tr>
      <w:tr w:rsidR="005B258E" w14:paraId="39C84EE2" w14:textId="77777777" w:rsidTr="005B258E">
        <w:tc>
          <w:tcPr>
            <w:tcW w:w="541" w:type="dxa"/>
            <w:vMerge w:val="restart"/>
          </w:tcPr>
          <w:p w14:paraId="0C611204" w14:textId="77777777" w:rsidR="005B258E" w:rsidRDefault="005B258E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370" w:type="dxa"/>
          </w:tcPr>
          <w:p w14:paraId="02FCDD74" w14:textId="77777777" w:rsidR="005B258E" w:rsidRDefault="005B258E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4D3F65" w14:paraId="34153267" w14:textId="77777777" w:rsidTr="005B258E">
        <w:tc>
          <w:tcPr>
            <w:tcW w:w="541" w:type="dxa"/>
            <w:vMerge/>
          </w:tcPr>
          <w:p w14:paraId="5487003B" w14:textId="77777777" w:rsidR="005B258E" w:rsidRPr="004D3F65" w:rsidRDefault="005B258E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370" w:type="dxa"/>
          </w:tcPr>
          <w:p w14:paraId="5A20B6E4" w14:textId="0A4E82B5" w:rsidR="005B258E" w:rsidRPr="002D60B7" w:rsidRDefault="00F62723" w:rsidP="002D60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Dormitory </w:t>
            </w:r>
            <w:r w:rsidR="00570134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No.</w:t>
            </w:r>
          </w:p>
        </w:tc>
      </w:tr>
      <w:tr w:rsidR="005B258E" w14:paraId="29374B86" w14:textId="77777777" w:rsidTr="005B258E">
        <w:tc>
          <w:tcPr>
            <w:tcW w:w="541" w:type="dxa"/>
            <w:vMerge w:val="restart"/>
          </w:tcPr>
          <w:p w14:paraId="2C3B70A3" w14:textId="3F16338F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370" w:type="dxa"/>
          </w:tcPr>
          <w:p w14:paraId="7F5CE12C" w14:textId="77777777" w:rsidR="005B258E" w:rsidRDefault="005B258E" w:rsidP="009032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574766" w14:paraId="0877CF2A" w14:textId="77777777" w:rsidTr="005B258E">
        <w:tc>
          <w:tcPr>
            <w:tcW w:w="541" w:type="dxa"/>
            <w:vMerge/>
          </w:tcPr>
          <w:p w14:paraId="495914F1" w14:textId="2F67E057" w:rsidR="005B258E" w:rsidRP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79854367" w14:textId="409DF237" w:rsidR="005B258E" w:rsidRPr="0064091E" w:rsidRDefault="00AE5E92" w:rsidP="00AE5E92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citizenship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passport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info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series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number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place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and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time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of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issue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subdivision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code</w:t>
            </w:r>
            <w:r w:rsidRPr="0064091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) </w:t>
            </w:r>
          </w:p>
        </w:tc>
      </w:tr>
      <w:tr w:rsidR="005B258E" w14:paraId="22FF75B7" w14:textId="77777777" w:rsidTr="005B258E">
        <w:tc>
          <w:tcPr>
            <w:tcW w:w="541" w:type="dxa"/>
            <w:vMerge w:val="restart"/>
          </w:tcPr>
          <w:p w14:paraId="775344C3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370" w:type="dxa"/>
          </w:tcPr>
          <w:p w14:paraId="5081EA1F" w14:textId="77777777" w:rsid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58E" w:rsidRPr="00574766" w14:paraId="4D257249" w14:textId="77777777" w:rsidTr="005B258E">
        <w:tc>
          <w:tcPr>
            <w:tcW w:w="541" w:type="dxa"/>
            <w:vMerge/>
          </w:tcPr>
          <w:p w14:paraId="3D53A7C6" w14:textId="77777777" w:rsidR="005B258E" w:rsidRPr="005B258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0" w:type="dxa"/>
          </w:tcPr>
          <w:p w14:paraId="4D583CE8" w14:textId="6D2725FC" w:rsidR="005B258E" w:rsidRPr="00A9401E" w:rsidRDefault="00F62723" w:rsidP="00F62723">
            <w:pPr>
              <w:pStyle w:val="af7"/>
              <w:ind w:right="-185" w:hanging="694"/>
              <w:jc w:val="center"/>
              <w:outlineLvl w:val="0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contact</w:t>
            </w:r>
            <w:r w:rsidRPr="00A9401E"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info</w:t>
            </w:r>
            <w:r w:rsidRPr="00A9401E">
              <w:rPr>
                <w:vertAlign w:val="superscript"/>
                <w:lang w:val="en-US"/>
              </w:rPr>
              <w:t xml:space="preserve"> (</w:t>
            </w:r>
            <w:r>
              <w:rPr>
                <w:vertAlign w:val="superscript"/>
                <w:lang w:val="en-US"/>
              </w:rPr>
              <w:t>tel</w:t>
            </w:r>
            <w:r w:rsidR="00570134">
              <w:rPr>
                <w:vertAlign w:val="superscript"/>
                <w:lang w:val="en-US"/>
              </w:rPr>
              <w:t xml:space="preserve">., </w:t>
            </w:r>
            <w:r>
              <w:rPr>
                <w:vertAlign w:val="superscript"/>
                <w:lang w:val="en-US"/>
              </w:rPr>
              <w:t>address</w:t>
            </w:r>
            <w:r w:rsidRPr="00A9401E">
              <w:rPr>
                <w:vertAlign w:val="superscript"/>
                <w:lang w:val="en-US"/>
              </w:rPr>
              <w:t xml:space="preserve">, </w:t>
            </w:r>
            <w:r>
              <w:rPr>
                <w:vertAlign w:val="superscript"/>
                <w:lang w:val="en-US"/>
              </w:rPr>
              <w:t>e</w:t>
            </w:r>
            <w:r w:rsidRPr="00A9401E">
              <w:rPr>
                <w:vertAlign w:val="superscript"/>
                <w:lang w:val="en-US"/>
              </w:rPr>
              <w:t>-</w:t>
            </w:r>
            <w:r>
              <w:rPr>
                <w:vertAlign w:val="superscript"/>
                <w:lang w:val="en-US"/>
              </w:rPr>
              <w:t>mail</w:t>
            </w:r>
            <w:r w:rsidRPr="00A9401E">
              <w:rPr>
                <w:vertAlign w:val="superscript"/>
                <w:lang w:val="en-US"/>
              </w:rPr>
              <w:t xml:space="preserve">) </w:t>
            </w:r>
          </w:p>
        </w:tc>
      </w:tr>
      <w:tr w:rsidR="005B258E" w:rsidRPr="002D60B7" w14:paraId="65DBAC4E" w14:textId="77777777" w:rsidTr="005B258E">
        <w:tc>
          <w:tcPr>
            <w:tcW w:w="541" w:type="dxa"/>
            <w:vMerge w:val="restart"/>
          </w:tcPr>
          <w:p w14:paraId="309E4AD7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0B7">
              <w:rPr>
                <w:rFonts w:ascii="Times New Roman" w:hAnsi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9370" w:type="dxa"/>
          </w:tcPr>
          <w:p w14:paraId="43A9D84C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58E" w:rsidRPr="002D60B7" w14:paraId="58A4661C" w14:textId="77777777" w:rsidTr="005B258E">
        <w:tc>
          <w:tcPr>
            <w:tcW w:w="541" w:type="dxa"/>
            <w:vMerge/>
          </w:tcPr>
          <w:p w14:paraId="376E1E3A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370" w:type="dxa"/>
          </w:tcPr>
          <w:p w14:paraId="168A7482" w14:textId="11E9167C" w:rsidR="005B258E" w:rsidRPr="008C2808" w:rsidRDefault="00570134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r</w:t>
            </w:r>
            <w:r w:rsid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egistration address</w:t>
            </w:r>
          </w:p>
        </w:tc>
      </w:tr>
      <w:tr w:rsidR="005B258E" w:rsidRPr="002D60B7" w14:paraId="62909DA1" w14:textId="77777777" w:rsidTr="005B258E">
        <w:tc>
          <w:tcPr>
            <w:tcW w:w="541" w:type="dxa"/>
            <w:vMerge w:val="restart"/>
          </w:tcPr>
          <w:p w14:paraId="35EE1391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0B7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9370" w:type="dxa"/>
          </w:tcPr>
          <w:p w14:paraId="097181E3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58E" w:rsidRPr="00574766" w14:paraId="4493C3D4" w14:textId="77777777" w:rsidTr="005B258E">
        <w:tc>
          <w:tcPr>
            <w:tcW w:w="541" w:type="dxa"/>
            <w:vMerge/>
          </w:tcPr>
          <w:p w14:paraId="60FC2438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370" w:type="dxa"/>
          </w:tcPr>
          <w:p w14:paraId="4406666A" w14:textId="36103B49" w:rsidR="005B258E" w:rsidRPr="008C2808" w:rsidRDefault="00570134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t</w:t>
            </w:r>
            <w:r w:rsid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emporary</w:t>
            </w:r>
            <w:r w:rsidR="008C2808" w:rsidRP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 w:rsidR="008C2808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registration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 address</w:t>
            </w:r>
            <w:r w:rsidR="008C2808" w:rsidRPr="008C2808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 (</w:t>
            </w:r>
            <w:r w:rsidR="008C2808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if applicable)</w:t>
            </w:r>
          </w:p>
        </w:tc>
      </w:tr>
      <w:tr w:rsidR="005B258E" w:rsidRPr="002D60B7" w14:paraId="779175D8" w14:textId="77777777" w:rsidTr="005B258E">
        <w:tc>
          <w:tcPr>
            <w:tcW w:w="541" w:type="dxa"/>
            <w:vMerge w:val="restart"/>
          </w:tcPr>
          <w:p w14:paraId="73CC7541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0B7">
              <w:rPr>
                <w:rFonts w:ascii="Times New Roman" w:hAnsi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9370" w:type="dxa"/>
          </w:tcPr>
          <w:p w14:paraId="05BB2545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58E" w:rsidRPr="002D60B7" w14:paraId="31782DA6" w14:textId="77777777" w:rsidTr="005B258E">
        <w:tc>
          <w:tcPr>
            <w:tcW w:w="541" w:type="dxa"/>
            <w:vMerge/>
          </w:tcPr>
          <w:p w14:paraId="2262DF00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370" w:type="dxa"/>
          </w:tcPr>
          <w:p w14:paraId="4611BC78" w14:textId="27BF27C1" w:rsidR="005B258E" w:rsidRPr="00A9401E" w:rsidRDefault="00A9401E" w:rsidP="005B258E">
            <w:pPr>
              <w:pStyle w:val="af7"/>
              <w:ind w:right="-185" w:hanging="694"/>
              <w:jc w:val="center"/>
              <w:outlineLvl w:val="0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I</w:t>
            </w:r>
            <w:r w:rsidR="00570134">
              <w:rPr>
                <w:vertAlign w:val="superscript"/>
                <w:lang w:val="en-US"/>
              </w:rPr>
              <w:t>N</w:t>
            </w:r>
            <w:r>
              <w:rPr>
                <w:vertAlign w:val="superscript"/>
                <w:lang w:val="en-US"/>
              </w:rPr>
              <w:t>N number</w:t>
            </w:r>
          </w:p>
        </w:tc>
      </w:tr>
      <w:tr w:rsidR="005B258E" w:rsidRPr="002D60B7" w14:paraId="03B8ABD3" w14:textId="77777777" w:rsidTr="005B258E">
        <w:tc>
          <w:tcPr>
            <w:tcW w:w="541" w:type="dxa"/>
            <w:vMerge w:val="restart"/>
          </w:tcPr>
          <w:p w14:paraId="6A7BFBEA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0B7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9370" w:type="dxa"/>
          </w:tcPr>
          <w:p w14:paraId="317C2C35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58E" w:rsidRPr="002D60B7" w14:paraId="4C99D543" w14:textId="77777777" w:rsidTr="005B258E">
        <w:tc>
          <w:tcPr>
            <w:tcW w:w="541" w:type="dxa"/>
            <w:vMerge/>
          </w:tcPr>
          <w:p w14:paraId="5EA46477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370" w:type="dxa"/>
          </w:tcPr>
          <w:p w14:paraId="63AF0684" w14:textId="6F5DF678" w:rsidR="005B258E" w:rsidRPr="00A9401E" w:rsidRDefault="00A9401E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SNILS Number</w:t>
            </w:r>
          </w:p>
        </w:tc>
      </w:tr>
      <w:tr w:rsidR="005B258E" w:rsidRPr="002D60B7" w14:paraId="3898C15E" w14:textId="77777777" w:rsidTr="005B258E">
        <w:tc>
          <w:tcPr>
            <w:tcW w:w="541" w:type="dxa"/>
            <w:vMerge w:val="restart"/>
          </w:tcPr>
          <w:p w14:paraId="449746FA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0B7">
              <w:rPr>
                <w:rFonts w:ascii="Times New Roman" w:hAnsi="Times New Roman"/>
                <w:sz w:val="26"/>
                <w:szCs w:val="26"/>
                <w:lang w:val="en-US"/>
              </w:rPr>
              <w:t>10.</w:t>
            </w:r>
          </w:p>
        </w:tc>
        <w:tc>
          <w:tcPr>
            <w:tcW w:w="9370" w:type="dxa"/>
          </w:tcPr>
          <w:p w14:paraId="7A8AC447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B258E" w:rsidRPr="00574766" w14:paraId="5F55783C" w14:textId="77777777" w:rsidTr="005B258E">
        <w:tc>
          <w:tcPr>
            <w:tcW w:w="541" w:type="dxa"/>
            <w:vMerge/>
          </w:tcPr>
          <w:p w14:paraId="573F0A70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370" w:type="dxa"/>
          </w:tcPr>
          <w:p w14:paraId="28805BFB" w14:textId="117F9AE6" w:rsidR="005B258E" w:rsidRPr="008C2808" w:rsidRDefault="00570134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b</w:t>
            </w:r>
            <w:r w:rsid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ank</w:t>
            </w:r>
            <w:r w:rsidR="008C2808" w:rsidRP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 w:rsid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card</w:t>
            </w:r>
            <w:r w:rsidR="008C2808" w:rsidRP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No.</w:t>
            </w:r>
            <w:r w:rsidR="008C2808" w:rsidRP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 w:rsid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and</w:t>
            </w:r>
            <w:r w:rsidR="008C2808" w:rsidRP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 w:rsid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name</w:t>
            </w:r>
            <w:r w:rsidR="008C2808" w:rsidRP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 w:rsid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of</w:t>
            </w:r>
            <w:r w:rsidR="008C2808" w:rsidRP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 w:rsidR="008C2808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bank</w:t>
            </w:r>
          </w:p>
        </w:tc>
      </w:tr>
      <w:tr w:rsidR="005B258E" w:rsidRPr="002D60B7" w14:paraId="63A5E47B" w14:textId="77777777" w:rsidTr="005B258E">
        <w:tc>
          <w:tcPr>
            <w:tcW w:w="541" w:type="dxa"/>
            <w:vMerge w:val="restart"/>
          </w:tcPr>
          <w:p w14:paraId="6CF27DA5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0B7">
              <w:rPr>
                <w:rFonts w:ascii="Times New Roman" w:hAnsi="Times New Roman"/>
                <w:sz w:val="26"/>
                <w:szCs w:val="26"/>
                <w:lang w:val="en-US"/>
              </w:rPr>
              <w:t>11.</w:t>
            </w:r>
          </w:p>
        </w:tc>
        <w:tc>
          <w:tcPr>
            <w:tcW w:w="9370" w:type="dxa"/>
          </w:tcPr>
          <w:p w14:paraId="2DCB19B4" w14:textId="77777777" w:rsidR="005B258E" w:rsidRPr="002D60B7" w:rsidRDefault="005B258E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</w:pPr>
          </w:p>
        </w:tc>
      </w:tr>
      <w:tr w:rsidR="005B258E" w:rsidRPr="002D60B7" w14:paraId="6D9232B0" w14:textId="77777777" w:rsidTr="005B258E">
        <w:tc>
          <w:tcPr>
            <w:tcW w:w="541" w:type="dxa"/>
            <w:vMerge/>
          </w:tcPr>
          <w:p w14:paraId="6E3B3792" w14:textId="77777777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370" w:type="dxa"/>
          </w:tcPr>
          <w:p w14:paraId="70CFC3AA" w14:textId="676632D5" w:rsidR="005B258E" w:rsidRPr="002D60B7" w:rsidRDefault="00570134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c</w:t>
            </w:r>
            <w:r w:rsidR="0073343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ard</w:t>
            </w:r>
            <w:r w:rsidR="00733434" w:rsidRPr="002D60B7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 w:rsidR="0073343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account</w:t>
            </w:r>
            <w:r w:rsidR="00733434" w:rsidRPr="002D60B7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 xml:space="preserve"> </w:t>
            </w:r>
            <w:r w:rsidR="0073343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info</w:t>
            </w:r>
          </w:p>
        </w:tc>
      </w:tr>
      <w:tr w:rsidR="005B258E" w:rsidRPr="00E4613B" w14:paraId="45E5B840" w14:textId="77777777" w:rsidTr="00497B1F">
        <w:trPr>
          <w:trHeight w:val="2751"/>
        </w:trPr>
        <w:tc>
          <w:tcPr>
            <w:tcW w:w="541" w:type="dxa"/>
            <w:vMerge w:val="restart"/>
          </w:tcPr>
          <w:p w14:paraId="1CAF735D" w14:textId="1D380DED" w:rsidR="005B258E" w:rsidRPr="002D60B7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D60B7">
              <w:rPr>
                <w:rFonts w:ascii="Times New Roman" w:hAnsi="Times New Roman"/>
                <w:sz w:val="26"/>
                <w:szCs w:val="26"/>
                <w:lang w:val="en-US"/>
              </w:rPr>
              <w:t>12.</w:t>
            </w:r>
          </w:p>
        </w:tc>
        <w:tc>
          <w:tcPr>
            <w:tcW w:w="9370" w:type="dxa"/>
          </w:tcPr>
          <w:p w14:paraId="32BA24D9" w14:textId="5FA30E2F" w:rsidR="005B258E" w:rsidRPr="0064091E" w:rsidRDefault="00722813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Name</w:t>
            </w:r>
            <w:r w:rsidRPr="0064091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Pr="0064091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bank</w:t>
            </w:r>
            <w:r w:rsidR="00A8320A" w:rsidRPr="0064091E">
              <w:rPr>
                <w:rFonts w:ascii="Times New Roman" w:hAnsi="Times New Roman"/>
                <w:sz w:val="26"/>
                <w:szCs w:val="26"/>
                <w:lang w:val="en-US"/>
              </w:rPr>
              <w:t>:_____________</w:t>
            </w:r>
          </w:p>
          <w:p w14:paraId="78731D55" w14:textId="56B907F1" w:rsidR="005B258E" w:rsidRPr="0064091E" w:rsidRDefault="00722813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570134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="005B258E" w:rsidRPr="0064091E">
              <w:rPr>
                <w:rFonts w:ascii="Times New Roman" w:hAnsi="Times New Roman"/>
                <w:sz w:val="26"/>
                <w:szCs w:val="26"/>
                <w:lang w:val="en-US"/>
              </w:rPr>
              <w:t>: _______________</w:t>
            </w:r>
          </w:p>
          <w:p w14:paraId="7339422F" w14:textId="2F3137C3" w:rsidR="005B258E" w:rsidRPr="0064091E" w:rsidRDefault="00570134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KPP:</w:t>
            </w:r>
            <w:r w:rsidRPr="0064091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5B258E" w:rsidRPr="0064091E">
              <w:rPr>
                <w:rFonts w:ascii="Times New Roman" w:hAnsi="Times New Roman"/>
                <w:sz w:val="26"/>
                <w:szCs w:val="26"/>
                <w:lang w:val="en-US"/>
              </w:rPr>
              <w:t>_______________</w:t>
            </w:r>
          </w:p>
          <w:p w14:paraId="76ACEC19" w14:textId="0E350A9C" w:rsidR="005B258E" w:rsidRPr="0064091E" w:rsidRDefault="00BC7AA6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="00570134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5B258E" w:rsidRPr="0064091E">
              <w:rPr>
                <w:rFonts w:ascii="Times New Roman" w:hAnsi="Times New Roman"/>
                <w:sz w:val="26"/>
                <w:szCs w:val="26"/>
                <w:lang w:val="en-US"/>
              </w:rPr>
              <w:t>: _______________</w:t>
            </w:r>
          </w:p>
          <w:p w14:paraId="62EA71FE" w14:textId="58E9AE00" w:rsidR="005B258E" w:rsidRPr="0064091E" w:rsidRDefault="008C2808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Correspondent account</w:t>
            </w:r>
            <w:r w:rsidR="005B258E" w:rsidRPr="0064091E">
              <w:rPr>
                <w:rFonts w:ascii="Times New Roman" w:hAnsi="Times New Roman"/>
                <w:sz w:val="26"/>
                <w:szCs w:val="26"/>
                <w:lang w:val="en-US"/>
              </w:rPr>
              <w:t>: _____________________</w:t>
            </w:r>
          </w:p>
          <w:p w14:paraId="1B52D39F" w14:textId="16B78A70" w:rsidR="005B258E" w:rsidRPr="00722813" w:rsidRDefault="00722813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Legal address</w:t>
            </w:r>
            <w:r w:rsidR="00E06D8C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="005B258E" w:rsidRPr="0072281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A8320A" w:rsidRPr="00722813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</w:t>
            </w:r>
          </w:p>
          <w:p w14:paraId="538D3CC6" w14:textId="7EA149B0" w:rsidR="005B258E" w:rsidRPr="00722813" w:rsidRDefault="00722813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Full name of recipient:</w:t>
            </w:r>
            <w:r w:rsidR="00A8320A" w:rsidRPr="00722813">
              <w:rPr>
                <w:rFonts w:ascii="Times New Roman" w:hAnsi="Times New Roman"/>
                <w:sz w:val="26"/>
                <w:szCs w:val="26"/>
                <w:lang w:val="en-US"/>
              </w:rPr>
              <w:t>_____________________</w:t>
            </w:r>
          </w:p>
          <w:p w14:paraId="6C6152BE" w14:textId="23E4C330" w:rsidR="005B258E" w:rsidRPr="00E4613B" w:rsidRDefault="00722813" w:rsidP="005B258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Recipient’s account</w:t>
            </w:r>
            <w:r w:rsidR="005B258E" w:rsidRPr="00E4613B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="00A8320A" w:rsidRPr="00E4613B">
              <w:rPr>
                <w:rFonts w:ascii="Times New Roman" w:hAnsi="Times New Roman"/>
                <w:sz w:val="26"/>
                <w:szCs w:val="26"/>
                <w:lang w:val="en-US"/>
              </w:rPr>
              <w:t>___________________</w:t>
            </w:r>
          </w:p>
          <w:p w14:paraId="11E98025" w14:textId="418314D9" w:rsidR="00A8320A" w:rsidRPr="00A9401E" w:rsidRDefault="00A9401E" w:rsidP="00A9401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Card number of recipient</w:t>
            </w:r>
            <w:r w:rsidR="005B258E" w:rsidRPr="00A9401E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="00A8320A" w:rsidRPr="00A9401E">
              <w:rPr>
                <w:rFonts w:ascii="Times New Roman" w:hAnsi="Times New Roman"/>
                <w:sz w:val="26"/>
                <w:szCs w:val="26"/>
                <w:lang w:val="en-US"/>
              </w:rPr>
              <w:t>____________________</w:t>
            </w:r>
          </w:p>
        </w:tc>
      </w:tr>
      <w:tr w:rsidR="005B258E" w14:paraId="6AFAAC24" w14:textId="77777777" w:rsidTr="005B258E">
        <w:tc>
          <w:tcPr>
            <w:tcW w:w="541" w:type="dxa"/>
            <w:vMerge/>
          </w:tcPr>
          <w:p w14:paraId="18DA3A8E" w14:textId="77777777" w:rsidR="005B258E" w:rsidRPr="00A9401E" w:rsidRDefault="005B258E" w:rsidP="005B25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370" w:type="dxa"/>
          </w:tcPr>
          <w:p w14:paraId="0705221F" w14:textId="1A20CAFA" w:rsidR="005B258E" w:rsidRPr="00733434" w:rsidRDefault="00570134" w:rsidP="005B258E">
            <w:pPr>
              <w:spacing w:after="0" w:line="216" w:lineRule="auto"/>
              <w:ind w:firstLine="26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c</w:t>
            </w:r>
            <w:r w:rsidR="0073343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ard</w:t>
            </w:r>
            <w:r w:rsidR="00733434" w:rsidRPr="0073343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73343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account</w:t>
            </w:r>
            <w:r w:rsidR="00733434" w:rsidRPr="0073343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="00733434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 w:eastAsia="ru-RU"/>
              </w:rPr>
              <w:t>info</w:t>
            </w:r>
          </w:p>
        </w:tc>
      </w:tr>
    </w:tbl>
    <w:p w14:paraId="54478F30" w14:textId="7BE75A93" w:rsidR="005E49DF" w:rsidRPr="00A9401E" w:rsidRDefault="00A9401E" w:rsidP="00497B1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Attachments:</w:t>
      </w:r>
    </w:p>
    <w:p w14:paraId="584D114F" w14:textId="771797AF" w:rsidR="005E49DF" w:rsidRPr="000C0A26" w:rsidRDefault="000C0A26" w:rsidP="00497B1F">
      <w:pPr>
        <w:pStyle w:val="af7"/>
        <w:numPr>
          <w:ilvl w:val="0"/>
          <w:numId w:val="46"/>
        </w:numPr>
        <w:tabs>
          <w:tab w:val="left" w:pos="0"/>
        </w:tabs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Copy of I</w:t>
      </w:r>
      <w:r w:rsidR="00570134"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lang w:val="en-US"/>
        </w:rPr>
        <w:t>N</w:t>
      </w:r>
      <w:r w:rsidR="005E49DF" w:rsidRPr="000C0A26">
        <w:rPr>
          <w:rFonts w:ascii="Times New Roman" w:hAnsi="Times New Roman"/>
          <w:lang w:val="en-US"/>
        </w:rPr>
        <w:t>;</w:t>
      </w:r>
    </w:p>
    <w:p w14:paraId="1F9DDA9E" w14:textId="5F22FD9F" w:rsidR="005E49DF" w:rsidRPr="000C0A26" w:rsidRDefault="000C0A26" w:rsidP="00497B1F">
      <w:pPr>
        <w:pStyle w:val="af7"/>
        <w:numPr>
          <w:ilvl w:val="0"/>
          <w:numId w:val="46"/>
        </w:numPr>
        <w:tabs>
          <w:tab w:val="left" w:pos="0"/>
        </w:tabs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Copy of SNILS</w:t>
      </w:r>
      <w:r w:rsidR="005E49DF" w:rsidRPr="000C0A26">
        <w:rPr>
          <w:rFonts w:ascii="Times New Roman" w:hAnsi="Times New Roman"/>
          <w:lang w:val="en-US"/>
        </w:rPr>
        <w:t>;</w:t>
      </w:r>
    </w:p>
    <w:p w14:paraId="05D8ADDA" w14:textId="5FD8A216" w:rsidR="005E49DF" w:rsidRPr="000C0A26" w:rsidRDefault="000C0A26" w:rsidP="005E49DF">
      <w:pPr>
        <w:pStyle w:val="af7"/>
        <w:numPr>
          <w:ilvl w:val="0"/>
          <w:numId w:val="46"/>
        </w:numPr>
        <w:tabs>
          <w:tab w:val="left" w:pos="0"/>
        </w:tabs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Copy of passport</w:t>
      </w:r>
      <w:r w:rsidR="005E49DF" w:rsidRPr="000C0A26">
        <w:rPr>
          <w:rFonts w:ascii="Times New Roman" w:hAnsi="Times New Roman"/>
          <w:lang w:val="en-US"/>
        </w:rPr>
        <w:t>;</w:t>
      </w:r>
    </w:p>
    <w:p w14:paraId="59742763" w14:textId="76C6D8EB" w:rsidR="005E49DF" w:rsidRPr="00BF2F25" w:rsidRDefault="00BF2F25" w:rsidP="00497B1F">
      <w:pPr>
        <w:pStyle w:val="af7"/>
        <w:numPr>
          <w:ilvl w:val="0"/>
          <w:numId w:val="46"/>
        </w:numPr>
        <w:tabs>
          <w:tab w:val="left" w:pos="0"/>
        </w:tabs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Full bank card account information, copy of MIR card</w:t>
      </w:r>
      <w:r w:rsidR="00570134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</w:p>
    <w:sectPr w:rsidR="005E49DF" w:rsidRPr="00BF2F25" w:rsidSect="00497B1F">
      <w:footerReference w:type="default" r:id="rId9"/>
      <w:pgSz w:w="11906" w:h="16838"/>
      <w:pgMar w:top="1134" w:right="567" w:bottom="709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3232" w14:textId="77777777" w:rsidR="000317FD" w:rsidRDefault="000317FD" w:rsidP="008C6048">
      <w:pPr>
        <w:spacing w:after="0" w:line="240" w:lineRule="auto"/>
      </w:pPr>
      <w:r>
        <w:separator/>
      </w:r>
    </w:p>
  </w:endnote>
  <w:endnote w:type="continuationSeparator" w:id="0">
    <w:p w14:paraId="7CA0B7AA" w14:textId="77777777" w:rsidR="000317FD" w:rsidRDefault="000317FD" w:rsidP="008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F44E" w14:textId="4B4721A4" w:rsidR="000317FD" w:rsidRDefault="000317FD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D60B7">
      <w:rPr>
        <w:noProof/>
      </w:rPr>
      <w:t>5</w:t>
    </w:r>
    <w:r>
      <w:fldChar w:fldCharType="end"/>
    </w:r>
  </w:p>
  <w:p w14:paraId="61AB2FAC" w14:textId="77777777" w:rsidR="000317FD" w:rsidRDefault="000317F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40A7F" w14:textId="77777777" w:rsidR="000317FD" w:rsidRDefault="000317FD" w:rsidP="008C6048">
      <w:pPr>
        <w:spacing w:after="0" w:line="240" w:lineRule="auto"/>
      </w:pPr>
      <w:r>
        <w:separator/>
      </w:r>
    </w:p>
  </w:footnote>
  <w:footnote w:type="continuationSeparator" w:id="0">
    <w:p w14:paraId="475C94F2" w14:textId="77777777" w:rsidR="000317FD" w:rsidRDefault="000317FD" w:rsidP="008C6048">
      <w:pPr>
        <w:spacing w:after="0" w:line="240" w:lineRule="auto"/>
      </w:pPr>
      <w:r>
        <w:continuationSeparator/>
      </w:r>
    </w:p>
  </w:footnote>
  <w:footnote w:id="1">
    <w:p w14:paraId="69850E61" w14:textId="3559C4E6" w:rsidR="000317FD" w:rsidRPr="00CA5929" w:rsidRDefault="000317FD" w:rsidP="0066521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>
        <w:rPr>
          <w:lang w:val="en-US"/>
        </w:rPr>
        <w:t>With</w:t>
      </w:r>
      <w:r w:rsidRPr="00F133BC">
        <w:rPr>
          <w:lang w:val="en-US"/>
        </w:rPr>
        <w:t xml:space="preserve"> </w:t>
      </w:r>
      <w:r>
        <w:rPr>
          <w:lang w:val="en-US"/>
        </w:rPr>
        <w:t>due</w:t>
      </w:r>
      <w:r w:rsidRPr="00F133BC">
        <w:rPr>
          <w:lang w:val="en-US"/>
        </w:rPr>
        <w:t xml:space="preserve"> </w:t>
      </w:r>
      <w:r>
        <w:rPr>
          <w:lang w:val="en-US"/>
        </w:rPr>
        <w:t>consideration</w:t>
      </w:r>
      <w:r w:rsidRPr="00F133BC">
        <w:rPr>
          <w:lang w:val="en-US"/>
        </w:rPr>
        <w:t xml:space="preserve"> </w:t>
      </w:r>
      <w:r>
        <w:rPr>
          <w:lang w:val="en-US"/>
        </w:rPr>
        <w:t>of</w:t>
      </w:r>
      <w:r w:rsidRPr="00F133BC">
        <w:rPr>
          <w:lang w:val="en-US"/>
        </w:rPr>
        <w:t xml:space="preserve"> </w:t>
      </w:r>
      <w:r>
        <w:rPr>
          <w:lang w:val="en-US"/>
        </w:rPr>
        <w:t>the</w:t>
      </w:r>
      <w:r w:rsidRPr="00F133BC">
        <w:rPr>
          <w:lang w:val="en-US"/>
        </w:rPr>
        <w:t xml:space="preserve"> </w:t>
      </w:r>
      <w:r>
        <w:rPr>
          <w:lang w:val="en-US"/>
        </w:rPr>
        <w:t>rounded</w:t>
      </w:r>
      <w:r w:rsidRPr="00F133BC">
        <w:rPr>
          <w:lang w:val="en-US"/>
        </w:rPr>
        <w:t xml:space="preserve"> </w:t>
      </w:r>
      <w:r>
        <w:rPr>
          <w:lang w:val="en-US"/>
        </w:rPr>
        <w:t>off</w:t>
      </w:r>
      <w:r w:rsidRPr="00F133BC">
        <w:rPr>
          <w:lang w:val="en-US"/>
        </w:rPr>
        <w:t xml:space="preserve"> </w:t>
      </w:r>
      <w:r>
        <w:rPr>
          <w:lang w:val="en-US"/>
        </w:rPr>
        <w:t>amount</w:t>
      </w:r>
      <w:r w:rsidRPr="00F133BC">
        <w:rPr>
          <w:lang w:val="en-US"/>
        </w:rPr>
        <w:t xml:space="preserve"> </w:t>
      </w:r>
      <w:r>
        <w:rPr>
          <w:lang w:val="en-US"/>
        </w:rPr>
        <w:t xml:space="preserve">when calculating the tax amount, the total payment may be adjusted within 1 (one) RUB. </w:t>
      </w:r>
      <w:r w:rsidRPr="00F133BC">
        <w:rPr>
          <w:lang w:val="en-US"/>
        </w:rPr>
        <w:t xml:space="preserve"> </w:t>
      </w:r>
    </w:p>
  </w:footnote>
  <w:footnote w:id="2">
    <w:p w14:paraId="555CCFB0" w14:textId="5393E1FD" w:rsidR="000317FD" w:rsidRPr="004D6081" w:rsidRDefault="000317FD">
      <w:pPr>
        <w:pStyle w:val="a9"/>
        <w:rPr>
          <w:rFonts w:ascii="Times New Roman" w:hAnsi="Times New Roman"/>
          <w:lang w:val="en-US"/>
        </w:rPr>
      </w:pPr>
      <w:r w:rsidRPr="00082B9A">
        <w:rPr>
          <w:rStyle w:val="ab"/>
          <w:rFonts w:ascii="Times New Roman" w:hAnsi="Times New Roman"/>
        </w:rPr>
        <w:footnoteRef/>
      </w:r>
      <w:r w:rsidRPr="00082B9A">
        <w:rPr>
          <w:rFonts w:ascii="Times New Roman" w:hAnsi="Times New Roman"/>
        </w:rPr>
        <w:t xml:space="preserve"> </w:t>
      </w:r>
      <w:r>
        <w:rPr>
          <w:lang w:val="en-US"/>
        </w:rPr>
        <w:t>With</w:t>
      </w:r>
      <w:r w:rsidRPr="00F133BC">
        <w:rPr>
          <w:lang w:val="en-US"/>
        </w:rPr>
        <w:t xml:space="preserve"> </w:t>
      </w:r>
      <w:r>
        <w:rPr>
          <w:lang w:val="en-US"/>
        </w:rPr>
        <w:t>due</w:t>
      </w:r>
      <w:r w:rsidRPr="00F133BC">
        <w:rPr>
          <w:lang w:val="en-US"/>
        </w:rPr>
        <w:t xml:space="preserve"> </w:t>
      </w:r>
      <w:r>
        <w:rPr>
          <w:lang w:val="en-US"/>
        </w:rPr>
        <w:t>consideration</w:t>
      </w:r>
      <w:r w:rsidRPr="00F133BC">
        <w:rPr>
          <w:lang w:val="en-US"/>
        </w:rPr>
        <w:t xml:space="preserve"> </w:t>
      </w:r>
      <w:r>
        <w:rPr>
          <w:lang w:val="en-US"/>
        </w:rPr>
        <w:t>of</w:t>
      </w:r>
      <w:r w:rsidRPr="00F133BC">
        <w:rPr>
          <w:lang w:val="en-US"/>
        </w:rPr>
        <w:t xml:space="preserve"> </w:t>
      </w:r>
      <w:r>
        <w:rPr>
          <w:lang w:val="en-US"/>
        </w:rPr>
        <w:t>the</w:t>
      </w:r>
      <w:r w:rsidRPr="00F133BC">
        <w:rPr>
          <w:lang w:val="en-US"/>
        </w:rPr>
        <w:t xml:space="preserve"> </w:t>
      </w:r>
      <w:r>
        <w:rPr>
          <w:lang w:val="en-US"/>
        </w:rPr>
        <w:t>rounded</w:t>
      </w:r>
      <w:r w:rsidRPr="00F133BC">
        <w:rPr>
          <w:lang w:val="en-US"/>
        </w:rPr>
        <w:t xml:space="preserve"> </w:t>
      </w:r>
      <w:r>
        <w:rPr>
          <w:lang w:val="en-US"/>
        </w:rPr>
        <w:t>off</w:t>
      </w:r>
      <w:r w:rsidRPr="00F133BC">
        <w:rPr>
          <w:lang w:val="en-US"/>
        </w:rPr>
        <w:t xml:space="preserve"> </w:t>
      </w:r>
      <w:r>
        <w:rPr>
          <w:lang w:val="en-US"/>
        </w:rPr>
        <w:t>amount</w:t>
      </w:r>
      <w:r w:rsidRPr="00F133BC">
        <w:rPr>
          <w:lang w:val="en-US"/>
        </w:rPr>
        <w:t xml:space="preserve"> </w:t>
      </w:r>
      <w:r>
        <w:rPr>
          <w:lang w:val="en-US"/>
        </w:rPr>
        <w:t>when calculating the tax amount, the total payment may be adjusted within 1 RUB.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6C1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A7887"/>
    <w:multiLevelType w:val="hybridMultilevel"/>
    <w:tmpl w:val="6CD6D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24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94269"/>
    <w:multiLevelType w:val="hybridMultilevel"/>
    <w:tmpl w:val="F918A672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395C"/>
    <w:multiLevelType w:val="hybridMultilevel"/>
    <w:tmpl w:val="BE1E0962"/>
    <w:lvl w:ilvl="0" w:tplc="E68C2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0D4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0FA55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232DD1"/>
    <w:multiLevelType w:val="hybridMultilevel"/>
    <w:tmpl w:val="D74E8908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EC05D1"/>
    <w:multiLevelType w:val="hybridMultilevel"/>
    <w:tmpl w:val="8C4E17FA"/>
    <w:lvl w:ilvl="0" w:tplc="10803F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3985"/>
    <w:multiLevelType w:val="multilevel"/>
    <w:tmpl w:val="53345DE6"/>
    <w:lvl w:ilvl="0">
      <w:start w:val="1"/>
      <w:numFmt w:val="decimal"/>
      <w:lvlText w:val="%1."/>
      <w:lvlJc w:val="left"/>
      <w:pPr>
        <w:ind w:left="39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abstractNum w:abstractNumId="11" w15:restartNumberingAfterBreak="0">
    <w:nsid w:val="211C6C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6E4B95"/>
    <w:multiLevelType w:val="multilevel"/>
    <w:tmpl w:val="434E5CC0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5" w:hanging="1440"/>
      </w:pPr>
      <w:rPr>
        <w:rFonts w:hint="default"/>
      </w:rPr>
    </w:lvl>
  </w:abstractNum>
  <w:abstractNum w:abstractNumId="13" w15:restartNumberingAfterBreak="0">
    <w:nsid w:val="2BFF0096"/>
    <w:multiLevelType w:val="hybridMultilevel"/>
    <w:tmpl w:val="4E68831A"/>
    <w:lvl w:ilvl="0" w:tplc="10803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5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301401"/>
    <w:multiLevelType w:val="multilevel"/>
    <w:tmpl w:val="5A8AC2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11D50FB"/>
    <w:multiLevelType w:val="hybridMultilevel"/>
    <w:tmpl w:val="C1D8FE42"/>
    <w:lvl w:ilvl="0" w:tplc="45D2FD56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7" w15:restartNumberingAfterBreak="0">
    <w:nsid w:val="33D832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DF1E6B"/>
    <w:multiLevelType w:val="hybridMultilevel"/>
    <w:tmpl w:val="8CC61E7E"/>
    <w:lvl w:ilvl="0" w:tplc="71101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F5229C"/>
    <w:multiLevelType w:val="hybridMultilevel"/>
    <w:tmpl w:val="FC04EE86"/>
    <w:lvl w:ilvl="0" w:tplc="FECCA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952B7"/>
    <w:multiLevelType w:val="hybridMultilevel"/>
    <w:tmpl w:val="DB18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0091E"/>
    <w:multiLevelType w:val="multilevel"/>
    <w:tmpl w:val="8DBC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7E56D1"/>
    <w:multiLevelType w:val="hybridMultilevel"/>
    <w:tmpl w:val="ABFA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2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F61EDC"/>
    <w:multiLevelType w:val="multilevel"/>
    <w:tmpl w:val="0CB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C7EC9"/>
    <w:multiLevelType w:val="multilevel"/>
    <w:tmpl w:val="A99A05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5DF0828"/>
    <w:multiLevelType w:val="multilevel"/>
    <w:tmpl w:val="8DBCD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5F3BD4"/>
    <w:multiLevelType w:val="hybridMultilevel"/>
    <w:tmpl w:val="E9DC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B2B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3B14CD"/>
    <w:multiLevelType w:val="hybridMultilevel"/>
    <w:tmpl w:val="497C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C040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045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C65183"/>
    <w:multiLevelType w:val="multilevel"/>
    <w:tmpl w:val="A0F8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F54B4A"/>
    <w:multiLevelType w:val="multilevel"/>
    <w:tmpl w:val="628C2D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E4333FC"/>
    <w:multiLevelType w:val="multilevel"/>
    <w:tmpl w:val="81EA5B70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6" w15:restartNumberingAfterBreak="0">
    <w:nsid w:val="7F024606"/>
    <w:multiLevelType w:val="multilevel"/>
    <w:tmpl w:val="3D6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36"/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7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17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2"/>
  </w:num>
  <w:num w:numId="15">
    <w:abstractNumId w:val="20"/>
  </w:num>
  <w:num w:numId="16">
    <w:abstractNumId w:val="33"/>
  </w:num>
  <w:num w:numId="17">
    <w:abstractNumId w:val="28"/>
  </w:num>
  <w:num w:numId="18">
    <w:abstractNumId w:val="2"/>
  </w:num>
  <w:num w:numId="19">
    <w:abstractNumId w:val="31"/>
  </w:num>
  <w:num w:numId="20">
    <w:abstractNumId w:val="29"/>
  </w:num>
  <w:num w:numId="21">
    <w:abstractNumId w:val="3"/>
  </w:num>
  <w:num w:numId="22">
    <w:abstractNumId w:val="13"/>
  </w:num>
  <w:num w:numId="23">
    <w:abstractNumId w:val="9"/>
  </w:num>
  <w:num w:numId="24">
    <w:abstractNumId w:val="1"/>
  </w:num>
  <w:num w:numId="25">
    <w:abstractNumId w:val="12"/>
  </w:num>
  <w:num w:numId="26">
    <w:abstractNumId w:val="34"/>
  </w:num>
  <w:num w:numId="27">
    <w:abstractNumId w:val="32"/>
  </w:num>
  <w:num w:numId="28">
    <w:abstractNumId w:val="5"/>
  </w:num>
  <w:num w:numId="29">
    <w:abstractNumId w:val="14"/>
  </w:num>
  <w:num w:numId="30">
    <w:abstractNumId w:val="30"/>
  </w:num>
  <w:num w:numId="31">
    <w:abstractNumId w:val="11"/>
  </w:num>
  <w:num w:numId="32">
    <w:abstractNumId w:val="7"/>
  </w:num>
  <w:num w:numId="33">
    <w:abstractNumId w:val="23"/>
  </w:num>
  <w:num w:numId="34">
    <w:abstractNumId w:val="6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8"/>
  </w:num>
  <w:num w:numId="40">
    <w:abstractNumId w:val="26"/>
  </w:num>
  <w:num w:numId="41">
    <w:abstractNumId w:val="10"/>
  </w:num>
  <w:num w:numId="42">
    <w:abstractNumId w:val="21"/>
  </w:num>
  <w:num w:numId="43">
    <w:abstractNumId w:val="1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A"/>
    <w:rsid w:val="00002346"/>
    <w:rsid w:val="00002681"/>
    <w:rsid w:val="00005967"/>
    <w:rsid w:val="00013524"/>
    <w:rsid w:val="00013C2E"/>
    <w:rsid w:val="0001541A"/>
    <w:rsid w:val="00022944"/>
    <w:rsid w:val="00024DBF"/>
    <w:rsid w:val="00024FA8"/>
    <w:rsid w:val="000252F6"/>
    <w:rsid w:val="00025311"/>
    <w:rsid w:val="00030B92"/>
    <w:rsid w:val="00031208"/>
    <w:rsid w:val="000317FD"/>
    <w:rsid w:val="000331A9"/>
    <w:rsid w:val="00034882"/>
    <w:rsid w:val="000349D4"/>
    <w:rsid w:val="000418C5"/>
    <w:rsid w:val="000434D1"/>
    <w:rsid w:val="00043AD4"/>
    <w:rsid w:val="00044366"/>
    <w:rsid w:val="0005070F"/>
    <w:rsid w:val="000559C5"/>
    <w:rsid w:val="00063378"/>
    <w:rsid w:val="00064E6B"/>
    <w:rsid w:val="00065B0B"/>
    <w:rsid w:val="0006711F"/>
    <w:rsid w:val="000674E5"/>
    <w:rsid w:val="00067F1B"/>
    <w:rsid w:val="00070C8D"/>
    <w:rsid w:val="000731D4"/>
    <w:rsid w:val="000741B2"/>
    <w:rsid w:val="000745E2"/>
    <w:rsid w:val="00074BDC"/>
    <w:rsid w:val="000807F8"/>
    <w:rsid w:val="00081FCE"/>
    <w:rsid w:val="00082B9A"/>
    <w:rsid w:val="00085183"/>
    <w:rsid w:val="000858C5"/>
    <w:rsid w:val="00086356"/>
    <w:rsid w:val="00086FE4"/>
    <w:rsid w:val="0008723A"/>
    <w:rsid w:val="000877C1"/>
    <w:rsid w:val="000909A2"/>
    <w:rsid w:val="00091970"/>
    <w:rsid w:val="00092849"/>
    <w:rsid w:val="00093B5A"/>
    <w:rsid w:val="000947B5"/>
    <w:rsid w:val="00094E0E"/>
    <w:rsid w:val="0009567A"/>
    <w:rsid w:val="000974F5"/>
    <w:rsid w:val="000977F1"/>
    <w:rsid w:val="000A1EF4"/>
    <w:rsid w:val="000A5917"/>
    <w:rsid w:val="000A6110"/>
    <w:rsid w:val="000B30D7"/>
    <w:rsid w:val="000B4EEA"/>
    <w:rsid w:val="000C0A26"/>
    <w:rsid w:val="000C46DB"/>
    <w:rsid w:val="000C49EF"/>
    <w:rsid w:val="000D28CD"/>
    <w:rsid w:val="000D6A38"/>
    <w:rsid w:val="000E1CCB"/>
    <w:rsid w:val="000E4968"/>
    <w:rsid w:val="000E6B26"/>
    <w:rsid w:val="000F2597"/>
    <w:rsid w:val="000F45B4"/>
    <w:rsid w:val="000F72C4"/>
    <w:rsid w:val="0010086F"/>
    <w:rsid w:val="00102C2C"/>
    <w:rsid w:val="001032B3"/>
    <w:rsid w:val="0010355F"/>
    <w:rsid w:val="00106549"/>
    <w:rsid w:val="00110361"/>
    <w:rsid w:val="00111BF4"/>
    <w:rsid w:val="00112392"/>
    <w:rsid w:val="00113AE5"/>
    <w:rsid w:val="00116C48"/>
    <w:rsid w:val="001225BE"/>
    <w:rsid w:val="00124083"/>
    <w:rsid w:val="00124B71"/>
    <w:rsid w:val="001272BC"/>
    <w:rsid w:val="00130E42"/>
    <w:rsid w:val="0013336E"/>
    <w:rsid w:val="00133B7F"/>
    <w:rsid w:val="00133FF7"/>
    <w:rsid w:val="0013547A"/>
    <w:rsid w:val="0013649D"/>
    <w:rsid w:val="00140AA9"/>
    <w:rsid w:val="001418E1"/>
    <w:rsid w:val="00146D43"/>
    <w:rsid w:val="00150DBD"/>
    <w:rsid w:val="00152BA2"/>
    <w:rsid w:val="00156CFD"/>
    <w:rsid w:val="00157171"/>
    <w:rsid w:val="00157FBD"/>
    <w:rsid w:val="0016001B"/>
    <w:rsid w:val="00161C5F"/>
    <w:rsid w:val="00166925"/>
    <w:rsid w:val="001678C3"/>
    <w:rsid w:val="0017602B"/>
    <w:rsid w:val="00176AC9"/>
    <w:rsid w:val="001830A4"/>
    <w:rsid w:val="00186DF9"/>
    <w:rsid w:val="001878D0"/>
    <w:rsid w:val="00193144"/>
    <w:rsid w:val="00194C55"/>
    <w:rsid w:val="00197C0F"/>
    <w:rsid w:val="001B2666"/>
    <w:rsid w:val="001B4229"/>
    <w:rsid w:val="001B722B"/>
    <w:rsid w:val="001C1FA9"/>
    <w:rsid w:val="001C2946"/>
    <w:rsid w:val="001C79B0"/>
    <w:rsid w:val="001D5CB9"/>
    <w:rsid w:val="001E0700"/>
    <w:rsid w:val="001E11D7"/>
    <w:rsid w:val="001E1B6F"/>
    <w:rsid w:val="001E6D66"/>
    <w:rsid w:val="001E7366"/>
    <w:rsid w:val="001F0DB3"/>
    <w:rsid w:val="001F22BA"/>
    <w:rsid w:val="001F7CE4"/>
    <w:rsid w:val="00202590"/>
    <w:rsid w:val="002037E2"/>
    <w:rsid w:val="0020722C"/>
    <w:rsid w:val="002111B0"/>
    <w:rsid w:val="00213DCD"/>
    <w:rsid w:val="00214720"/>
    <w:rsid w:val="00214D9F"/>
    <w:rsid w:val="00215470"/>
    <w:rsid w:val="00216A46"/>
    <w:rsid w:val="00216EB8"/>
    <w:rsid w:val="00221030"/>
    <w:rsid w:val="00221C87"/>
    <w:rsid w:val="0022206A"/>
    <w:rsid w:val="00223EF6"/>
    <w:rsid w:val="00231388"/>
    <w:rsid w:val="002315B7"/>
    <w:rsid w:val="002320C0"/>
    <w:rsid w:val="002354F2"/>
    <w:rsid w:val="00237B38"/>
    <w:rsid w:val="002402AC"/>
    <w:rsid w:val="00242036"/>
    <w:rsid w:val="002426FD"/>
    <w:rsid w:val="0024715C"/>
    <w:rsid w:val="00250688"/>
    <w:rsid w:val="00250697"/>
    <w:rsid w:val="00250C0E"/>
    <w:rsid w:val="002536D1"/>
    <w:rsid w:val="00256415"/>
    <w:rsid w:val="00256FA9"/>
    <w:rsid w:val="00256FB7"/>
    <w:rsid w:val="00261928"/>
    <w:rsid w:val="002629FA"/>
    <w:rsid w:val="00262DA7"/>
    <w:rsid w:val="002647E6"/>
    <w:rsid w:val="00265DC4"/>
    <w:rsid w:val="00266D60"/>
    <w:rsid w:val="00270E72"/>
    <w:rsid w:val="00270EB0"/>
    <w:rsid w:val="00271651"/>
    <w:rsid w:val="002803B9"/>
    <w:rsid w:val="00282248"/>
    <w:rsid w:val="002829E8"/>
    <w:rsid w:val="00283FCF"/>
    <w:rsid w:val="002953B5"/>
    <w:rsid w:val="002957E8"/>
    <w:rsid w:val="002A07F2"/>
    <w:rsid w:val="002A0EAA"/>
    <w:rsid w:val="002A1756"/>
    <w:rsid w:val="002A3E4F"/>
    <w:rsid w:val="002B1896"/>
    <w:rsid w:val="002C0533"/>
    <w:rsid w:val="002C2B0D"/>
    <w:rsid w:val="002C3B96"/>
    <w:rsid w:val="002C673B"/>
    <w:rsid w:val="002C6805"/>
    <w:rsid w:val="002D3EF9"/>
    <w:rsid w:val="002D50DF"/>
    <w:rsid w:val="002D60B7"/>
    <w:rsid w:val="002D74E7"/>
    <w:rsid w:val="002D75E5"/>
    <w:rsid w:val="002E0DCC"/>
    <w:rsid w:val="002E0F2E"/>
    <w:rsid w:val="002E2499"/>
    <w:rsid w:val="002E3CF7"/>
    <w:rsid w:val="002F4353"/>
    <w:rsid w:val="00302EE9"/>
    <w:rsid w:val="003056C7"/>
    <w:rsid w:val="00307950"/>
    <w:rsid w:val="00312002"/>
    <w:rsid w:val="00313462"/>
    <w:rsid w:val="0031349F"/>
    <w:rsid w:val="00313648"/>
    <w:rsid w:val="00315621"/>
    <w:rsid w:val="00324F41"/>
    <w:rsid w:val="0032607D"/>
    <w:rsid w:val="00327962"/>
    <w:rsid w:val="00334040"/>
    <w:rsid w:val="00336DC1"/>
    <w:rsid w:val="00336F65"/>
    <w:rsid w:val="003379D6"/>
    <w:rsid w:val="00340324"/>
    <w:rsid w:val="0034084B"/>
    <w:rsid w:val="00340B4F"/>
    <w:rsid w:val="003453F8"/>
    <w:rsid w:val="00345CBF"/>
    <w:rsid w:val="00347BA9"/>
    <w:rsid w:val="0035549D"/>
    <w:rsid w:val="0035558C"/>
    <w:rsid w:val="00363000"/>
    <w:rsid w:val="0036304F"/>
    <w:rsid w:val="003638A0"/>
    <w:rsid w:val="00363C75"/>
    <w:rsid w:val="003641B1"/>
    <w:rsid w:val="00364A85"/>
    <w:rsid w:val="003667C4"/>
    <w:rsid w:val="00371EC4"/>
    <w:rsid w:val="00374083"/>
    <w:rsid w:val="00377F57"/>
    <w:rsid w:val="00382C86"/>
    <w:rsid w:val="00383358"/>
    <w:rsid w:val="00384410"/>
    <w:rsid w:val="0038555D"/>
    <w:rsid w:val="003901F1"/>
    <w:rsid w:val="00394326"/>
    <w:rsid w:val="003A1EC6"/>
    <w:rsid w:val="003B18CA"/>
    <w:rsid w:val="003B2B46"/>
    <w:rsid w:val="003B377D"/>
    <w:rsid w:val="003B57AA"/>
    <w:rsid w:val="003C114F"/>
    <w:rsid w:val="003C3C31"/>
    <w:rsid w:val="003C5ED8"/>
    <w:rsid w:val="003C66F8"/>
    <w:rsid w:val="003C6FB8"/>
    <w:rsid w:val="003C7366"/>
    <w:rsid w:val="003D0061"/>
    <w:rsid w:val="003D64EA"/>
    <w:rsid w:val="003D6566"/>
    <w:rsid w:val="003E61A7"/>
    <w:rsid w:val="003F00E8"/>
    <w:rsid w:val="003F079F"/>
    <w:rsid w:val="003F5E40"/>
    <w:rsid w:val="003F60B6"/>
    <w:rsid w:val="003F72DC"/>
    <w:rsid w:val="003F7442"/>
    <w:rsid w:val="003F758D"/>
    <w:rsid w:val="0040106C"/>
    <w:rsid w:val="004032FB"/>
    <w:rsid w:val="00403490"/>
    <w:rsid w:val="00410970"/>
    <w:rsid w:val="00410994"/>
    <w:rsid w:val="004155CD"/>
    <w:rsid w:val="0042202F"/>
    <w:rsid w:val="00423C72"/>
    <w:rsid w:val="00424D58"/>
    <w:rsid w:val="004271C4"/>
    <w:rsid w:val="00431D3B"/>
    <w:rsid w:val="0043283A"/>
    <w:rsid w:val="004331F4"/>
    <w:rsid w:val="00437B59"/>
    <w:rsid w:val="00441727"/>
    <w:rsid w:val="00443AD6"/>
    <w:rsid w:val="00443FF6"/>
    <w:rsid w:val="004468D5"/>
    <w:rsid w:val="0044693D"/>
    <w:rsid w:val="004469A0"/>
    <w:rsid w:val="004476D8"/>
    <w:rsid w:val="00453548"/>
    <w:rsid w:val="00463832"/>
    <w:rsid w:val="00463C42"/>
    <w:rsid w:val="00466C76"/>
    <w:rsid w:val="00475475"/>
    <w:rsid w:val="0047593C"/>
    <w:rsid w:val="00477F05"/>
    <w:rsid w:val="00483A15"/>
    <w:rsid w:val="00484FB9"/>
    <w:rsid w:val="00497B1F"/>
    <w:rsid w:val="004A7616"/>
    <w:rsid w:val="004B4174"/>
    <w:rsid w:val="004B4B55"/>
    <w:rsid w:val="004B7522"/>
    <w:rsid w:val="004C078D"/>
    <w:rsid w:val="004C2987"/>
    <w:rsid w:val="004C2E36"/>
    <w:rsid w:val="004C5630"/>
    <w:rsid w:val="004C5B68"/>
    <w:rsid w:val="004C6DE4"/>
    <w:rsid w:val="004D4CD3"/>
    <w:rsid w:val="004D4F16"/>
    <w:rsid w:val="004D6081"/>
    <w:rsid w:val="004D6F97"/>
    <w:rsid w:val="004E27D1"/>
    <w:rsid w:val="004E2DB7"/>
    <w:rsid w:val="004E4448"/>
    <w:rsid w:val="004E44A0"/>
    <w:rsid w:val="004E47BE"/>
    <w:rsid w:val="004E63A2"/>
    <w:rsid w:val="004F51D0"/>
    <w:rsid w:val="004F5C8C"/>
    <w:rsid w:val="004F5CC6"/>
    <w:rsid w:val="004F6260"/>
    <w:rsid w:val="004F7D88"/>
    <w:rsid w:val="005015AF"/>
    <w:rsid w:val="00501C60"/>
    <w:rsid w:val="005030F7"/>
    <w:rsid w:val="00503D53"/>
    <w:rsid w:val="00506BC1"/>
    <w:rsid w:val="005110C2"/>
    <w:rsid w:val="00511388"/>
    <w:rsid w:val="005117B7"/>
    <w:rsid w:val="00512F7D"/>
    <w:rsid w:val="00513CB6"/>
    <w:rsid w:val="0052080A"/>
    <w:rsid w:val="00522B8E"/>
    <w:rsid w:val="0052435E"/>
    <w:rsid w:val="005311BD"/>
    <w:rsid w:val="005317E6"/>
    <w:rsid w:val="00535F3E"/>
    <w:rsid w:val="00540567"/>
    <w:rsid w:val="00542F9B"/>
    <w:rsid w:val="00544C98"/>
    <w:rsid w:val="005511BC"/>
    <w:rsid w:val="0055241E"/>
    <w:rsid w:val="00553C12"/>
    <w:rsid w:val="00555DDB"/>
    <w:rsid w:val="0056056D"/>
    <w:rsid w:val="00561BC9"/>
    <w:rsid w:val="00562309"/>
    <w:rsid w:val="00562A76"/>
    <w:rsid w:val="005671CE"/>
    <w:rsid w:val="00570134"/>
    <w:rsid w:val="00572F0F"/>
    <w:rsid w:val="00574766"/>
    <w:rsid w:val="00581C57"/>
    <w:rsid w:val="005821F6"/>
    <w:rsid w:val="00583513"/>
    <w:rsid w:val="00583CC9"/>
    <w:rsid w:val="005877A7"/>
    <w:rsid w:val="005877D2"/>
    <w:rsid w:val="0059065E"/>
    <w:rsid w:val="0059498A"/>
    <w:rsid w:val="00596B47"/>
    <w:rsid w:val="00597491"/>
    <w:rsid w:val="005974E5"/>
    <w:rsid w:val="005A2EC2"/>
    <w:rsid w:val="005A44B0"/>
    <w:rsid w:val="005A5252"/>
    <w:rsid w:val="005A5D89"/>
    <w:rsid w:val="005B0065"/>
    <w:rsid w:val="005B258E"/>
    <w:rsid w:val="005B2611"/>
    <w:rsid w:val="005B3C63"/>
    <w:rsid w:val="005B43B5"/>
    <w:rsid w:val="005B6936"/>
    <w:rsid w:val="005C0019"/>
    <w:rsid w:val="005C0AED"/>
    <w:rsid w:val="005C188A"/>
    <w:rsid w:val="005C3AA4"/>
    <w:rsid w:val="005C3C71"/>
    <w:rsid w:val="005C6353"/>
    <w:rsid w:val="005C7EBB"/>
    <w:rsid w:val="005D0E5F"/>
    <w:rsid w:val="005D27DD"/>
    <w:rsid w:val="005D2E76"/>
    <w:rsid w:val="005E29D3"/>
    <w:rsid w:val="005E3E44"/>
    <w:rsid w:val="005E49DF"/>
    <w:rsid w:val="005E4CAD"/>
    <w:rsid w:val="005E7EEA"/>
    <w:rsid w:val="005F07FF"/>
    <w:rsid w:val="005F112A"/>
    <w:rsid w:val="005F23EE"/>
    <w:rsid w:val="005F5CE1"/>
    <w:rsid w:val="0060088B"/>
    <w:rsid w:val="006026D8"/>
    <w:rsid w:val="00602D25"/>
    <w:rsid w:val="00605081"/>
    <w:rsid w:val="00607CB0"/>
    <w:rsid w:val="00613248"/>
    <w:rsid w:val="00613B52"/>
    <w:rsid w:val="0061435B"/>
    <w:rsid w:val="00616E62"/>
    <w:rsid w:val="00622FB3"/>
    <w:rsid w:val="00626924"/>
    <w:rsid w:val="00627BBA"/>
    <w:rsid w:val="00627C41"/>
    <w:rsid w:val="00633952"/>
    <w:rsid w:val="006344C0"/>
    <w:rsid w:val="00634EB4"/>
    <w:rsid w:val="0064091E"/>
    <w:rsid w:val="00640C2C"/>
    <w:rsid w:val="006415DB"/>
    <w:rsid w:val="00641B5F"/>
    <w:rsid w:val="006443EB"/>
    <w:rsid w:val="0064532D"/>
    <w:rsid w:val="0064720F"/>
    <w:rsid w:val="006528C8"/>
    <w:rsid w:val="00652B41"/>
    <w:rsid w:val="00653323"/>
    <w:rsid w:val="00653F11"/>
    <w:rsid w:val="0066445A"/>
    <w:rsid w:val="00664DAC"/>
    <w:rsid w:val="0066521F"/>
    <w:rsid w:val="0066545B"/>
    <w:rsid w:val="006661EE"/>
    <w:rsid w:val="00666A04"/>
    <w:rsid w:val="0067247F"/>
    <w:rsid w:val="006727CA"/>
    <w:rsid w:val="0067465B"/>
    <w:rsid w:val="00677A21"/>
    <w:rsid w:val="0068306C"/>
    <w:rsid w:val="00683A40"/>
    <w:rsid w:val="00684355"/>
    <w:rsid w:val="0069270A"/>
    <w:rsid w:val="00696A1F"/>
    <w:rsid w:val="006A0A37"/>
    <w:rsid w:val="006A1A60"/>
    <w:rsid w:val="006A4245"/>
    <w:rsid w:val="006A67A8"/>
    <w:rsid w:val="006A6FA6"/>
    <w:rsid w:val="006B2874"/>
    <w:rsid w:val="006B5717"/>
    <w:rsid w:val="006B6531"/>
    <w:rsid w:val="006C2C36"/>
    <w:rsid w:val="006D394D"/>
    <w:rsid w:val="006D4E08"/>
    <w:rsid w:val="006D7AD5"/>
    <w:rsid w:val="006E155B"/>
    <w:rsid w:val="006E1D3D"/>
    <w:rsid w:val="006E23CB"/>
    <w:rsid w:val="006E3F23"/>
    <w:rsid w:val="006E47F4"/>
    <w:rsid w:val="006E5E2B"/>
    <w:rsid w:val="006E6F52"/>
    <w:rsid w:val="006F7E96"/>
    <w:rsid w:val="00710B6E"/>
    <w:rsid w:val="00714E5E"/>
    <w:rsid w:val="00715A2D"/>
    <w:rsid w:val="007222EA"/>
    <w:rsid w:val="00722813"/>
    <w:rsid w:val="00724ADC"/>
    <w:rsid w:val="0072734C"/>
    <w:rsid w:val="0073158C"/>
    <w:rsid w:val="00733434"/>
    <w:rsid w:val="0073701B"/>
    <w:rsid w:val="007400C1"/>
    <w:rsid w:val="007402F8"/>
    <w:rsid w:val="00740ACB"/>
    <w:rsid w:val="00741851"/>
    <w:rsid w:val="00741E35"/>
    <w:rsid w:val="00744953"/>
    <w:rsid w:val="00755A61"/>
    <w:rsid w:val="00756D9A"/>
    <w:rsid w:val="00757FDD"/>
    <w:rsid w:val="007623C2"/>
    <w:rsid w:val="00762956"/>
    <w:rsid w:val="007645D3"/>
    <w:rsid w:val="00770DBA"/>
    <w:rsid w:val="00781286"/>
    <w:rsid w:val="00781CE3"/>
    <w:rsid w:val="0078660C"/>
    <w:rsid w:val="00790D22"/>
    <w:rsid w:val="007930EB"/>
    <w:rsid w:val="00795E67"/>
    <w:rsid w:val="00795EBD"/>
    <w:rsid w:val="007965EF"/>
    <w:rsid w:val="0079728A"/>
    <w:rsid w:val="00797AC1"/>
    <w:rsid w:val="00797CBA"/>
    <w:rsid w:val="00797EC4"/>
    <w:rsid w:val="007A0214"/>
    <w:rsid w:val="007A2D2F"/>
    <w:rsid w:val="007A5A96"/>
    <w:rsid w:val="007B0594"/>
    <w:rsid w:val="007B0AB5"/>
    <w:rsid w:val="007B51A3"/>
    <w:rsid w:val="007C00A8"/>
    <w:rsid w:val="007C4872"/>
    <w:rsid w:val="007C5591"/>
    <w:rsid w:val="007C5F33"/>
    <w:rsid w:val="007C7B55"/>
    <w:rsid w:val="007C7E1D"/>
    <w:rsid w:val="007D162C"/>
    <w:rsid w:val="007D26E5"/>
    <w:rsid w:val="007D559A"/>
    <w:rsid w:val="007D587B"/>
    <w:rsid w:val="007E14F5"/>
    <w:rsid w:val="007E1C9B"/>
    <w:rsid w:val="007F22DA"/>
    <w:rsid w:val="007F2769"/>
    <w:rsid w:val="007F350B"/>
    <w:rsid w:val="007F68D7"/>
    <w:rsid w:val="007F6EB2"/>
    <w:rsid w:val="008028E7"/>
    <w:rsid w:val="00806901"/>
    <w:rsid w:val="00807B9A"/>
    <w:rsid w:val="00812102"/>
    <w:rsid w:val="00813227"/>
    <w:rsid w:val="00813378"/>
    <w:rsid w:val="008154F6"/>
    <w:rsid w:val="00817A03"/>
    <w:rsid w:val="008303FB"/>
    <w:rsid w:val="00832D4B"/>
    <w:rsid w:val="008344EA"/>
    <w:rsid w:val="00835DDA"/>
    <w:rsid w:val="00837DA1"/>
    <w:rsid w:val="00841B29"/>
    <w:rsid w:val="00842E8A"/>
    <w:rsid w:val="00842FC8"/>
    <w:rsid w:val="008437A1"/>
    <w:rsid w:val="00854461"/>
    <w:rsid w:val="00857FC1"/>
    <w:rsid w:val="00860B7A"/>
    <w:rsid w:val="00860FEE"/>
    <w:rsid w:val="008640A2"/>
    <w:rsid w:val="0086498D"/>
    <w:rsid w:val="008657BE"/>
    <w:rsid w:val="0086597C"/>
    <w:rsid w:val="00866F17"/>
    <w:rsid w:val="00867709"/>
    <w:rsid w:val="00874B06"/>
    <w:rsid w:val="008751FC"/>
    <w:rsid w:val="00875AC8"/>
    <w:rsid w:val="00875CFC"/>
    <w:rsid w:val="00880D61"/>
    <w:rsid w:val="00881A32"/>
    <w:rsid w:val="00882F05"/>
    <w:rsid w:val="008857D7"/>
    <w:rsid w:val="0088603C"/>
    <w:rsid w:val="00887A11"/>
    <w:rsid w:val="00892CA6"/>
    <w:rsid w:val="00892EA0"/>
    <w:rsid w:val="00895FC9"/>
    <w:rsid w:val="00896998"/>
    <w:rsid w:val="00897C16"/>
    <w:rsid w:val="00897DDB"/>
    <w:rsid w:val="008A0A7C"/>
    <w:rsid w:val="008A121F"/>
    <w:rsid w:val="008A1B8C"/>
    <w:rsid w:val="008A2A8B"/>
    <w:rsid w:val="008A4D5B"/>
    <w:rsid w:val="008B23F0"/>
    <w:rsid w:val="008B45B3"/>
    <w:rsid w:val="008B70B1"/>
    <w:rsid w:val="008B75AB"/>
    <w:rsid w:val="008C135E"/>
    <w:rsid w:val="008C1672"/>
    <w:rsid w:val="008C2808"/>
    <w:rsid w:val="008C296D"/>
    <w:rsid w:val="008C2CC0"/>
    <w:rsid w:val="008C35FB"/>
    <w:rsid w:val="008C6048"/>
    <w:rsid w:val="008C617E"/>
    <w:rsid w:val="008D0C7A"/>
    <w:rsid w:val="008D1C87"/>
    <w:rsid w:val="008D242C"/>
    <w:rsid w:val="008D2E72"/>
    <w:rsid w:val="008D30D0"/>
    <w:rsid w:val="008D35A7"/>
    <w:rsid w:val="008D5DEB"/>
    <w:rsid w:val="008E01DF"/>
    <w:rsid w:val="008E3DCB"/>
    <w:rsid w:val="008E633F"/>
    <w:rsid w:val="008F333B"/>
    <w:rsid w:val="00901EFE"/>
    <w:rsid w:val="009032DD"/>
    <w:rsid w:val="00903A29"/>
    <w:rsid w:val="00905CDE"/>
    <w:rsid w:val="00906047"/>
    <w:rsid w:val="009111AA"/>
    <w:rsid w:val="00917593"/>
    <w:rsid w:val="0092401E"/>
    <w:rsid w:val="00925A96"/>
    <w:rsid w:val="00930451"/>
    <w:rsid w:val="009341FF"/>
    <w:rsid w:val="0093597A"/>
    <w:rsid w:val="009365D9"/>
    <w:rsid w:val="00936EBA"/>
    <w:rsid w:val="009412D2"/>
    <w:rsid w:val="009420CB"/>
    <w:rsid w:val="00942106"/>
    <w:rsid w:val="00943706"/>
    <w:rsid w:val="00944EAB"/>
    <w:rsid w:val="0094564B"/>
    <w:rsid w:val="00946B78"/>
    <w:rsid w:val="009528EE"/>
    <w:rsid w:val="00952967"/>
    <w:rsid w:val="00953CF5"/>
    <w:rsid w:val="00954186"/>
    <w:rsid w:val="009549F4"/>
    <w:rsid w:val="009633A3"/>
    <w:rsid w:val="009650F9"/>
    <w:rsid w:val="00967A29"/>
    <w:rsid w:val="009710A3"/>
    <w:rsid w:val="00973848"/>
    <w:rsid w:val="0098622F"/>
    <w:rsid w:val="009934FF"/>
    <w:rsid w:val="0099571A"/>
    <w:rsid w:val="00997D51"/>
    <w:rsid w:val="009A04C7"/>
    <w:rsid w:val="009A1600"/>
    <w:rsid w:val="009A1CC1"/>
    <w:rsid w:val="009A1F87"/>
    <w:rsid w:val="009A2E12"/>
    <w:rsid w:val="009A5625"/>
    <w:rsid w:val="009A7C08"/>
    <w:rsid w:val="009B1C9C"/>
    <w:rsid w:val="009B536A"/>
    <w:rsid w:val="009B6405"/>
    <w:rsid w:val="009C2359"/>
    <w:rsid w:val="009C38B6"/>
    <w:rsid w:val="009C48C2"/>
    <w:rsid w:val="009C67CF"/>
    <w:rsid w:val="009D157C"/>
    <w:rsid w:val="009D2D5B"/>
    <w:rsid w:val="009D414E"/>
    <w:rsid w:val="009D5BE0"/>
    <w:rsid w:val="009E0930"/>
    <w:rsid w:val="009E14F4"/>
    <w:rsid w:val="009E4D87"/>
    <w:rsid w:val="009E6B57"/>
    <w:rsid w:val="009E6E1B"/>
    <w:rsid w:val="009E7656"/>
    <w:rsid w:val="009E7B75"/>
    <w:rsid w:val="009F0794"/>
    <w:rsid w:val="009F7185"/>
    <w:rsid w:val="009F7325"/>
    <w:rsid w:val="00A0198B"/>
    <w:rsid w:val="00A0290D"/>
    <w:rsid w:val="00A04DF1"/>
    <w:rsid w:val="00A108AA"/>
    <w:rsid w:val="00A10E14"/>
    <w:rsid w:val="00A11781"/>
    <w:rsid w:val="00A11A45"/>
    <w:rsid w:val="00A16E33"/>
    <w:rsid w:val="00A17F45"/>
    <w:rsid w:val="00A20C6B"/>
    <w:rsid w:val="00A24790"/>
    <w:rsid w:val="00A252F6"/>
    <w:rsid w:val="00A2652F"/>
    <w:rsid w:val="00A267C6"/>
    <w:rsid w:val="00A33FCA"/>
    <w:rsid w:val="00A347FE"/>
    <w:rsid w:val="00A42037"/>
    <w:rsid w:val="00A43E7F"/>
    <w:rsid w:val="00A45809"/>
    <w:rsid w:val="00A470E8"/>
    <w:rsid w:val="00A50661"/>
    <w:rsid w:val="00A50A67"/>
    <w:rsid w:val="00A50E23"/>
    <w:rsid w:val="00A551D9"/>
    <w:rsid w:val="00A5629B"/>
    <w:rsid w:val="00A6007D"/>
    <w:rsid w:val="00A6077F"/>
    <w:rsid w:val="00A614C4"/>
    <w:rsid w:val="00A62747"/>
    <w:rsid w:val="00A664BD"/>
    <w:rsid w:val="00A71676"/>
    <w:rsid w:val="00A72273"/>
    <w:rsid w:val="00A744AF"/>
    <w:rsid w:val="00A764E7"/>
    <w:rsid w:val="00A7691C"/>
    <w:rsid w:val="00A76D26"/>
    <w:rsid w:val="00A8320A"/>
    <w:rsid w:val="00A834E1"/>
    <w:rsid w:val="00A90B70"/>
    <w:rsid w:val="00A9124A"/>
    <w:rsid w:val="00A92D13"/>
    <w:rsid w:val="00A93925"/>
    <w:rsid w:val="00A9401E"/>
    <w:rsid w:val="00A9537A"/>
    <w:rsid w:val="00A95828"/>
    <w:rsid w:val="00AA19EC"/>
    <w:rsid w:val="00AA1B09"/>
    <w:rsid w:val="00AA6E96"/>
    <w:rsid w:val="00AA7267"/>
    <w:rsid w:val="00AB1133"/>
    <w:rsid w:val="00AB22C4"/>
    <w:rsid w:val="00AB23D6"/>
    <w:rsid w:val="00AB390C"/>
    <w:rsid w:val="00AB5CA7"/>
    <w:rsid w:val="00AC2B1F"/>
    <w:rsid w:val="00AD1376"/>
    <w:rsid w:val="00AD27D2"/>
    <w:rsid w:val="00AD3E6E"/>
    <w:rsid w:val="00AE10F4"/>
    <w:rsid w:val="00AE3EBC"/>
    <w:rsid w:val="00AE5CE0"/>
    <w:rsid w:val="00AE5E92"/>
    <w:rsid w:val="00AE6348"/>
    <w:rsid w:val="00AE6C40"/>
    <w:rsid w:val="00AF09CC"/>
    <w:rsid w:val="00AF1168"/>
    <w:rsid w:val="00B01E83"/>
    <w:rsid w:val="00B05916"/>
    <w:rsid w:val="00B07167"/>
    <w:rsid w:val="00B07CD4"/>
    <w:rsid w:val="00B108F7"/>
    <w:rsid w:val="00B12F52"/>
    <w:rsid w:val="00B13D49"/>
    <w:rsid w:val="00B14638"/>
    <w:rsid w:val="00B15A0F"/>
    <w:rsid w:val="00B17A24"/>
    <w:rsid w:val="00B20E6F"/>
    <w:rsid w:val="00B2118B"/>
    <w:rsid w:val="00B21DFE"/>
    <w:rsid w:val="00B22332"/>
    <w:rsid w:val="00B252EF"/>
    <w:rsid w:val="00B25CE4"/>
    <w:rsid w:val="00B262C4"/>
    <w:rsid w:val="00B414C7"/>
    <w:rsid w:val="00B43634"/>
    <w:rsid w:val="00B441C9"/>
    <w:rsid w:val="00B46242"/>
    <w:rsid w:val="00B5010B"/>
    <w:rsid w:val="00B50760"/>
    <w:rsid w:val="00B53B3E"/>
    <w:rsid w:val="00B53B4B"/>
    <w:rsid w:val="00B53CA4"/>
    <w:rsid w:val="00B619E2"/>
    <w:rsid w:val="00B61D08"/>
    <w:rsid w:val="00B63E10"/>
    <w:rsid w:val="00B64FE3"/>
    <w:rsid w:val="00B73F84"/>
    <w:rsid w:val="00B757ED"/>
    <w:rsid w:val="00B7694B"/>
    <w:rsid w:val="00B81025"/>
    <w:rsid w:val="00B8427E"/>
    <w:rsid w:val="00B9632B"/>
    <w:rsid w:val="00BA75B9"/>
    <w:rsid w:val="00BB2877"/>
    <w:rsid w:val="00BB2911"/>
    <w:rsid w:val="00BB5B2C"/>
    <w:rsid w:val="00BC08C6"/>
    <w:rsid w:val="00BC1421"/>
    <w:rsid w:val="00BC2F95"/>
    <w:rsid w:val="00BC31AE"/>
    <w:rsid w:val="00BC33DC"/>
    <w:rsid w:val="00BC58B1"/>
    <w:rsid w:val="00BC7AA6"/>
    <w:rsid w:val="00BD0219"/>
    <w:rsid w:val="00BD1D00"/>
    <w:rsid w:val="00BD228B"/>
    <w:rsid w:val="00BD245A"/>
    <w:rsid w:val="00BD35F2"/>
    <w:rsid w:val="00BD4454"/>
    <w:rsid w:val="00BD6B8E"/>
    <w:rsid w:val="00BD73FA"/>
    <w:rsid w:val="00BD7BC4"/>
    <w:rsid w:val="00BE1958"/>
    <w:rsid w:val="00BE7F48"/>
    <w:rsid w:val="00BF2F25"/>
    <w:rsid w:val="00BF36CB"/>
    <w:rsid w:val="00BF3AA2"/>
    <w:rsid w:val="00BF560A"/>
    <w:rsid w:val="00C00F7B"/>
    <w:rsid w:val="00C03E6A"/>
    <w:rsid w:val="00C04434"/>
    <w:rsid w:val="00C05EEA"/>
    <w:rsid w:val="00C063A5"/>
    <w:rsid w:val="00C10422"/>
    <w:rsid w:val="00C110DA"/>
    <w:rsid w:val="00C1127C"/>
    <w:rsid w:val="00C14408"/>
    <w:rsid w:val="00C235C5"/>
    <w:rsid w:val="00C23F9D"/>
    <w:rsid w:val="00C246D2"/>
    <w:rsid w:val="00C258FE"/>
    <w:rsid w:val="00C25E65"/>
    <w:rsid w:val="00C27694"/>
    <w:rsid w:val="00C33E1C"/>
    <w:rsid w:val="00C35E1F"/>
    <w:rsid w:val="00C36B43"/>
    <w:rsid w:val="00C37713"/>
    <w:rsid w:val="00C400FB"/>
    <w:rsid w:val="00C46B36"/>
    <w:rsid w:val="00C5278E"/>
    <w:rsid w:val="00C54954"/>
    <w:rsid w:val="00C5723F"/>
    <w:rsid w:val="00C632DC"/>
    <w:rsid w:val="00C673B7"/>
    <w:rsid w:val="00C67B05"/>
    <w:rsid w:val="00C70BF2"/>
    <w:rsid w:val="00C72465"/>
    <w:rsid w:val="00C7727C"/>
    <w:rsid w:val="00C77AE8"/>
    <w:rsid w:val="00C77FE0"/>
    <w:rsid w:val="00C83359"/>
    <w:rsid w:val="00C8576F"/>
    <w:rsid w:val="00C945DD"/>
    <w:rsid w:val="00C978A2"/>
    <w:rsid w:val="00C97F2C"/>
    <w:rsid w:val="00CA2012"/>
    <w:rsid w:val="00CA5929"/>
    <w:rsid w:val="00CA62AD"/>
    <w:rsid w:val="00CA7BF2"/>
    <w:rsid w:val="00CB1985"/>
    <w:rsid w:val="00CB3474"/>
    <w:rsid w:val="00CB416B"/>
    <w:rsid w:val="00CB50C3"/>
    <w:rsid w:val="00CC42D0"/>
    <w:rsid w:val="00CD3DFB"/>
    <w:rsid w:val="00CD54F9"/>
    <w:rsid w:val="00CE0F40"/>
    <w:rsid w:val="00CE3EC2"/>
    <w:rsid w:val="00CE74B9"/>
    <w:rsid w:val="00CF152A"/>
    <w:rsid w:val="00CF30C3"/>
    <w:rsid w:val="00CF3D50"/>
    <w:rsid w:val="00CF4597"/>
    <w:rsid w:val="00CF5BAA"/>
    <w:rsid w:val="00D00265"/>
    <w:rsid w:val="00D014A2"/>
    <w:rsid w:val="00D022A1"/>
    <w:rsid w:val="00D042EC"/>
    <w:rsid w:val="00D04CE0"/>
    <w:rsid w:val="00D04E4C"/>
    <w:rsid w:val="00D06E55"/>
    <w:rsid w:val="00D118A8"/>
    <w:rsid w:val="00D123DD"/>
    <w:rsid w:val="00D1285C"/>
    <w:rsid w:val="00D20581"/>
    <w:rsid w:val="00D20599"/>
    <w:rsid w:val="00D230EB"/>
    <w:rsid w:val="00D34D47"/>
    <w:rsid w:val="00D40A9B"/>
    <w:rsid w:val="00D4195B"/>
    <w:rsid w:val="00D41F48"/>
    <w:rsid w:val="00D43514"/>
    <w:rsid w:val="00D51ACB"/>
    <w:rsid w:val="00D52C01"/>
    <w:rsid w:val="00D534C8"/>
    <w:rsid w:val="00D53AD3"/>
    <w:rsid w:val="00D53B6B"/>
    <w:rsid w:val="00D63D10"/>
    <w:rsid w:val="00D64898"/>
    <w:rsid w:val="00D66D92"/>
    <w:rsid w:val="00D66EB6"/>
    <w:rsid w:val="00D70B70"/>
    <w:rsid w:val="00D7731E"/>
    <w:rsid w:val="00D778D2"/>
    <w:rsid w:val="00D84190"/>
    <w:rsid w:val="00D84CD8"/>
    <w:rsid w:val="00D8562C"/>
    <w:rsid w:val="00D873B9"/>
    <w:rsid w:val="00D91E7B"/>
    <w:rsid w:val="00D91F27"/>
    <w:rsid w:val="00D9347E"/>
    <w:rsid w:val="00D93744"/>
    <w:rsid w:val="00D93A68"/>
    <w:rsid w:val="00D946D3"/>
    <w:rsid w:val="00D958AB"/>
    <w:rsid w:val="00DA25C1"/>
    <w:rsid w:val="00DA2E11"/>
    <w:rsid w:val="00DB0ADF"/>
    <w:rsid w:val="00DB4AE0"/>
    <w:rsid w:val="00DB589D"/>
    <w:rsid w:val="00DB5B6A"/>
    <w:rsid w:val="00DC1EC8"/>
    <w:rsid w:val="00DC462D"/>
    <w:rsid w:val="00DC4EDA"/>
    <w:rsid w:val="00DC5EE4"/>
    <w:rsid w:val="00DD4807"/>
    <w:rsid w:val="00DD5781"/>
    <w:rsid w:val="00DD59B5"/>
    <w:rsid w:val="00DD653F"/>
    <w:rsid w:val="00DD6EE6"/>
    <w:rsid w:val="00DE187A"/>
    <w:rsid w:val="00DE20B3"/>
    <w:rsid w:val="00DE27BF"/>
    <w:rsid w:val="00DE3890"/>
    <w:rsid w:val="00DE4D4D"/>
    <w:rsid w:val="00DF48EB"/>
    <w:rsid w:val="00DF4F9B"/>
    <w:rsid w:val="00DF79BF"/>
    <w:rsid w:val="00E0280D"/>
    <w:rsid w:val="00E06D8C"/>
    <w:rsid w:val="00E07AFF"/>
    <w:rsid w:val="00E07F46"/>
    <w:rsid w:val="00E101D7"/>
    <w:rsid w:val="00E101F0"/>
    <w:rsid w:val="00E12C7E"/>
    <w:rsid w:val="00E1604A"/>
    <w:rsid w:val="00E167EE"/>
    <w:rsid w:val="00E209AE"/>
    <w:rsid w:val="00E218F9"/>
    <w:rsid w:val="00E25266"/>
    <w:rsid w:val="00E34CBB"/>
    <w:rsid w:val="00E36FC8"/>
    <w:rsid w:val="00E41C38"/>
    <w:rsid w:val="00E43844"/>
    <w:rsid w:val="00E452B3"/>
    <w:rsid w:val="00E4566B"/>
    <w:rsid w:val="00E4613B"/>
    <w:rsid w:val="00E4656E"/>
    <w:rsid w:val="00E5106B"/>
    <w:rsid w:val="00E542A3"/>
    <w:rsid w:val="00E54D88"/>
    <w:rsid w:val="00E55B3D"/>
    <w:rsid w:val="00E61957"/>
    <w:rsid w:val="00E624D5"/>
    <w:rsid w:val="00E63832"/>
    <w:rsid w:val="00E639FE"/>
    <w:rsid w:val="00E67E4F"/>
    <w:rsid w:val="00E72548"/>
    <w:rsid w:val="00E72670"/>
    <w:rsid w:val="00E7405D"/>
    <w:rsid w:val="00E74931"/>
    <w:rsid w:val="00E76654"/>
    <w:rsid w:val="00E77563"/>
    <w:rsid w:val="00E839BF"/>
    <w:rsid w:val="00E84B8F"/>
    <w:rsid w:val="00E84E09"/>
    <w:rsid w:val="00E862E5"/>
    <w:rsid w:val="00E86F5A"/>
    <w:rsid w:val="00E90A83"/>
    <w:rsid w:val="00E921B6"/>
    <w:rsid w:val="00E93482"/>
    <w:rsid w:val="00EA0885"/>
    <w:rsid w:val="00EA3BEE"/>
    <w:rsid w:val="00EA5D60"/>
    <w:rsid w:val="00EA62D1"/>
    <w:rsid w:val="00EA73C6"/>
    <w:rsid w:val="00EA7D95"/>
    <w:rsid w:val="00EA7ED6"/>
    <w:rsid w:val="00EB490E"/>
    <w:rsid w:val="00EB5B9E"/>
    <w:rsid w:val="00ED0C79"/>
    <w:rsid w:val="00ED3983"/>
    <w:rsid w:val="00ED3A62"/>
    <w:rsid w:val="00ED7052"/>
    <w:rsid w:val="00EE1142"/>
    <w:rsid w:val="00EE3DDC"/>
    <w:rsid w:val="00EE720F"/>
    <w:rsid w:val="00EF29AC"/>
    <w:rsid w:val="00EF657E"/>
    <w:rsid w:val="00F00B74"/>
    <w:rsid w:val="00F00F82"/>
    <w:rsid w:val="00F00FF3"/>
    <w:rsid w:val="00F012B7"/>
    <w:rsid w:val="00F03BE0"/>
    <w:rsid w:val="00F047EF"/>
    <w:rsid w:val="00F1294D"/>
    <w:rsid w:val="00F133BC"/>
    <w:rsid w:val="00F171B9"/>
    <w:rsid w:val="00F17E2C"/>
    <w:rsid w:val="00F21D36"/>
    <w:rsid w:val="00F2662C"/>
    <w:rsid w:val="00F27DD1"/>
    <w:rsid w:val="00F300BC"/>
    <w:rsid w:val="00F33BBB"/>
    <w:rsid w:val="00F40F4D"/>
    <w:rsid w:val="00F44E81"/>
    <w:rsid w:val="00F465B4"/>
    <w:rsid w:val="00F51FA4"/>
    <w:rsid w:val="00F57425"/>
    <w:rsid w:val="00F57568"/>
    <w:rsid w:val="00F62723"/>
    <w:rsid w:val="00F6574D"/>
    <w:rsid w:val="00F7650B"/>
    <w:rsid w:val="00F768C2"/>
    <w:rsid w:val="00F773B9"/>
    <w:rsid w:val="00F80A83"/>
    <w:rsid w:val="00F86D41"/>
    <w:rsid w:val="00F92692"/>
    <w:rsid w:val="00F93576"/>
    <w:rsid w:val="00F9694A"/>
    <w:rsid w:val="00F96C87"/>
    <w:rsid w:val="00F97B03"/>
    <w:rsid w:val="00FA09D7"/>
    <w:rsid w:val="00FA31CF"/>
    <w:rsid w:val="00FA63D0"/>
    <w:rsid w:val="00FA7378"/>
    <w:rsid w:val="00FA7391"/>
    <w:rsid w:val="00FB0490"/>
    <w:rsid w:val="00FB1173"/>
    <w:rsid w:val="00FB14B2"/>
    <w:rsid w:val="00FB4AFD"/>
    <w:rsid w:val="00FC1170"/>
    <w:rsid w:val="00FC173B"/>
    <w:rsid w:val="00FC1A7A"/>
    <w:rsid w:val="00FC30F3"/>
    <w:rsid w:val="00FC65E3"/>
    <w:rsid w:val="00FC6E91"/>
    <w:rsid w:val="00FD0EC7"/>
    <w:rsid w:val="00FD143D"/>
    <w:rsid w:val="00FD3848"/>
    <w:rsid w:val="00FE1755"/>
    <w:rsid w:val="00FE1DE2"/>
    <w:rsid w:val="00FE411A"/>
    <w:rsid w:val="00FE6295"/>
    <w:rsid w:val="00FF060C"/>
    <w:rsid w:val="00FF2125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F5FD96"/>
  <w15:docId w15:val="{66D7995B-935F-4475-9FB9-9EB5FDCB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11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link w:val="20"/>
    <w:uiPriority w:val="9"/>
    <w:qFormat/>
    <w:rsid w:val="00867709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9A16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67709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Hyperlink"/>
    <w:uiPriority w:val="99"/>
    <w:unhideWhenUsed/>
    <w:rsid w:val="00867709"/>
    <w:rPr>
      <w:color w:val="0000FF"/>
      <w:u w:val="single"/>
    </w:rPr>
  </w:style>
  <w:style w:type="character" w:customStyle="1" w:styleId="bkimgc4">
    <w:name w:val="bkimg_c4"/>
    <w:basedOn w:val="a1"/>
    <w:rsid w:val="00867709"/>
  </w:style>
  <w:style w:type="character" w:customStyle="1" w:styleId="30">
    <w:name w:val="Заголовок 3 Знак"/>
    <w:link w:val="3"/>
    <w:uiPriority w:val="9"/>
    <w:semiHidden/>
    <w:rsid w:val="009A1600"/>
    <w:rPr>
      <w:rFonts w:ascii="Cambria" w:eastAsia="Times New Roman" w:hAnsi="Cambria" w:cs="Times New Roman"/>
      <w:b/>
      <w:bCs/>
      <w:color w:val="4F81BD"/>
    </w:rPr>
  </w:style>
  <w:style w:type="paragraph" w:styleId="a5">
    <w:name w:val="Balloon Text"/>
    <w:basedOn w:val="a0"/>
    <w:link w:val="a6"/>
    <w:uiPriority w:val="99"/>
    <w:semiHidden/>
    <w:unhideWhenUsed/>
    <w:rsid w:val="009A16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A1600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0"/>
    <w:uiPriority w:val="34"/>
    <w:qFormat/>
    <w:rsid w:val="00562A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ail">
    <w:name w:val="email"/>
    <w:basedOn w:val="a0"/>
    <w:rsid w:val="0056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62A76"/>
    <w:rPr>
      <w:b/>
      <w:bCs/>
    </w:rPr>
  </w:style>
  <w:style w:type="paragraph" w:styleId="a9">
    <w:name w:val="footnote text"/>
    <w:basedOn w:val="a0"/>
    <w:link w:val="aa"/>
    <w:uiPriority w:val="99"/>
    <w:semiHidden/>
    <w:unhideWhenUsed/>
    <w:rsid w:val="008C60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C6048"/>
    <w:rPr>
      <w:sz w:val="20"/>
      <w:szCs w:val="20"/>
    </w:rPr>
  </w:style>
  <w:style w:type="character" w:styleId="ab">
    <w:name w:val="footnote reference"/>
    <w:uiPriority w:val="99"/>
    <w:semiHidden/>
    <w:unhideWhenUsed/>
    <w:rsid w:val="008C6048"/>
    <w:rPr>
      <w:vertAlign w:val="superscript"/>
    </w:rPr>
  </w:style>
  <w:style w:type="character" w:styleId="ac">
    <w:name w:val="annotation reference"/>
    <w:uiPriority w:val="99"/>
    <w:semiHidden/>
    <w:unhideWhenUsed/>
    <w:rsid w:val="00A0290D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A0290D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rsid w:val="00A0290D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290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0290D"/>
    <w:rPr>
      <w:b/>
      <w:bCs/>
      <w:lang w:eastAsia="en-US"/>
    </w:rPr>
  </w:style>
  <w:style w:type="table" w:styleId="af1">
    <w:name w:val="Table Grid"/>
    <w:basedOn w:val="a2"/>
    <w:uiPriority w:val="59"/>
    <w:rsid w:val="0007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0020paragraphchar1">
    <w:name w:val="list_0020paragraph__char1"/>
    <w:rsid w:val="00D51ACB"/>
    <w:rPr>
      <w:rFonts w:ascii="Calibri" w:hAnsi="Calibri" w:hint="default"/>
      <w:sz w:val="22"/>
      <w:szCs w:val="22"/>
    </w:rPr>
  </w:style>
  <w:style w:type="paragraph" w:customStyle="1" w:styleId="a">
    <w:name w:val="Заголовок раздела положения"/>
    <w:basedOn w:val="a0"/>
    <w:rsid w:val="009A5625"/>
    <w:pPr>
      <w:widowControl w:val="0"/>
      <w:numPr>
        <w:numId w:val="34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/>
      <w:b/>
      <w:bCs/>
      <w:color w:val="000000"/>
      <w:spacing w:val="-4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CF5B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CF5BAA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CF5B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CF5BAA"/>
    <w:rPr>
      <w:sz w:val="22"/>
      <w:szCs w:val="22"/>
      <w:lang w:eastAsia="en-US"/>
    </w:rPr>
  </w:style>
  <w:style w:type="paragraph" w:customStyle="1" w:styleId="ConsPlusNormal">
    <w:name w:val="ConsPlusNormal"/>
    <w:rsid w:val="005117B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-110">
    <w:name w:val="Цветная заливка - Акцент 11"/>
    <w:hidden/>
    <w:uiPriority w:val="99"/>
    <w:semiHidden/>
    <w:rsid w:val="00AA7267"/>
    <w:rPr>
      <w:sz w:val="22"/>
      <w:szCs w:val="22"/>
      <w:lang w:eastAsia="en-US"/>
    </w:rPr>
  </w:style>
  <w:style w:type="paragraph" w:styleId="af6">
    <w:name w:val="Revision"/>
    <w:hidden/>
    <w:uiPriority w:val="99"/>
    <w:semiHidden/>
    <w:rsid w:val="00D8562C"/>
    <w:rPr>
      <w:sz w:val="22"/>
      <w:szCs w:val="22"/>
      <w:lang w:eastAsia="en-US"/>
    </w:rPr>
  </w:style>
  <w:style w:type="character" w:customStyle="1" w:styleId="apple-converted-space">
    <w:name w:val="apple-converted-space"/>
    <w:rsid w:val="007B51A3"/>
  </w:style>
  <w:style w:type="paragraph" w:styleId="af7">
    <w:name w:val="List Paragraph"/>
    <w:basedOn w:val="a0"/>
    <w:uiPriority w:val="34"/>
    <w:qFormat/>
    <w:rsid w:val="003F5E40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MSONORMALCXSPMIDDLE">
    <w:name w:val=".MSONORMALCXSPMIDDLE"/>
    <w:uiPriority w:val="99"/>
    <w:rsid w:val="00F1294D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bor2020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A7C7699-5CF7-4D59-84C1-0B185DDD61F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1439</Words>
  <Characters>11487</Characters>
  <Application>Microsoft Office Word</Application>
  <DocSecurity>0</DocSecurity>
  <Lines>459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Yuliya Dimitrenko</cp:lastModifiedBy>
  <cp:revision>3</cp:revision>
  <cp:lastPrinted>2019-04-18T12:29:00Z</cp:lastPrinted>
  <dcterms:created xsi:type="dcterms:W3CDTF">2020-04-28T11:09:00Z</dcterms:created>
  <dcterms:modified xsi:type="dcterms:W3CDTF">2020-04-28T11:19:00Z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2018/5/29-74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оказания материальной поддержки студентам и аспирантам Национального исследовательского университета «Высшая школа экономики» в целях компенсации их расходов на проживание за пределами студенческих общежитий университета в 2018/2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