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3C" w:rsidRDefault="00272289">
      <w:pPr>
        <w:pStyle w:val="1"/>
        <w:spacing w:before="73"/>
        <w:ind w:right="902"/>
      </w:pPr>
      <w:r>
        <w:t>Дополнительные правила проведения защиты ВКР</w:t>
      </w:r>
    </w:p>
    <w:p w:rsidR="00F8003C" w:rsidRPr="00272289" w:rsidRDefault="00272289">
      <w:pPr>
        <w:spacing w:before="1"/>
        <w:ind w:left="156" w:right="905"/>
        <w:jc w:val="center"/>
        <w:rPr>
          <w:b/>
          <w:sz w:val="24"/>
        </w:rPr>
      </w:pPr>
      <w:r>
        <w:rPr>
          <w:b/>
          <w:sz w:val="24"/>
        </w:rPr>
        <w:t xml:space="preserve">с использованием дистанционных </w:t>
      </w:r>
      <w:r w:rsidRPr="00272289">
        <w:rPr>
          <w:b/>
          <w:sz w:val="24"/>
        </w:rPr>
        <w:t>образовательных технологий</w:t>
      </w:r>
    </w:p>
    <w:p w:rsidR="00F8003C" w:rsidRPr="00272289" w:rsidRDefault="00272289">
      <w:pPr>
        <w:ind w:left="159" w:right="905"/>
        <w:jc w:val="center"/>
        <w:rPr>
          <w:b/>
          <w:sz w:val="24"/>
        </w:rPr>
      </w:pPr>
      <w:r w:rsidRPr="00272289">
        <w:rPr>
          <w:b/>
          <w:sz w:val="24"/>
        </w:rPr>
        <w:t>на образовательной программе</w:t>
      </w:r>
      <w:r w:rsidR="006D23FF" w:rsidRPr="00272289">
        <w:rPr>
          <w:b/>
          <w:sz w:val="24"/>
        </w:rPr>
        <w:t xml:space="preserve"> магистратуры</w:t>
      </w:r>
      <w:r w:rsidRPr="00272289">
        <w:rPr>
          <w:b/>
          <w:sz w:val="24"/>
        </w:rPr>
        <w:t xml:space="preserve"> «</w:t>
      </w:r>
      <w:r w:rsidR="006D23FF" w:rsidRPr="00272289">
        <w:rPr>
          <w:b/>
          <w:sz w:val="24"/>
        </w:rPr>
        <w:t>Интегрированные коммуникации</w:t>
      </w:r>
      <w:r w:rsidRPr="00272289">
        <w:rPr>
          <w:b/>
          <w:sz w:val="24"/>
        </w:rPr>
        <w:t>» в 2020 г.</w:t>
      </w:r>
    </w:p>
    <w:p w:rsidR="00F8003C" w:rsidRPr="00272289" w:rsidRDefault="00F8003C">
      <w:pPr>
        <w:pStyle w:val="a3"/>
        <w:ind w:left="0" w:firstLine="0"/>
        <w:jc w:val="left"/>
        <w:rPr>
          <w:b/>
        </w:rPr>
      </w:pPr>
    </w:p>
    <w:p w:rsidR="00F8003C" w:rsidRPr="00272289" w:rsidRDefault="00272289">
      <w:pPr>
        <w:pStyle w:val="a3"/>
        <w:ind w:left="5102" w:right="846" w:firstLine="897"/>
        <w:jc w:val="right"/>
      </w:pPr>
      <w:r w:rsidRPr="00272289">
        <w:t>приняты</w:t>
      </w:r>
      <w:r w:rsidRPr="00272289">
        <w:rPr>
          <w:spacing w:val="-7"/>
        </w:rPr>
        <w:t xml:space="preserve"> </w:t>
      </w:r>
      <w:r w:rsidRPr="00272289">
        <w:t>Академическим</w:t>
      </w:r>
      <w:r w:rsidRPr="00272289">
        <w:rPr>
          <w:spacing w:val="-7"/>
        </w:rPr>
        <w:t xml:space="preserve"> </w:t>
      </w:r>
      <w:r w:rsidR="00255F68" w:rsidRPr="00272289">
        <w:t xml:space="preserve">советом </w:t>
      </w:r>
      <w:r w:rsidRPr="00272289">
        <w:t>образовательной программы</w:t>
      </w:r>
      <w:r w:rsidR="00255F68" w:rsidRPr="00272289">
        <w:rPr>
          <w:spacing w:val="-12"/>
        </w:rPr>
        <w:t xml:space="preserve"> </w:t>
      </w:r>
      <w:r w:rsidR="006D23FF" w:rsidRPr="00272289">
        <w:t>магистратуры</w:t>
      </w:r>
    </w:p>
    <w:p w:rsidR="00F8003C" w:rsidRDefault="00272289">
      <w:pPr>
        <w:pStyle w:val="a3"/>
        <w:ind w:left="4922" w:right="844" w:firstLine="583"/>
        <w:jc w:val="right"/>
      </w:pPr>
      <w:r w:rsidRPr="00272289">
        <w:t>«</w:t>
      </w:r>
      <w:r w:rsidR="006D23FF" w:rsidRPr="00272289">
        <w:t>Интегрированные коммуникации</w:t>
      </w:r>
      <w:r w:rsidRPr="00272289">
        <w:t>»</w:t>
      </w:r>
      <w:r>
        <w:t xml:space="preserve"> факультета коммуникаций, медиа и</w:t>
      </w:r>
      <w:r>
        <w:rPr>
          <w:spacing w:val="-13"/>
        </w:rPr>
        <w:t xml:space="preserve"> </w:t>
      </w:r>
      <w:r>
        <w:t>дизайна</w:t>
      </w:r>
    </w:p>
    <w:p w:rsidR="00F8003C" w:rsidRDefault="0077763B">
      <w:pPr>
        <w:pStyle w:val="a3"/>
        <w:ind w:left="0" w:right="845" w:firstLine="0"/>
        <w:jc w:val="right"/>
      </w:pPr>
      <w:r>
        <w:t>2</w:t>
      </w:r>
      <w:r>
        <w:rPr>
          <w:lang w:val="en-US"/>
        </w:rPr>
        <w:t>5</w:t>
      </w:r>
      <w:r w:rsidR="00CB701E">
        <w:t xml:space="preserve"> </w:t>
      </w:r>
      <w:r w:rsidR="00272289" w:rsidRPr="009C648A">
        <w:t>мая 2020 г., протокол</w:t>
      </w:r>
      <w:r w:rsidR="00272289" w:rsidRPr="009C648A">
        <w:rPr>
          <w:spacing w:val="-4"/>
        </w:rPr>
        <w:t xml:space="preserve"> </w:t>
      </w:r>
      <w:r w:rsidR="006D23FF" w:rsidRPr="009C648A">
        <w:t>№2</w:t>
      </w:r>
    </w:p>
    <w:p w:rsidR="00F8003C" w:rsidRDefault="00F8003C">
      <w:pPr>
        <w:pStyle w:val="a3"/>
        <w:spacing w:before="2"/>
        <w:ind w:left="0" w:firstLine="0"/>
        <w:jc w:val="left"/>
        <w:rPr>
          <w:sz w:val="16"/>
        </w:rPr>
      </w:pPr>
    </w:p>
    <w:p w:rsidR="00F8003C" w:rsidRDefault="00272289">
      <w:pPr>
        <w:pStyle w:val="a3"/>
        <w:spacing w:before="90"/>
        <w:ind w:right="845"/>
      </w:pPr>
      <w:r>
        <w:t>Продолжительность, порядок выступлений, оценивание, подача апелляций и иные отношения, связанные с защитой ВКР, регулируются локальными нормативными актами НИУ ВШЭ. Настоящие Правила дополняют содержание данных актов на образ</w:t>
      </w:r>
      <w:r w:rsidR="006D23FF">
        <w:t xml:space="preserve">овательной программе </w:t>
      </w:r>
      <w:r w:rsidR="006D23FF" w:rsidRPr="00272289">
        <w:t>магистратуры</w:t>
      </w:r>
      <w:r w:rsidRPr="00272289">
        <w:t xml:space="preserve"> «</w:t>
      </w:r>
      <w:r w:rsidR="006D23FF" w:rsidRPr="00272289">
        <w:t>Интегрированные коммуникации</w:t>
      </w:r>
      <w:r w:rsidRPr="00272289">
        <w:t>» в 2020</w:t>
      </w:r>
      <w:r>
        <w:t xml:space="preserve"> г.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235"/>
        </w:tabs>
        <w:spacing w:before="1"/>
        <w:ind w:right="847" w:firstLine="851"/>
        <w:jc w:val="both"/>
        <w:rPr>
          <w:sz w:val="24"/>
        </w:rPr>
      </w:pPr>
      <w:r>
        <w:rPr>
          <w:sz w:val="24"/>
        </w:rPr>
        <w:t>Защита ВКР проводится в ZOOM в режиме реального времени. Производится видеозапись выступлений студентов и их ответов на вопросы локальной государственной экзаменационной комиссии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235"/>
        </w:tabs>
        <w:ind w:right="847" w:firstLine="851"/>
        <w:jc w:val="both"/>
        <w:rPr>
          <w:sz w:val="24"/>
        </w:rPr>
      </w:pPr>
      <w:r>
        <w:rPr>
          <w:sz w:val="24"/>
        </w:rPr>
        <w:t>Все участники видеоконференции, в том числе и приглашенные лица, должны использовать в качестве логина в ZOOM в обязательном порядке фамилию, имя</w:t>
      </w:r>
      <w:r>
        <w:rPr>
          <w:spacing w:val="5"/>
          <w:sz w:val="24"/>
        </w:rPr>
        <w:t xml:space="preserve"> </w:t>
      </w:r>
      <w:r>
        <w:rPr>
          <w:sz w:val="24"/>
        </w:rPr>
        <w:t>(отчество</w:t>
      </w:r>
    </w:p>
    <w:p w:rsidR="006D23FF" w:rsidRDefault="00272289" w:rsidP="006D23FF">
      <w:pPr>
        <w:pStyle w:val="a4"/>
        <w:numPr>
          <w:ilvl w:val="0"/>
          <w:numId w:val="1"/>
        </w:numPr>
        <w:tabs>
          <w:tab w:val="left" w:pos="309"/>
        </w:tabs>
        <w:ind w:right="848" w:firstLine="0"/>
        <w:rPr>
          <w:sz w:val="24"/>
        </w:rPr>
      </w:pPr>
      <w:r>
        <w:rPr>
          <w:sz w:val="24"/>
        </w:rPr>
        <w:t>по желанию) в соответствии с паспортом РФ или иным документом, удостоверяющим личность.</w:t>
      </w:r>
    </w:p>
    <w:p w:rsidR="00F8003C" w:rsidRPr="006D23FF" w:rsidRDefault="00272289" w:rsidP="006D23FF">
      <w:pPr>
        <w:pStyle w:val="a4"/>
        <w:numPr>
          <w:ilvl w:val="0"/>
          <w:numId w:val="2"/>
        </w:numPr>
        <w:tabs>
          <w:tab w:val="left" w:pos="309"/>
        </w:tabs>
        <w:ind w:right="848" w:firstLine="891"/>
        <w:jc w:val="both"/>
        <w:rPr>
          <w:sz w:val="24"/>
        </w:rPr>
      </w:pPr>
      <w:r w:rsidRPr="006D23FF">
        <w:rPr>
          <w:sz w:val="24"/>
        </w:rPr>
        <w:t>Защита ВКР проводится в соответствии с</w:t>
      </w:r>
      <w:r w:rsidR="006D23FF" w:rsidRPr="006D23FF">
        <w:rPr>
          <w:sz w:val="24"/>
        </w:rPr>
        <w:t xml:space="preserve"> </w:t>
      </w:r>
      <w:hyperlink r:id="rId6" w:history="1">
        <w:r w:rsidR="006D23FF" w:rsidRPr="00272289">
          <w:rPr>
            <w:rStyle w:val="a5"/>
            <w:sz w:val="24"/>
          </w:rPr>
          <w:t>Распределением студентов по локальным государственным экзаменационным комиссиям для защит ВКР</w:t>
        </w:r>
      </w:hyperlink>
      <w:bookmarkStart w:id="0" w:name="_GoBack"/>
      <w:bookmarkEnd w:id="0"/>
      <w:r w:rsidRPr="006D23FF">
        <w:rPr>
          <w:color w:val="0462C1"/>
        </w:rPr>
        <w:t xml:space="preserve"> </w:t>
      </w:r>
      <w:r>
        <w:t>(далее – Распределение), опубликованном на сайте образовательной программы (далее – ОП).</w:t>
      </w:r>
    </w:p>
    <w:p w:rsidR="00F8003C" w:rsidRDefault="00DF3435" w:rsidP="006D23FF">
      <w:pPr>
        <w:pStyle w:val="a4"/>
        <w:numPr>
          <w:ilvl w:val="0"/>
          <w:numId w:val="2"/>
        </w:numPr>
        <w:tabs>
          <w:tab w:val="left" w:pos="1053"/>
        </w:tabs>
        <w:ind w:right="849" w:firstLine="891"/>
        <w:jc w:val="both"/>
        <w:rPr>
          <w:sz w:val="24"/>
        </w:rPr>
      </w:pPr>
      <w:r>
        <w:rPr>
          <w:sz w:val="24"/>
        </w:rPr>
        <w:t>Менеджер</w:t>
      </w:r>
      <w:r w:rsidR="00272289">
        <w:rPr>
          <w:sz w:val="24"/>
        </w:rPr>
        <w:t xml:space="preserve"> ОП организует предварительную загрузку презентаций студентов, отражающих основные тезисы их выступлений на защите ВКР, не позднее, чем за два дня до защиты ВКР для ознакомления ч</w:t>
      </w:r>
      <w:r>
        <w:rPr>
          <w:sz w:val="24"/>
        </w:rPr>
        <w:t>ленов комиссии с материалами предстоящего заседания</w:t>
      </w:r>
      <w:r w:rsidR="00272289">
        <w:rPr>
          <w:sz w:val="24"/>
        </w:rPr>
        <w:t xml:space="preserve"> (ВКР студентов, отзывы руководителей на ВКР,</w:t>
      </w:r>
      <w:r w:rsidR="00272289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рецензии на ВКР, </w:t>
      </w:r>
      <w:r w:rsidR="00272289">
        <w:rPr>
          <w:sz w:val="24"/>
        </w:rPr>
        <w:t>презентации).</w:t>
      </w:r>
    </w:p>
    <w:p w:rsidR="00F8003C" w:rsidRDefault="00DF3435">
      <w:pPr>
        <w:pStyle w:val="a4"/>
        <w:numPr>
          <w:ilvl w:val="0"/>
          <w:numId w:val="2"/>
        </w:numPr>
        <w:tabs>
          <w:tab w:val="left" w:pos="1156"/>
        </w:tabs>
        <w:ind w:right="847" w:firstLine="707"/>
        <w:jc w:val="both"/>
        <w:rPr>
          <w:sz w:val="24"/>
        </w:rPr>
      </w:pPr>
      <w:r>
        <w:rPr>
          <w:sz w:val="24"/>
        </w:rPr>
        <w:t xml:space="preserve">Секретарь локальной государственной экзаменационной </w:t>
      </w:r>
      <w:r w:rsidR="00272289">
        <w:rPr>
          <w:sz w:val="24"/>
        </w:rPr>
        <w:t>комиссии (далее – секретарь</w:t>
      </w:r>
      <w:r>
        <w:rPr>
          <w:sz w:val="24"/>
        </w:rPr>
        <w:t xml:space="preserve"> ЛГЭК</w:t>
      </w:r>
      <w:r w:rsidR="00272289">
        <w:rPr>
          <w:sz w:val="24"/>
        </w:rPr>
        <w:t xml:space="preserve">) организует видеоконференцию и осуществляет видеозапись защиты, которую после завершения защиты направляет </w:t>
      </w:r>
      <w:r>
        <w:rPr>
          <w:sz w:val="24"/>
        </w:rPr>
        <w:t xml:space="preserve">менеджеру </w:t>
      </w:r>
      <w:r w:rsidR="00272289">
        <w:rPr>
          <w:sz w:val="24"/>
        </w:rPr>
        <w:t>ОП. При необходимости секретарь</w:t>
      </w:r>
      <w:r>
        <w:rPr>
          <w:sz w:val="24"/>
        </w:rPr>
        <w:t xml:space="preserve"> ЛГЭК</w:t>
      </w:r>
      <w:r w:rsidR="00272289">
        <w:rPr>
          <w:sz w:val="24"/>
        </w:rPr>
        <w:t xml:space="preserve"> может передать право управления конференцией одному из членов</w:t>
      </w:r>
      <w:r w:rsidR="00272289">
        <w:rPr>
          <w:spacing w:val="-5"/>
          <w:sz w:val="24"/>
        </w:rPr>
        <w:t xml:space="preserve"> </w:t>
      </w:r>
      <w:r w:rsidR="00272289">
        <w:rPr>
          <w:sz w:val="24"/>
        </w:rPr>
        <w:t>комиссии.</w:t>
      </w:r>
    </w:p>
    <w:p w:rsidR="00F8003C" w:rsidRDefault="00272289" w:rsidP="00107061">
      <w:pPr>
        <w:pStyle w:val="a4"/>
        <w:numPr>
          <w:ilvl w:val="0"/>
          <w:numId w:val="2"/>
        </w:numPr>
        <w:tabs>
          <w:tab w:val="left" w:pos="1038"/>
          <w:tab w:val="left" w:pos="10306"/>
        </w:tabs>
        <w:spacing w:before="1"/>
        <w:ind w:right="845" w:firstLine="749"/>
        <w:jc w:val="both"/>
      </w:pPr>
      <w:r>
        <w:rPr>
          <w:sz w:val="24"/>
        </w:rPr>
        <w:t>В</w:t>
      </w:r>
      <w:r w:rsidRPr="00DF3435">
        <w:rPr>
          <w:spacing w:val="-17"/>
          <w:sz w:val="24"/>
        </w:rPr>
        <w:t xml:space="preserve"> </w:t>
      </w:r>
      <w:r>
        <w:rPr>
          <w:sz w:val="24"/>
        </w:rPr>
        <w:t>назначенное</w:t>
      </w:r>
      <w:r w:rsidRPr="00DF3435">
        <w:rPr>
          <w:spacing w:val="-17"/>
          <w:sz w:val="24"/>
        </w:rPr>
        <w:t xml:space="preserve"> </w:t>
      </w:r>
      <w:r>
        <w:rPr>
          <w:sz w:val="24"/>
        </w:rPr>
        <w:t>время</w:t>
      </w:r>
      <w:r w:rsidRPr="00DF3435">
        <w:rPr>
          <w:spacing w:val="-15"/>
          <w:sz w:val="24"/>
        </w:rPr>
        <w:t xml:space="preserve"> </w:t>
      </w:r>
      <w:r>
        <w:rPr>
          <w:sz w:val="24"/>
        </w:rPr>
        <w:t>члены</w:t>
      </w:r>
      <w:r w:rsidRPr="00DF3435">
        <w:rPr>
          <w:spacing w:val="-14"/>
          <w:sz w:val="24"/>
        </w:rPr>
        <w:t xml:space="preserve"> </w:t>
      </w:r>
      <w:r>
        <w:rPr>
          <w:sz w:val="24"/>
        </w:rPr>
        <w:t>комиссии</w:t>
      </w:r>
      <w:r w:rsidRPr="00DF3435">
        <w:rPr>
          <w:spacing w:val="-16"/>
          <w:sz w:val="24"/>
        </w:rPr>
        <w:t xml:space="preserve"> </w:t>
      </w:r>
      <w:r>
        <w:rPr>
          <w:sz w:val="24"/>
        </w:rPr>
        <w:t>и</w:t>
      </w:r>
      <w:r w:rsidRPr="00DF3435">
        <w:rPr>
          <w:spacing w:val="-15"/>
          <w:sz w:val="24"/>
        </w:rPr>
        <w:t xml:space="preserve"> </w:t>
      </w:r>
      <w:r w:rsidR="00DF3435" w:rsidRPr="00DF3435">
        <w:rPr>
          <w:spacing w:val="-15"/>
          <w:sz w:val="24"/>
        </w:rPr>
        <w:t xml:space="preserve">студенты </w:t>
      </w:r>
      <w:r>
        <w:rPr>
          <w:sz w:val="24"/>
        </w:rPr>
        <w:t>подключаются</w:t>
      </w:r>
      <w:r w:rsidRPr="00DF3435">
        <w:rPr>
          <w:spacing w:val="-16"/>
          <w:sz w:val="24"/>
        </w:rPr>
        <w:t xml:space="preserve"> </w:t>
      </w:r>
      <w:r>
        <w:rPr>
          <w:sz w:val="24"/>
        </w:rPr>
        <w:t>секретарем</w:t>
      </w:r>
      <w:r w:rsidR="00DF3435">
        <w:rPr>
          <w:sz w:val="24"/>
        </w:rPr>
        <w:t xml:space="preserve"> ЛГЭК</w:t>
      </w:r>
      <w:r w:rsidRPr="00DF3435">
        <w:rPr>
          <w:spacing w:val="-16"/>
          <w:sz w:val="24"/>
        </w:rPr>
        <w:t xml:space="preserve"> </w:t>
      </w:r>
      <w:r>
        <w:rPr>
          <w:sz w:val="24"/>
        </w:rPr>
        <w:t>к</w:t>
      </w:r>
      <w:r w:rsidRPr="00DF3435">
        <w:rPr>
          <w:spacing w:val="-15"/>
          <w:sz w:val="24"/>
        </w:rPr>
        <w:t xml:space="preserve"> </w:t>
      </w:r>
      <w:r>
        <w:rPr>
          <w:sz w:val="24"/>
        </w:rPr>
        <w:t>конференции. Электронное приглашение (ссылка на видеоконференцию, идентификатор, пароль и др.) рассылается заранее на корпоративные почты студентов: не позднее, чем за час до начала видеоконференции. Остальные желающие подключиться к видеоконференции</w:t>
      </w:r>
      <w:r w:rsidRPr="00DF3435"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 w:rsidR="00DF3435">
        <w:rPr>
          <w:sz w:val="24"/>
        </w:rPr>
        <w:t xml:space="preserve"> </w:t>
      </w:r>
      <w:r>
        <w:t>направить заявку секретар</w:t>
      </w:r>
      <w:r w:rsidR="00DF3435">
        <w:t>ю ЛГЭК не позднее, чем за сутки до начала видеоконференции.</w:t>
      </w:r>
    </w:p>
    <w:p w:rsidR="00F8003C" w:rsidRDefault="00272289" w:rsidP="00107061">
      <w:pPr>
        <w:pStyle w:val="a4"/>
        <w:numPr>
          <w:ilvl w:val="0"/>
          <w:numId w:val="2"/>
        </w:numPr>
        <w:tabs>
          <w:tab w:val="left" w:pos="1165"/>
          <w:tab w:val="left" w:pos="10306"/>
        </w:tabs>
        <w:ind w:left="0" w:right="812" w:firstLine="851"/>
        <w:jc w:val="both"/>
      </w:pPr>
      <w:r>
        <w:rPr>
          <w:sz w:val="24"/>
        </w:rPr>
        <w:t>Студе</w:t>
      </w:r>
      <w:r w:rsidR="00DF3435">
        <w:rPr>
          <w:sz w:val="24"/>
        </w:rPr>
        <w:t xml:space="preserve">нты, члены комиссии принимают участие в заседании с </w:t>
      </w:r>
      <w:r w:rsidRPr="00107061">
        <w:rPr>
          <w:sz w:val="24"/>
        </w:rPr>
        <w:t>включенными</w:t>
      </w:r>
      <w:r w:rsidRPr="00107061">
        <w:rPr>
          <w:spacing w:val="19"/>
          <w:sz w:val="24"/>
        </w:rPr>
        <w:t xml:space="preserve"> </w:t>
      </w:r>
      <w:r w:rsidRPr="00107061">
        <w:rPr>
          <w:sz w:val="24"/>
        </w:rPr>
        <w:t>видеокамерами.</w:t>
      </w:r>
      <w:r w:rsidRPr="00107061">
        <w:rPr>
          <w:spacing w:val="18"/>
          <w:sz w:val="24"/>
        </w:rPr>
        <w:t xml:space="preserve"> </w:t>
      </w:r>
      <w:r w:rsidRPr="00107061">
        <w:rPr>
          <w:sz w:val="24"/>
        </w:rPr>
        <w:t>Перед</w:t>
      </w:r>
      <w:r w:rsidRPr="00107061">
        <w:rPr>
          <w:spacing w:val="20"/>
          <w:sz w:val="24"/>
        </w:rPr>
        <w:t xml:space="preserve"> </w:t>
      </w:r>
      <w:r w:rsidRPr="00107061">
        <w:rPr>
          <w:sz w:val="24"/>
        </w:rPr>
        <w:t>началом</w:t>
      </w:r>
      <w:r w:rsidRPr="00107061">
        <w:rPr>
          <w:spacing w:val="17"/>
          <w:sz w:val="24"/>
        </w:rPr>
        <w:t xml:space="preserve"> </w:t>
      </w:r>
      <w:r w:rsidRPr="00107061">
        <w:rPr>
          <w:sz w:val="24"/>
        </w:rPr>
        <w:t>выступления</w:t>
      </w:r>
      <w:r w:rsidRPr="00107061">
        <w:rPr>
          <w:spacing w:val="19"/>
          <w:sz w:val="24"/>
        </w:rPr>
        <w:t xml:space="preserve"> </w:t>
      </w:r>
      <w:r w:rsidRPr="00107061">
        <w:rPr>
          <w:sz w:val="24"/>
        </w:rPr>
        <w:t>экзаменуемый</w:t>
      </w:r>
      <w:r w:rsidRPr="00107061">
        <w:rPr>
          <w:spacing w:val="18"/>
          <w:sz w:val="24"/>
        </w:rPr>
        <w:t xml:space="preserve"> </w:t>
      </w:r>
      <w:r w:rsidRPr="00107061">
        <w:rPr>
          <w:sz w:val="24"/>
        </w:rPr>
        <w:t>должен</w:t>
      </w:r>
      <w:r w:rsidR="00107061">
        <w:rPr>
          <w:sz w:val="24"/>
        </w:rPr>
        <w:t xml:space="preserve"> </w:t>
      </w:r>
      <w:r>
        <w:t xml:space="preserve">представиться и показать паспорт </w:t>
      </w:r>
      <w:r w:rsidR="00107061">
        <w:t xml:space="preserve">или иной документ, удостоверяющий личность, </w:t>
      </w:r>
      <w:r>
        <w:t>членам комиссии для идентификации личности.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050"/>
        </w:tabs>
        <w:spacing w:line="276" w:lineRule="exact"/>
        <w:ind w:left="1050" w:hanging="240"/>
        <w:jc w:val="both"/>
        <w:rPr>
          <w:sz w:val="24"/>
        </w:rPr>
      </w:pPr>
      <w:r>
        <w:rPr>
          <w:sz w:val="24"/>
        </w:rPr>
        <w:t>Защита ВКР проводится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F8003C" w:rsidRPr="009C648A" w:rsidRDefault="00272289">
      <w:pPr>
        <w:pStyle w:val="a4"/>
        <w:numPr>
          <w:ilvl w:val="1"/>
          <w:numId w:val="1"/>
        </w:numPr>
        <w:tabs>
          <w:tab w:val="left" w:pos="1096"/>
        </w:tabs>
        <w:ind w:right="851" w:firstLine="707"/>
        <w:rPr>
          <w:sz w:val="24"/>
        </w:rPr>
      </w:pPr>
      <w:r>
        <w:rPr>
          <w:sz w:val="24"/>
        </w:rPr>
        <w:t xml:space="preserve">Председатель комиссии объявляет начало заседания государственной экзаменационной комиссии. Студенты выступают по очереди, в соответствии с </w:t>
      </w:r>
      <w:r w:rsidRPr="009C648A">
        <w:rPr>
          <w:sz w:val="24"/>
        </w:rPr>
        <w:t>опубликованным</w:t>
      </w:r>
      <w:r w:rsidRPr="009C648A">
        <w:rPr>
          <w:spacing w:val="-3"/>
          <w:sz w:val="24"/>
        </w:rPr>
        <w:t xml:space="preserve"> </w:t>
      </w:r>
      <w:r w:rsidRPr="009C648A">
        <w:rPr>
          <w:sz w:val="24"/>
        </w:rPr>
        <w:t>Распределением.</w:t>
      </w:r>
    </w:p>
    <w:p w:rsidR="00F8003C" w:rsidRPr="009C648A" w:rsidRDefault="00272289">
      <w:pPr>
        <w:pStyle w:val="a4"/>
        <w:numPr>
          <w:ilvl w:val="1"/>
          <w:numId w:val="1"/>
        </w:numPr>
        <w:tabs>
          <w:tab w:val="left" w:pos="1096"/>
        </w:tabs>
        <w:ind w:right="845" w:firstLine="707"/>
        <w:rPr>
          <w:sz w:val="24"/>
        </w:rPr>
      </w:pPr>
      <w:r w:rsidRPr="009C648A">
        <w:rPr>
          <w:sz w:val="24"/>
        </w:rPr>
        <w:t>Защита</w:t>
      </w:r>
      <w:r w:rsidRPr="009C648A">
        <w:rPr>
          <w:spacing w:val="-13"/>
          <w:sz w:val="24"/>
        </w:rPr>
        <w:t xml:space="preserve"> </w:t>
      </w:r>
      <w:r w:rsidRPr="009C648A">
        <w:rPr>
          <w:sz w:val="24"/>
        </w:rPr>
        <w:t>начинается</w:t>
      </w:r>
      <w:r w:rsidRPr="009C648A">
        <w:rPr>
          <w:spacing w:val="-13"/>
          <w:sz w:val="24"/>
        </w:rPr>
        <w:t xml:space="preserve"> </w:t>
      </w:r>
      <w:r w:rsidRPr="009C648A">
        <w:rPr>
          <w:sz w:val="24"/>
        </w:rPr>
        <w:t>с</w:t>
      </w:r>
      <w:r w:rsidRPr="009C648A">
        <w:rPr>
          <w:spacing w:val="-13"/>
          <w:sz w:val="24"/>
        </w:rPr>
        <w:t xml:space="preserve"> </w:t>
      </w:r>
      <w:r w:rsidRPr="009C648A">
        <w:rPr>
          <w:sz w:val="24"/>
        </w:rPr>
        <w:t>доклада</w:t>
      </w:r>
      <w:r w:rsidRPr="009C648A">
        <w:rPr>
          <w:spacing w:val="-14"/>
          <w:sz w:val="24"/>
        </w:rPr>
        <w:t xml:space="preserve"> </w:t>
      </w:r>
      <w:r w:rsidRPr="009C648A">
        <w:rPr>
          <w:sz w:val="24"/>
        </w:rPr>
        <w:t>студента</w:t>
      </w:r>
      <w:r w:rsidRPr="009C648A">
        <w:rPr>
          <w:spacing w:val="-13"/>
          <w:sz w:val="24"/>
        </w:rPr>
        <w:t xml:space="preserve"> </w:t>
      </w:r>
      <w:r w:rsidRPr="009C648A">
        <w:rPr>
          <w:sz w:val="24"/>
        </w:rPr>
        <w:t>и</w:t>
      </w:r>
      <w:r w:rsidRPr="009C648A">
        <w:rPr>
          <w:spacing w:val="-11"/>
          <w:sz w:val="24"/>
        </w:rPr>
        <w:t xml:space="preserve"> </w:t>
      </w:r>
      <w:r w:rsidRPr="009C648A">
        <w:rPr>
          <w:sz w:val="24"/>
        </w:rPr>
        <w:t>презентации</w:t>
      </w:r>
      <w:r w:rsidRPr="009C648A">
        <w:rPr>
          <w:spacing w:val="-8"/>
          <w:sz w:val="24"/>
        </w:rPr>
        <w:t xml:space="preserve"> </w:t>
      </w:r>
      <w:r w:rsidRPr="009C648A">
        <w:rPr>
          <w:sz w:val="24"/>
        </w:rPr>
        <w:t>(посредством</w:t>
      </w:r>
      <w:r w:rsidRPr="009C648A">
        <w:rPr>
          <w:spacing w:val="-14"/>
          <w:sz w:val="24"/>
        </w:rPr>
        <w:t xml:space="preserve"> </w:t>
      </w:r>
      <w:r w:rsidRPr="009C648A">
        <w:rPr>
          <w:sz w:val="24"/>
        </w:rPr>
        <w:t>демонстрации экрана) по</w:t>
      </w:r>
      <w:r>
        <w:rPr>
          <w:sz w:val="24"/>
        </w:rPr>
        <w:t xml:space="preserve"> теме выпускной квалификационной</w:t>
      </w:r>
      <w:r w:rsidR="009C648A">
        <w:rPr>
          <w:sz w:val="24"/>
        </w:rPr>
        <w:t xml:space="preserve"> работы продолжительностью не менее</w:t>
      </w:r>
      <w:r w:rsidR="00107061">
        <w:rPr>
          <w:sz w:val="24"/>
        </w:rPr>
        <w:t xml:space="preserve"> 20</w:t>
      </w:r>
      <w:r>
        <w:rPr>
          <w:sz w:val="24"/>
        </w:rPr>
        <w:t xml:space="preserve"> минут</w:t>
      </w:r>
      <w:r w:rsidRPr="009C648A">
        <w:rPr>
          <w:sz w:val="24"/>
        </w:rPr>
        <w:t>.</w:t>
      </w:r>
      <w:r w:rsidR="000C6AE6" w:rsidRPr="000C6AE6">
        <w:rPr>
          <w:sz w:val="24"/>
        </w:rPr>
        <w:t xml:space="preserve"> Рекомендуемое время для доклада студента – до 25 минут. </w:t>
      </w:r>
      <w:r w:rsidRPr="009C648A">
        <w:rPr>
          <w:sz w:val="24"/>
        </w:rPr>
        <w:t xml:space="preserve"> Доклад следует начинать с обоснования актуальности избранной темы, описания научной проблемы и формулировки цели и задач работы, а затем, в последовательности, установленной логикой проведенного исследования, по главам раскрывать основное содержание работы, обращая особое внимание на наиболее важные разделы и</w:t>
      </w:r>
      <w:r w:rsidRPr="009C648A">
        <w:rPr>
          <w:spacing w:val="50"/>
          <w:sz w:val="24"/>
        </w:rPr>
        <w:t xml:space="preserve"> </w:t>
      </w:r>
      <w:r w:rsidRPr="009C648A">
        <w:rPr>
          <w:sz w:val="24"/>
        </w:rPr>
        <w:t>интересные</w:t>
      </w:r>
    </w:p>
    <w:p w:rsidR="00F8003C" w:rsidRPr="009C648A" w:rsidRDefault="00F8003C">
      <w:pPr>
        <w:jc w:val="both"/>
        <w:rPr>
          <w:sz w:val="24"/>
        </w:rPr>
        <w:sectPr w:rsidR="00F8003C" w:rsidRPr="009C648A">
          <w:type w:val="continuous"/>
          <w:pgSz w:w="11910" w:h="16840"/>
          <w:pgMar w:top="1040" w:right="0" w:bottom="280" w:left="1600" w:header="720" w:footer="720" w:gutter="0"/>
          <w:cols w:space="720"/>
        </w:sectPr>
      </w:pPr>
    </w:p>
    <w:p w:rsidR="00F8003C" w:rsidRPr="009C648A" w:rsidRDefault="00272289">
      <w:pPr>
        <w:pStyle w:val="a3"/>
        <w:spacing w:before="73"/>
        <w:ind w:right="847" w:firstLine="0"/>
      </w:pPr>
      <w:r w:rsidRPr="009C648A">
        <w:lastRenderedPageBreak/>
        <w:t xml:space="preserve">результаты, новизну работы, критические сопоставления и оценки. </w:t>
      </w:r>
    </w:p>
    <w:p w:rsidR="00F8003C" w:rsidRDefault="00272289">
      <w:pPr>
        <w:pStyle w:val="a4"/>
        <w:numPr>
          <w:ilvl w:val="1"/>
          <w:numId w:val="1"/>
        </w:numPr>
        <w:tabs>
          <w:tab w:val="left" w:pos="1096"/>
        </w:tabs>
        <w:ind w:right="843" w:firstLine="707"/>
        <w:rPr>
          <w:sz w:val="24"/>
        </w:rPr>
      </w:pPr>
      <w:r w:rsidRPr="009C648A">
        <w:rPr>
          <w:sz w:val="24"/>
        </w:rPr>
        <w:t>По итогам выступления члены комиссии задают студенту вопросы</w:t>
      </w:r>
      <w:r>
        <w:rPr>
          <w:sz w:val="24"/>
        </w:rPr>
        <w:t>, связанные с темой ВКР. При ответах на вопросы студент имеет право пользоваться своей ВКР. Рекомендуемое время для ответов на</w:t>
      </w:r>
      <w:r w:rsidR="00C51E67">
        <w:rPr>
          <w:sz w:val="24"/>
        </w:rPr>
        <w:t xml:space="preserve"> вопросы членов комиссии – до 20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минут.</w:t>
      </w:r>
    </w:p>
    <w:p w:rsidR="00F8003C" w:rsidRDefault="00272289" w:rsidP="00107061">
      <w:pPr>
        <w:pStyle w:val="a4"/>
        <w:numPr>
          <w:ilvl w:val="1"/>
          <w:numId w:val="1"/>
        </w:numPr>
        <w:tabs>
          <w:tab w:val="left" w:pos="1096"/>
        </w:tabs>
        <w:spacing w:before="2"/>
        <w:ind w:right="846" w:firstLine="749"/>
        <w:rPr>
          <w:sz w:val="24"/>
        </w:rPr>
      </w:pPr>
      <w:r>
        <w:rPr>
          <w:sz w:val="24"/>
        </w:rPr>
        <w:t xml:space="preserve">По окончании ответов на вопросы членов комиссии председатель </w:t>
      </w:r>
      <w:r w:rsidR="00107061" w:rsidRPr="00107061">
        <w:rPr>
          <w:sz w:val="24"/>
        </w:rPr>
        <w:t>комиссии зачитывает отзыв руководителя ВКР и рецен</w:t>
      </w:r>
      <w:r w:rsidR="00107061">
        <w:rPr>
          <w:sz w:val="24"/>
        </w:rPr>
        <w:t>зию на ВКР. Если руководитель ВКР</w:t>
      </w:r>
      <w:r w:rsidR="00107061" w:rsidRPr="00107061">
        <w:rPr>
          <w:sz w:val="24"/>
        </w:rPr>
        <w:t xml:space="preserve"> </w:t>
      </w:r>
      <w:r w:rsidR="00107061">
        <w:rPr>
          <w:sz w:val="24"/>
        </w:rPr>
        <w:t xml:space="preserve">присутствует на заседании, председатель </w:t>
      </w:r>
      <w:r>
        <w:rPr>
          <w:sz w:val="24"/>
        </w:rPr>
        <w:t xml:space="preserve">предоставляет слово руководителю ВКР. </w:t>
      </w:r>
    </w:p>
    <w:p w:rsidR="00F8003C" w:rsidRDefault="00272289">
      <w:pPr>
        <w:pStyle w:val="a4"/>
        <w:numPr>
          <w:ilvl w:val="1"/>
          <w:numId w:val="1"/>
        </w:numPr>
        <w:tabs>
          <w:tab w:val="left" w:pos="1096"/>
        </w:tabs>
        <w:ind w:right="851" w:firstLine="707"/>
        <w:rPr>
          <w:sz w:val="24"/>
        </w:rPr>
      </w:pPr>
      <w:r>
        <w:rPr>
          <w:sz w:val="24"/>
        </w:rPr>
        <w:t>П</w:t>
      </w:r>
      <w:r w:rsidR="006C588E">
        <w:rPr>
          <w:sz w:val="24"/>
        </w:rPr>
        <w:t xml:space="preserve">осле зачтения отзыва и рецензии на ВКР </w:t>
      </w:r>
      <w:r>
        <w:rPr>
          <w:sz w:val="24"/>
        </w:rPr>
        <w:t>студенту предоставляется возможность выступить с заключительным словом, ответить на замечания руководителя ВКР, 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 w:rsidR="00C51E67">
        <w:rPr>
          <w:sz w:val="24"/>
        </w:rPr>
        <w:t>, рецензента</w:t>
      </w:r>
      <w:r>
        <w:rPr>
          <w:sz w:val="24"/>
        </w:rPr>
        <w:t>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300"/>
        <w:jc w:val="both"/>
        <w:rPr>
          <w:sz w:val="24"/>
        </w:rPr>
      </w:pPr>
      <w:r>
        <w:rPr>
          <w:sz w:val="24"/>
        </w:rPr>
        <w:t>После выступления 5 студентов объявляется перерыв – 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F8003C" w:rsidRDefault="00272289" w:rsidP="006C588E">
      <w:pPr>
        <w:pStyle w:val="a4"/>
        <w:numPr>
          <w:ilvl w:val="0"/>
          <w:numId w:val="2"/>
        </w:numPr>
        <w:ind w:right="842" w:firstLine="607"/>
        <w:jc w:val="both"/>
      </w:pPr>
      <w:r>
        <w:rPr>
          <w:sz w:val="24"/>
        </w:rPr>
        <w:t>Итоговые</w:t>
      </w:r>
      <w:r w:rsidRPr="006C588E"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 w:rsidRPr="006C588E">
        <w:rPr>
          <w:spacing w:val="43"/>
          <w:sz w:val="24"/>
        </w:rPr>
        <w:t xml:space="preserve"> </w:t>
      </w:r>
      <w:r>
        <w:rPr>
          <w:sz w:val="24"/>
        </w:rPr>
        <w:t>рассчитываются</w:t>
      </w:r>
      <w:r w:rsidRPr="006C588E">
        <w:rPr>
          <w:spacing w:val="41"/>
          <w:sz w:val="24"/>
        </w:rPr>
        <w:t xml:space="preserve"> </w:t>
      </w:r>
      <w:r>
        <w:rPr>
          <w:sz w:val="24"/>
        </w:rPr>
        <w:t>в</w:t>
      </w:r>
      <w:r w:rsidRPr="006C588E"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 w:rsidRPr="006C588E">
        <w:rPr>
          <w:spacing w:val="39"/>
          <w:sz w:val="24"/>
        </w:rPr>
        <w:t xml:space="preserve"> </w:t>
      </w:r>
      <w:r>
        <w:rPr>
          <w:sz w:val="24"/>
        </w:rPr>
        <w:t>с</w:t>
      </w:r>
      <w:r w:rsidR="006C588E">
        <w:rPr>
          <w:sz w:val="24"/>
        </w:rPr>
        <w:t xml:space="preserve"> </w:t>
      </w:r>
      <w:hyperlink r:id="rId7" w:history="1">
        <w:r w:rsidR="006C588E" w:rsidRPr="006C588E">
          <w:rPr>
            <w:rStyle w:val="a5"/>
            <w:sz w:val="24"/>
          </w:rPr>
          <w:t>Правилами подготовки и защиты выпускной квалификационной работы студентов программы магистратуры «Интегрированные коммуникации»</w:t>
        </w:r>
      </w:hyperlink>
      <w:r w:rsidR="006C588E" w:rsidRPr="006C588E">
        <w:rPr>
          <w:sz w:val="24"/>
        </w:rPr>
        <w:t xml:space="preserve"> </w:t>
      </w:r>
      <w:r>
        <w:t>и</w:t>
      </w:r>
      <w:r w:rsidRPr="006C588E">
        <w:rPr>
          <w:spacing w:val="-6"/>
        </w:rPr>
        <w:t xml:space="preserve"> </w:t>
      </w:r>
      <w:r>
        <w:t xml:space="preserve">вносятся в протокол. В случае отсутствия студента на защите ВКР в протоколе фиксируется неявка. Итоговые оценки оглашаются председателем комиссии студентам в день защиты в режиме реального времени. </w:t>
      </w:r>
      <w:r w:rsidR="006C588E">
        <w:t>Менеджер</w:t>
      </w:r>
      <w:r>
        <w:t xml:space="preserve"> ОП в течение суток после защиты ВКР публикует оценки в</w:t>
      </w:r>
      <w:r w:rsidRPr="006C588E">
        <w:rPr>
          <w:spacing w:val="-1"/>
        </w:rPr>
        <w:t xml:space="preserve"> </w:t>
      </w:r>
      <w:r>
        <w:t>LMS.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341"/>
        </w:tabs>
        <w:ind w:right="846" w:firstLine="707"/>
        <w:jc w:val="both"/>
        <w:rPr>
          <w:sz w:val="24"/>
        </w:rPr>
      </w:pPr>
      <w:r>
        <w:rPr>
          <w:sz w:val="24"/>
        </w:rPr>
        <w:t>В качестве исключения, при технической невозможности установить подключение, выступление студента может быть перенесено на</w:t>
      </w:r>
      <w:r w:rsidR="006C588E">
        <w:rPr>
          <w:sz w:val="24"/>
        </w:rPr>
        <w:t xml:space="preserve"> конец </w:t>
      </w:r>
      <w:r w:rsidR="00CB701E" w:rsidRPr="00AC22C4">
        <w:rPr>
          <w:sz w:val="24"/>
        </w:rPr>
        <w:t>списка студентов</w:t>
      </w:r>
      <w:r w:rsidR="00596805">
        <w:rPr>
          <w:sz w:val="24"/>
        </w:rPr>
        <w:t xml:space="preserve">. </w:t>
      </w:r>
      <w:r w:rsidR="00C51E67" w:rsidRPr="00C51E67">
        <w:rPr>
          <w:spacing w:val="-15"/>
          <w:sz w:val="24"/>
        </w:rPr>
        <w:t>В случае если технические проблемы невозможно устранить до завершения защит, фиксируется неявка студента по уважительной причине (при на</w:t>
      </w:r>
      <w:r w:rsidR="00767550">
        <w:rPr>
          <w:spacing w:val="-15"/>
          <w:sz w:val="24"/>
        </w:rPr>
        <w:t>личии подтверждающих сведений).</w:t>
      </w:r>
    </w:p>
    <w:p w:rsidR="00F8003C" w:rsidRDefault="00272289">
      <w:pPr>
        <w:pStyle w:val="a4"/>
        <w:numPr>
          <w:ilvl w:val="0"/>
          <w:numId w:val="2"/>
        </w:numPr>
        <w:tabs>
          <w:tab w:val="left" w:pos="1194"/>
        </w:tabs>
        <w:ind w:right="846" w:firstLine="707"/>
        <w:jc w:val="both"/>
        <w:rPr>
          <w:sz w:val="24"/>
        </w:rPr>
      </w:pPr>
      <w:r>
        <w:rPr>
          <w:sz w:val="24"/>
        </w:rPr>
        <w:t xml:space="preserve">Секретарь </w:t>
      </w:r>
      <w:r w:rsidR="00255F68">
        <w:rPr>
          <w:sz w:val="24"/>
        </w:rPr>
        <w:t xml:space="preserve">ЛГЭК </w:t>
      </w:r>
      <w:r>
        <w:rPr>
          <w:sz w:val="24"/>
        </w:rPr>
        <w:t xml:space="preserve">ведет протокол защиты ВКР и после окончания защиты направляет его на подписание председателю комиссии. Секретарь </w:t>
      </w:r>
      <w:r w:rsidR="00255F68">
        <w:rPr>
          <w:sz w:val="24"/>
        </w:rPr>
        <w:t xml:space="preserve">ЛГЭК </w:t>
      </w:r>
      <w:r>
        <w:rPr>
          <w:sz w:val="24"/>
        </w:rPr>
        <w:t xml:space="preserve">обеспечивает хранение сканированной версии подписанного протокола и после окончания ограничительных мер, связанных с эпидемией COVID-19, сдает оригинал документа </w:t>
      </w:r>
      <w:r w:rsidR="00255F68">
        <w:rPr>
          <w:sz w:val="24"/>
        </w:rPr>
        <w:t>менеджеру</w:t>
      </w:r>
      <w:r>
        <w:rPr>
          <w:spacing w:val="-9"/>
          <w:sz w:val="24"/>
        </w:rPr>
        <w:t xml:space="preserve"> </w:t>
      </w:r>
      <w:r>
        <w:rPr>
          <w:sz w:val="24"/>
        </w:rPr>
        <w:t>ОП.</w:t>
      </w:r>
    </w:p>
    <w:p w:rsidR="00CD08EC" w:rsidRDefault="00CD08EC" w:rsidP="00CD08EC">
      <w:pPr>
        <w:pStyle w:val="a4"/>
        <w:tabs>
          <w:tab w:val="left" w:pos="1194"/>
        </w:tabs>
        <w:ind w:left="809" w:right="846" w:firstLine="0"/>
        <w:jc w:val="right"/>
        <w:rPr>
          <w:sz w:val="24"/>
        </w:rPr>
      </w:pPr>
    </w:p>
    <w:sectPr w:rsidR="00CD08EC">
      <w:pgSz w:w="11910" w:h="16840"/>
      <w:pgMar w:top="104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66F"/>
    <w:multiLevelType w:val="hybridMultilevel"/>
    <w:tmpl w:val="266C4810"/>
    <w:lvl w:ilvl="0" w:tplc="198C6C9A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ECBE40">
      <w:numFmt w:val="bullet"/>
      <w:lvlText w:val="•"/>
      <w:lvlJc w:val="left"/>
      <w:pPr>
        <w:ind w:left="1120" w:hanging="281"/>
      </w:pPr>
      <w:rPr>
        <w:rFonts w:hint="default"/>
        <w:lang w:val="ru-RU" w:eastAsia="ru-RU" w:bidi="ru-RU"/>
      </w:rPr>
    </w:lvl>
    <w:lvl w:ilvl="2" w:tplc="54A2564A">
      <w:numFmt w:val="bullet"/>
      <w:lvlText w:val="•"/>
      <w:lvlJc w:val="left"/>
      <w:pPr>
        <w:ind w:left="2141" w:hanging="281"/>
      </w:pPr>
      <w:rPr>
        <w:rFonts w:hint="default"/>
        <w:lang w:val="ru-RU" w:eastAsia="ru-RU" w:bidi="ru-RU"/>
      </w:rPr>
    </w:lvl>
    <w:lvl w:ilvl="3" w:tplc="AB6834A8">
      <w:numFmt w:val="bullet"/>
      <w:lvlText w:val="•"/>
      <w:lvlJc w:val="left"/>
      <w:pPr>
        <w:ind w:left="3161" w:hanging="281"/>
      </w:pPr>
      <w:rPr>
        <w:rFonts w:hint="default"/>
        <w:lang w:val="ru-RU" w:eastAsia="ru-RU" w:bidi="ru-RU"/>
      </w:rPr>
    </w:lvl>
    <w:lvl w:ilvl="4" w:tplc="5FE2FF52">
      <w:numFmt w:val="bullet"/>
      <w:lvlText w:val="•"/>
      <w:lvlJc w:val="left"/>
      <w:pPr>
        <w:ind w:left="4182" w:hanging="281"/>
      </w:pPr>
      <w:rPr>
        <w:rFonts w:hint="default"/>
        <w:lang w:val="ru-RU" w:eastAsia="ru-RU" w:bidi="ru-RU"/>
      </w:rPr>
    </w:lvl>
    <w:lvl w:ilvl="5" w:tplc="87F64E62"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 w:tplc="8ED89AD2">
      <w:numFmt w:val="bullet"/>
      <w:lvlText w:val="•"/>
      <w:lvlJc w:val="left"/>
      <w:pPr>
        <w:ind w:left="6223" w:hanging="281"/>
      </w:pPr>
      <w:rPr>
        <w:rFonts w:hint="default"/>
        <w:lang w:val="ru-RU" w:eastAsia="ru-RU" w:bidi="ru-RU"/>
      </w:rPr>
    </w:lvl>
    <w:lvl w:ilvl="7" w:tplc="E702B4AC">
      <w:numFmt w:val="bullet"/>
      <w:lvlText w:val="•"/>
      <w:lvlJc w:val="left"/>
      <w:pPr>
        <w:ind w:left="7244" w:hanging="281"/>
      </w:pPr>
      <w:rPr>
        <w:rFonts w:hint="default"/>
        <w:lang w:val="ru-RU" w:eastAsia="ru-RU" w:bidi="ru-RU"/>
      </w:rPr>
    </w:lvl>
    <w:lvl w:ilvl="8" w:tplc="C9DEFFCC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3C4253F"/>
    <w:multiLevelType w:val="hybridMultilevel"/>
    <w:tmpl w:val="20BE997E"/>
    <w:lvl w:ilvl="0" w:tplc="0246990C">
      <w:numFmt w:val="bullet"/>
      <w:lvlText w:val="–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C41BE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D145912">
      <w:numFmt w:val="bullet"/>
      <w:lvlText w:val="•"/>
      <w:lvlJc w:val="left"/>
      <w:pPr>
        <w:ind w:left="2141" w:hanging="286"/>
      </w:pPr>
      <w:rPr>
        <w:rFonts w:hint="default"/>
        <w:lang w:val="ru-RU" w:eastAsia="ru-RU" w:bidi="ru-RU"/>
      </w:rPr>
    </w:lvl>
    <w:lvl w:ilvl="3" w:tplc="6ACC9B44">
      <w:numFmt w:val="bullet"/>
      <w:lvlText w:val="•"/>
      <w:lvlJc w:val="left"/>
      <w:pPr>
        <w:ind w:left="3161" w:hanging="286"/>
      </w:pPr>
      <w:rPr>
        <w:rFonts w:hint="default"/>
        <w:lang w:val="ru-RU" w:eastAsia="ru-RU" w:bidi="ru-RU"/>
      </w:rPr>
    </w:lvl>
    <w:lvl w:ilvl="4" w:tplc="FBBAAB5A">
      <w:numFmt w:val="bullet"/>
      <w:lvlText w:val="•"/>
      <w:lvlJc w:val="left"/>
      <w:pPr>
        <w:ind w:left="4182" w:hanging="286"/>
      </w:pPr>
      <w:rPr>
        <w:rFonts w:hint="default"/>
        <w:lang w:val="ru-RU" w:eastAsia="ru-RU" w:bidi="ru-RU"/>
      </w:rPr>
    </w:lvl>
    <w:lvl w:ilvl="5" w:tplc="0CDCC5B4">
      <w:numFmt w:val="bullet"/>
      <w:lvlText w:val="•"/>
      <w:lvlJc w:val="left"/>
      <w:pPr>
        <w:ind w:left="5203" w:hanging="286"/>
      </w:pPr>
      <w:rPr>
        <w:rFonts w:hint="default"/>
        <w:lang w:val="ru-RU" w:eastAsia="ru-RU" w:bidi="ru-RU"/>
      </w:rPr>
    </w:lvl>
    <w:lvl w:ilvl="6" w:tplc="333CE36E">
      <w:numFmt w:val="bullet"/>
      <w:lvlText w:val="•"/>
      <w:lvlJc w:val="left"/>
      <w:pPr>
        <w:ind w:left="6223" w:hanging="286"/>
      </w:pPr>
      <w:rPr>
        <w:rFonts w:hint="default"/>
        <w:lang w:val="ru-RU" w:eastAsia="ru-RU" w:bidi="ru-RU"/>
      </w:rPr>
    </w:lvl>
    <w:lvl w:ilvl="7" w:tplc="9CBC41F4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  <w:lvl w:ilvl="8" w:tplc="930CD91E">
      <w:numFmt w:val="bullet"/>
      <w:lvlText w:val="•"/>
      <w:lvlJc w:val="left"/>
      <w:pPr>
        <w:ind w:left="8265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3C"/>
    <w:rsid w:val="00071268"/>
    <w:rsid w:val="000C6AE6"/>
    <w:rsid w:val="00107061"/>
    <w:rsid w:val="00255F68"/>
    <w:rsid w:val="00272289"/>
    <w:rsid w:val="003F5591"/>
    <w:rsid w:val="00596805"/>
    <w:rsid w:val="006C588E"/>
    <w:rsid w:val="006D23FF"/>
    <w:rsid w:val="00767550"/>
    <w:rsid w:val="0077763B"/>
    <w:rsid w:val="009C648A"/>
    <w:rsid w:val="00BD43C0"/>
    <w:rsid w:val="00C51E67"/>
    <w:rsid w:val="00CB701E"/>
    <w:rsid w:val="00CD08EC"/>
    <w:rsid w:val="00DA3F13"/>
    <w:rsid w:val="00DF3435"/>
    <w:rsid w:val="00F8003C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097D-D03E-4FC9-BC8E-2954F68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9" w:right="9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data/2020/04/22/1559944242/%D0%9F%D1%80%D0%B0%D0%B2%D0%B8%D0%BB%D0%B0_%D0%B7%D0%B0%D1%89%D0%B8%D1%82%D1%8B_%D0%92%D0%9A%D0%A0_%D0%98%D0%9A_2019_20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data/2020/05/25/1551838014/%D0%A0%D0%B0%D1%81%D0%BF%D1%80%D0%B5%D0%B4%D0%B5%D0%BB%D0%B5%D0%BD%D0%B8%D0%B5%20%D1%81%D1%82%D1%83%D0%B4%D0%B5%D0%BD%D1%82%D0%BE%D0%B2%20%D0%9E%D0%9F%20%D0%98%D0%BD%D1%82%D0%B5%D0%B3%D1%80%D0%B8%D1%80%D0%BE%D0%B2%D0%B0%D0%BD%D0%BD..%D0%BC%D1%83%D0%BD%D0%B8%D0%BA%D0%B0%D1%86%D0%B8%D0%B8%20%D0%BF%D0%BE%20%D0%9B%D0%93%D0%AD%D0%9A%20%D0%BD%D0%B0%20%D0%B7%D0%B0%D1%89%D0%B8%D1%82%D1%83%20%D0%92%D0%9A%D0%A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E095-4E3B-46B0-A7E7-CCBF5F8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2020-05-22T11:59:00Z</dcterms:created>
  <dcterms:modified xsi:type="dcterms:W3CDTF">2020-05-25T14:11:00Z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2020-05-22T00:00:00Z</vt:filetime>
  </property>
</Properties>
</file>