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8B" w:rsidRPr="00334390" w:rsidRDefault="00651F8B" w:rsidP="00EB0042">
      <w:pPr>
        <w:pStyle w:val="1"/>
        <w:spacing w:before="6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proofErr w:type="spellStart"/>
      <w:r w:rsidRPr="0033439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Research</w:t>
      </w:r>
      <w:proofErr w:type="spellEnd"/>
      <w:r w:rsidRPr="0033439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33439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Seminar</w:t>
      </w:r>
      <w:proofErr w:type="spellEnd"/>
      <w:r w:rsidRPr="0033439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“</w:t>
      </w:r>
      <w:proofErr w:type="spellStart"/>
      <w:r w:rsidRPr="0033439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Youth</w:t>
      </w:r>
      <w:proofErr w:type="spellEnd"/>
      <w:r w:rsidRPr="0033439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”</w:t>
      </w:r>
    </w:p>
    <w:p w:rsidR="00EB0042" w:rsidRDefault="00EB0042" w:rsidP="00EB0042">
      <w:pPr>
        <w:jc w:val="right"/>
        <w:rPr>
          <w:rFonts w:ascii="Times New Roman" w:hAnsi="Times New Roman" w:cs="Times New Roman"/>
          <w:b/>
          <w:i/>
          <w:color w:val="000000" w:themeColor="text1"/>
          <w:lang w:val="en-US"/>
        </w:rPr>
      </w:pPr>
    </w:p>
    <w:p w:rsidR="00EB0042" w:rsidRPr="00EB0042" w:rsidRDefault="00EB0042" w:rsidP="00EB00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390">
        <w:rPr>
          <w:rFonts w:ascii="Times New Roman" w:hAnsi="Times New Roman" w:cs="Times New Roman"/>
          <w:b/>
          <w:i/>
          <w:color w:val="000000" w:themeColor="text1"/>
          <w:lang w:val="en-US"/>
        </w:rPr>
        <w:t>Instructors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B0042" w:rsidRDefault="00EB0042" w:rsidP="00EB00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Kuziner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Eugenia</w:t>
      </w:r>
      <w:r w:rsidRPr="006423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</w:p>
    <w:p w:rsidR="00EB0042" w:rsidRDefault="00EB0042" w:rsidP="00EB00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Maiboroda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Alina,</w:t>
      </w:r>
    </w:p>
    <w:p w:rsidR="00EB0042" w:rsidRDefault="00EB0042" w:rsidP="00EB00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Polyakov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Svyatoslav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, </w:t>
      </w:r>
    </w:p>
    <w:p w:rsidR="00EB0042" w:rsidRPr="00334390" w:rsidRDefault="00EB0042" w:rsidP="00EB00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Sablina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Anastasia</w:t>
      </w:r>
    </w:p>
    <w:p w:rsidR="00334390" w:rsidRPr="00EB0042" w:rsidRDefault="00334390" w:rsidP="00334390">
      <w:pPr>
        <w:rPr>
          <w:color w:val="000000" w:themeColor="text1"/>
          <w:lang w:val="en-US"/>
        </w:rPr>
      </w:pPr>
    </w:p>
    <w:p w:rsidR="00651F8B" w:rsidRDefault="00651F8B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3343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The course </w:t>
      </w:r>
      <w:proofErr w:type="gramStart"/>
      <w:r w:rsidRPr="003343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is aimed</w:t>
      </w:r>
      <w:proofErr w:type="gramEnd"/>
      <w:r w:rsidRPr="003343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at introducing everyday life of youth through study of academic literature and conduct their own empirical research. Students will study basic paradigms, theoretical approaches, </w:t>
      </w:r>
      <w:proofErr w:type="gramStart"/>
      <w:r w:rsidRPr="003343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empirical</w:t>
      </w:r>
      <w:proofErr w:type="gramEnd"/>
      <w:r w:rsidRPr="003343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methods of youth research.</w:t>
      </w:r>
    </w:p>
    <w:p w:rsidR="00C731D3" w:rsidRPr="00C731D3" w:rsidRDefault="00C731D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731D3" w:rsidRPr="00C731D3" w:rsidRDefault="00651F8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43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structure of the course</w:t>
      </w:r>
      <w:r w:rsidR="00EB0042">
        <w:rPr>
          <w:rStyle w:val="a8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footnoteReference w:id="1"/>
      </w:r>
    </w:p>
    <w:p w:rsidR="00651F8B" w:rsidRPr="00334390" w:rsidRDefault="00651F8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34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Part 1. Qualitative methodology of youth research: an introduction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Seminar 1. Basic concepts of qualitative sociological research of youth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2-3. Design of a qualitative sociological study of youth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4. Theoretical basis for qualitative research of youth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5. Qualitative Research Methodology and Strategy</w:t>
      </w:r>
    </w:p>
    <w:p w:rsidR="00651F8B" w:rsidRPr="00334390" w:rsidRDefault="00651F8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4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Part 2. Doing literature review for youth research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Seminar 6. Search and selection of academic literature on the research topic.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7-8. Strategies of reading and analyzing academic literature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9. Argumentation analysis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 xml:space="preserve">Seminar 10. </w:t>
      </w: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Organizing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expressing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ideas</w:t>
      </w:r>
      <w:proofErr w:type="spellEnd"/>
    </w:p>
    <w:p w:rsidR="00651F8B" w:rsidRPr="00334390" w:rsidRDefault="00651F8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4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Part 3. Research methods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Seminar 11. Qualitative Methodology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12. Observation and (Self) Ethnography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13. Visual Analysis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14. Interview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15. Mobile methods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16. Presentation of the research results</w:t>
      </w:r>
    </w:p>
    <w:p w:rsidR="00096435" w:rsidRPr="00334390" w:rsidRDefault="00651F8B" w:rsidP="00096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34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Part 4. The basic steps of Qualitative Data Analysis (Grounded Theory</w:t>
      </w:r>
      <w:proofErr w:type="gramStart"/>
      <w:r w:rsidRPr="00334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)</w:t>
      </w:r>
      <w:proofErr w:type="gram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Seminar 17. How to analyze qualitative data? Grounded Theory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18. Doing GT. Coding techniques. Line-by-line coding. Thematic coding</w:t>
      </w: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 xml:space="preserve">Seminar 19. Memos </w:t>
      </w:r>
      <w:r w:rsidR="00096435"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are field notes. Situational GT</w:t>
      </w:r>
      <w:proofErr w:type="gramStart"/>
      <w:r w:rsidR="00096435"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br/>
        <w:t>Seminar 20. Axial coding. Code tree. Tools and software for the analysis of qualitative data (</w:t>
      </w:r>
      <w:proofErr w:type="spellStart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Nvivo</w:t>
      </w:r>
      <w:proofErr w:type="spellEnd"/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QDA miner, MAXQDA). </w:t>
      </w:r>
    </w:p>
    <w:p w:rsidR="00651F8B" w:rsidRPr="00334390" w:rsidRDefault="00651F8B" w:rsidP="00096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34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Seminar 21. Presenting and Evaluating Qualitative Research. Reflection on the role of researcher.</w:t>
      </w:r>
    </w:p>
    <w:p w:rsidR="00C731D3" w:rsidRPr="00334390" w:rsidRDefault="00C731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044" w:rsidRPr="00334390" w:rsidRDefault="00693044" w:rsidP="0069304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43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Interim assessment</w:t>
      </w:r>
    </w:p>
    <w:p w:rsidR="00EB0042" w:rsidRDefault="00C731D3" w:rsidP="0069304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31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Interim assessment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= 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Homework №1*0,1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Homework №2*0,1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Homework №3*0,1+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Homework №4*0,1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Homework №5*0,1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Homework №6*0,1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In-class participation*0,1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3044" w:rsidRPr="00334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Exam*0,3 </w:t>
      </w:r>
    </w:p>
    <w:p w:rsidR="00C731D3" w:rsidRDefault="00C731D3" w:rsidP="0069304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B0042" w:rsidRPr="00C731D3" w:rsidRDefault="00EB0042" w:rsidP="0069304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E7E1E" w:rsidRPr="00334390" w:rsidRDefault="000E7E1E" w:rsidP="000E7E1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E7E1E" w:rsidRPr="00334390" w:rsidRDefault="000E7E1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0E7E1E" w:rsidRPr="0033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15" w:rsidRDefault="00984F15" w:rsidP="00C731D3">
      <w:pPr>
        <w:spacing w:after="0" w:line="240" w:lineRule="auto"/>
      </w:pPr>
      <w:r>
        <w:separator/>
      </w:r>
    </w:p>
  </w:endnote>
  <w:endnote w:type="continuationSeparator" w:id="0">
    <w:p w:rsidR="00984F15" w:rsidRDefault="00984F15" w:rsidP="00C7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15" w:rsidRDefault="00984F15" w:rsidP="00C731D3">
      <w:pPr>
        <w:spacing w:after="0" w:line="240" w:lineRule="auto"/>
      </w:pPr>
      <w:r>
        <w:separator/>
      </w:r>
    </w:p>
  </w:footnote>
  <w:footnote w:type="continuationSeparator" w:id="0">
    <w:p w:rsidR="00984F15" w:rsidRDefault="00984F15" w:rsidP="00C731D3">
      <w:pPr>
        <w:spacing w:after="0" w:line="240" w:lineRule="auto"/>
      </w:pPr>
      <w:r>
        <w:continuationSeparator/>
      </w:r>
    </w:p>
  </w:footnote>
  <w:footnote w:id="1">
    <w:p w:rsidR="00EB0042" w:rsidRDefault="00EB0042" w:rsidP="00EB004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Style w:val="a8"/>
        </w:rPr>
        <w:footnoteRef/>
      </w:r>
      <w:r w:rsidRPr="00EB0042">
        <w:rPr>
          <w:lang w:val="en-US"/>
        </w:rPr>
        <w:t xml:space="preserve"> </w:t>
      </w:r>
      <w:r w:rsidRPr="00C731D3">
        <w:rPr>
          <w:rFonts w:ascii="Times New Roman" w:hAnsi="Times New Roman" w:cs="Times New Roman"/>
          <w:sz w:val="20"/>
          <w:lang w:val="en-US"/>
        </w:rPr>
        <w:t>Synchronous seminars (MS Teams platform)</w:t>
      </w:r>
    </w:p>
    <w:p w:rsidR="00EB0042" w:rsidRPr="00EB0042" w:rsidRDefault="00EB0042">
      <w:pPr>
        <w:pStyle w:val="a6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1E"/>
    <w:rsid w:val="00096435"/>
    <w:rsid w:val="000E7E1E"/>
    <w:rsid w:val="00334390"/>
    <w:rsid w:val="00383E82"/>
    <w:rsid w:val="0064231A"/>
    <w:rsid w:val="00651F8B"/>
    <w:rsid w:val="00693044"/>
    <w:rsid w:val="00984F15"/>
    <w:rsid w:val="00A526ED"/>
    <w:rsid w:val="00C731D3"/>
    <w:rsid w:val="00DB0CA1"/>
    <w:rsid w:val="00E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7607-4729-4FB1-8A3E-D9412D4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E7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E7E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93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">
    <w:name w:val="b"/>
    <w:basedOn w:val="a0"/>
    <w:rsid w:val="00693044"/>
  </w:style>
  <w:style w:type="character" w:styleId="a5">
    <w:name w:val="Emphasis"/>
    <w:basedOn w:val="a0"/>
    <w:uiPriority w:val="20"/>
    <w:qFormat/>
    <w:rsid w:val="00C731D3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C731D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31D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73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754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789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907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539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79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796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E9E9-F8E6-4BC2-A548-B85B0AC7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3</cp:revision>
  <dcterms:created xsi:type="dcterms:W3CDTF">2020-09-02T21:48:00Z</dcterms:created>
  <dcterms:modified xsi:type="dcterms:W3CDTF">2020-09-02T21:56:00Z</dcterms:modified>
</cp:coreProperties>
</file>