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34" w:rsidRPr="00D96B34" w:rsidRDefault="00D96B34" w:rsidP="00D96B34">
      <w:pPr>
        <w:rPr>
          <w:rFonts w:ascii="Times New Roman" w:hAnsi="Times New Roman" w:cs="Times New Roman"/>
          <w:b/>
          <w:sz w:val="28"/>
          <w:szCs w:val="28"/>
        </w:rPr>
      </w:pPr>
      <w:r w:rsidRPr="00D96B34">
        <w:rPr>
          <w:rFonts w:ascii="Times New Roman" w:hAnsi="Times New Roman" w:cs="Times New Roman"/>
          <w:b/>
          <w:sz w:val="28"/>
          <w:szCs w:val="28"/>
        </w:rPr>
        <w:t>Примерные темы ВКР:</w:t>
      </w:r>
      <w:r w:rsidRPr="00D96B34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p w:rsidR="00D96B34" w:rsidRPr="00D96B34" w:rsidRDefault="00D96B34" w:rsidP="00D96B3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6B34">
        <w:rPr>
          <w:rFonts w:ascii="Times New Roman" w:hAnsi="Times New Roman" w:cs="Times New Roman"/>
          <w:sz w:val="28"/>
          <w:szCs w:val="28"/>
        </w:rPr>
        <w:t>Особенности выхода излучения молниевых разрядов в ионосферу вблизи экватора.</w:t>
      </w:r>
    </w:p>
    <w:p w:rsidR="00D96B34" w:rsidRPr="00D96B34" w:rsidRDefault="00D96B34" w:rsidP="00D96B3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6B34">
        <w:rPr>
          <w:rFonts w:ascii="Times New Roman" w:hAnsi="Times New Roman" w:cs="Times New Roman"/>
          <w:sz w:val="28"/>
          <w:szCs w:val="28"/>
        </w:rPr>
        <w:t>Геометрическая оптика электромагнитных волн в диапазоне сотен кГц в околоземном пространстве. </w:t>
      </w:r>
    </w:p>
    <w:p w:rsidR="00D96B34" w:rsidRPr="00D96B34" w:rsidRDefault="00D96B34" w:rsidP="00D96B3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6B34">
        <w:rPr>
          <w:rFonts w:ascii="Times New Roman" w:hAnsi="Times New Roman" w:cs="Times New Roman"/>
          <w:sz w:val="28"/>
          <w:szCs w:val="28"/>
        </w:rPr>
        <w:t>Звездные вспышки, корональная активность звезд и звездный ветер </w:t>
      </w:r>
    </w:p>
    <w:p w:rsidR="00D96B34" w:rsidRPr="00D96B34" w:rsidRDefault="00D96B34" w:rsidP="00D96B3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6B34">
        <w:rPr>
          <w:rFonts w:ascii="Times New Roman" w:hAnsi="Times New Roman" w:cs="Times New Roman"/>
          <w:sz w:val="28"/>
          <w:szCs w:val="28"/>
        </w:rPr>
        <w:t xml:space="preserve">Генерация электромагнитных волн в неоднородной плазме вследствие развития циклотронной </w:t>
      </w:r>
      <w:proofErr w:type="spellStart"/>
      <w:r w:rsidRPr="00D96B34">
        <w:rPr>
          <w:rFonts w:ascii="Times New Roman" w:hAnsi="Times New Roman" w:cs="Times New Roman"/>
          <w:sz w:val="28"/>
          <w:szCs w:val="28"/>
        </w:rPr>
        <w:t>мазерной</w:t>
      </w:r>
      <w:proofErr w:type="spellEnd"/>
      <w:r w:rsidRPr="00D96B34">
        <w:rPr>
          <w:rFonts w:ascii="Times New Roman" w:hAnsi="Times New Roman" w:cs="Times New Roman"/>
          <w:sz w:val="28"/>
          <w:szCs w:val="28"/>
        </w:rPr>
        <w:t xml:space="preserve"> неустойчивости </w:t>
      </w:r>
    </w:p>
    <w:p w:rsidR="00D96B34" w:rsidRPr="00D96B34" w:rsidRDefault="00D96B34" w:rsidP="00D96B3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6B34">
        <w:rPr>
          <w:rFonts w:ascii="Times New Roman" w:hAnsi="Times New Roman" w:cs="Times New Roman"/>
          <w:sz w:val="28"/>
          <w:szCs w:val="28"/>
        </w:rPr>
        <w:t>Исследования источников мощного УКВ излучения в электрически активной атмосфере на основе наземных и спутниковых наблюдений</w:t>
      </w:r>
    </w:p>
    <w:p w:rsidR="00D96B34" w:rsidRPr="00D96B34" w:rsidRDefault="00D96B34" w:rsidP="00D96B3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6B34">
        <w:rPr>
          <w:rFonts w:ascii="Times New Roman" w:hAnsi="Times New Roman" w:cs="Times New Roman"/>
          <w:sz w:val="28"/>
          <w:szCs w:val="28"/>
        </w:rPr>
        <w:t>Квантовые жидкости при ультранизких температурах </w:t>
      </w:r>
    </w:p>
    <w:p w:rsidR="00D96B34" w:rsidRPr="00D96B34" w:rsidRDefault="00D96B34" w:rsidP="00D96B3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6B34">
        <w:rPr>
          <w:rFonts w:ascii="Times New Roman" w:hAnsi="Times New Roman" w:cs="Times New Roman"/>
          <w:sz w:val="28"/>
          <w:szCs w:val="28"/>
        </w:rPr>
        <w:t>Туннельная спектроскопия сверхпроводников руководитель</w:t>
      </w:r>
    </w:p>
    <w:p w:rsidR="00D96B34" w:rsidRPr="00D96B34" w:rsidRDefault="00D96B34" w:rsidP="00D96B3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6B34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proofErr w:type="spellStart"/>
      <w:r w:rsidRPr="00D96B34">
        <w:rPr>
          <w:rFonts w:ascii="Times New Roman" w:hAnsi="Times New Roman" w:cs="Times New Roman"/>
          <w:sz w:val="28"/>
          <w:szCs w:val="28"/>
        </w:rPr>
        <w:t>низкоразмерных</w:t>
      </w:r>
      <w:proofErr w:type="spellEnd"/>
      <w:r w:rsidRPr="00D96B34">
        <w:rPr>
          <w:rFonts w:ascii="Times New Roman" w:hAnsi="Times New Roman" w:cs="Times New Roman"/>
          <w:sz w:val="28"/>
          <w:szCs w:val="28"/>
        </w:rPr>
        <w:t xml:space="preserve"> магнетиков методами магнитного резонанса. </w:t>
      </w:r>
    </w:p>
    <w:p w:rsidR="00D96B34" w:rsidRPr="00D96B34" w:rsidRDefault="00D96B34" w:rsidP="00D96B3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6B34">
        <w:rPr>
          <w:rFonts w:ascii="Times New Roman" w:hAnsi="Times New Roman" w:cs="Times New Roman"/>
          <w:sz w:val="28"/>
          <w:szCs w:val="28"/>
        </w:rPr>
        <w:t xml:space="preserve">Исследования магнитного резонанса в </w:t>
      </w:r>
      <w:proofErr w:type="spellStart"/>
      <w:r w:rsidRPr="00D96B34">
        <w:rPr>
          <w:rFonts w:ascii="Times New Roman" w:hAnsi="Times New Roman" w:cs="Times New Roman"/>
          <w:sz w:val="28"/>
          <w:szCs w:val="28"/>
        </w:rPr>
        <w:t>мультиферроиках</w:t>
      </w:r>
      <w:proofErr w:type="spellEnd"/>
      <w:r w:rsidRPr="00D96B34">
        <w:rPr>
          <w:rFonts w:ascii="Times New Roman" w:hAnsi="Times New Roman" w:cs="Times New Roman"/>
          <w:sz w:val="28"/>
          <w:szCs w:val="28"/>
        </w:rPr>
        <w:t> </w:t>
      </w:r>
    </w:p>
    <w:p w:rsidR="00D96B34" w:rsidRPr="00D96B34" w:rsidRDefault="00D96B34" w:rsidP="00D96B3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6B34">
        <w:rPr>
          <w:rFonts w:ascii="Times New Roman" w:hAnsi="Times New Roman" w:cs="Times New Roman"/>
          <w:sz w:val="28"/>
          <w:szCs w:val="28"/>
        </w:rPr>
        <w:t xml:space="preserve">Элементарные возбуждения </w:t>
      </w:r>
      <w:proofErr w:type="gramStart"/>
      <w:r w:rsidRPr="00D96B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B34">
        <w:rPr>
          <w:rFonts w:ascii="Times New Roman" w:hAnsi="Times New Roman" w:cs="Times New Roman"/>
          <w:sz w:val="28"/>
          <w:szCs w:val="28"/>
        </w:rPr>
        <w:t>спин-щелевых</w:t>
      </w:r>
      <w:proofErr w:type="gramEnd"/>
      <w:r w:rsidRPr="00D96B34">
        <w:rPr>
          <w:rFonts w:ascii="Times New Roman" w:hAnsi="Times New Roman" w:cs="Times New Roman"/>
          <w:sz w:val="28"/>
          <w:szCs w:val="28"/>
        </w:rPr>
        <w:t xml:space="preserve"> магнетиках</w:t>
      </w:r>
    </w:p>
    <w:p w:rsidR="00D96B34" w:rsidRPr="00D96B34" w:rsidRDefault="00D96B34" w:rsidP="00D96B3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6B34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gramStart"/>
      <w:r w:rsidRPr="00D96B34">
        <w:rPr>
          <w:rFonts w:ascii="Times New Roman" w:hAnsi="Times New Roman" w:cs="Times New Roman"/>
          <w:sz w:val="28"/>
          <w:szCs w:val="28"/>
        </w:rPr>
        <w:t>спектров излучения плазмы многозарядных ионов олова</w:t>
      </w:r>
      <w:proofErr w:type="gramEnd"/>
      <w:r w:rsidRPr="00D96B34">
        <w:rPr>
          <w:rFonts w:ascii="Times New Roman" w:hAnsi="Times New Roman" w:cs="Times New Roman"/>
          <w:sz w:val="28"/>
          <w:szCs w:val="28"/>
        </w:rPr>
        <w:t xml:space="preserve"> и гадолиния в диапазоне экстремального ультрафиолета.</w:t>
      </w:r>
    </w:p>
    <w:p w:rsidR="00D96B34" w:rsidRPr="00D96B34" w:rsidRDefault="00D96B34" w:rsidP="00D96B3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6B34">
        <w:rPr>
          <w:rFonts w:ascii="Times New Roman" w:hAnsi="Times New Roman" w:cs="Times New Roman"/>
          <w:sz w:val="28"/>
          <w:szCs w:val="28"/>
        </w:rPr>
        <w:t>Исследования  сверхтонкой  структуры в низкотемпературных оптических спектрах кристаллов со структурой оливинов.</w:t>
      </w:r>
    </w:p>
    <w:p w:rsidR="00D96B34" w:rsidRPr="00D96B34" w:rsidRDefault="00D96B34" w:rsidP="00D96B3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6B34">
        <w:rPr>
          <w:rFonts w:ascii="Times New Roman" w:hAnsi="Times New Roman" w:cs="Times New Roman"/>
          <w:sz w:val="28"/>
          <w:szCs w:val="28"/>
        </w:rPr>
        <w:t> Исследования структуры перовскитов типа CH</w:t>
      </w:r>
      <w:r w:rsidRPr="00D96B3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96B34">
        <w:rPr>
          <w:rFonts w:ascii="Times New Roman" w:hAnsi="Times New Roman" w:cs="Times New Roman"/>
          <w:sz w:val="28"/>
          <w:szCs w:val="28"/>
        </w:rPr>
        <w:t>NH</w:t>
      </w:r>
      <w:r w:rsidRPr="00D96B3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96B34">
        <w:rPr>
          <w:rFonts w:ascii="Times New Roman" w:hAnsi="Times New Roman" w:cs="Times New Roman"/>
          <w:sz w:val="28"/>
          <w:szCs w:val="28"/>
        </w:rPr>
        <w:t>PbI</w:t>
      </w:r>
      <w:r w:rsidRPr="00D96B3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96B34">
        <w:rPr>
          <w:rFonts w:ascii="Times New Roman" w:hAnsi="Times New Roman" w:cs="Times New Roman"/>
          <w:sz w:val="28"/>
          <w:szCs w:val="28"/>
        </w:rPr>
        <w:t> по спектрам высокого разрешения в широком температурном и спектральном  диапазоне.</w:t>
      </w:r>
    </w:p>
    <w:p w:rsidR="00D96B34" w:rsidRPr="00D96B34" w:rsidRDefault="00D96B34" w:rsidP="00D96B3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6B34">
        <w:rPr>
          <w:rFonts w:ascii="Times New Roman" w:hAnsi="Times New Roman" w:cs="Times New Roman"/>
          <w:sz w:val="28"/>
          <w:szCs w:val="28"/>
        </w:rPr>
        <w:t xml:space="preserve">Спектроскопия атомов рубидия в импульсной дипольной ловушке </w:t>
      </w:r>
      <w:proofErr w:type="spellStart"/>
      <w:r w:rsidRPr="00D96B34">
        <w:rPr>
          <w:rFonts w:ascii="Times New Roman" w:hAnsi="Times New Roman" w:cs="Times New Roman"/>
          <w:sz w:val="28"/>
          <w:szCs w:val="28"/>
        </w:rPr>
        <w:t>фемтосекундной</w:t>
      </w:r>
      <w:proofErr w:type="spellEnd"/>
      <w:r w:rsidRPr="00D96B34">
        <w:rPr>
          <w:rFonts w:ascii="Times New Roman" w:hAnsi="Times New Roman" w:cs="Times New Roman"/>
          <w:sz w:val="28"/>
          <w:szCs w:val="28"/>
        </w:rPr>
        <w:t xml:space="preserve"> длительности.</w:t>
      </w:r>
    </w:p>
    <w:p w:rsidR="00D96B34" w:rsidRPr="00D96B34" w:rsidRDefault="00D96B34" w:rsidP="00D96B3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6B34">
        <w:rPr>
          <w:rFonts w:ascii="Times New Roman" w:hAnsi="Times New Roman" w:cs="Times New Roman"/>
          <w:sz w:val="28"/>
          <w:szCs w:val="28"/>
        </w:rPr>
        <w:t>Исследования динамики лазерно-индуцированной фрагментации жидкометаллических капель.</w:t>
      </w:r>
    </w:p>
    <w:p w:rsidR="00D96B34" w:rsidRPr="00D96B34" w:rsidRDefault="00D96B34" w:rsidP="00D96B3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6B34">
        <w:rPr>
          <w:rFonts w:ascii="Times New Roman" w:hAnsi="Times New Roman" w:cs="Times New Roman"/>
          <w:sz w:val="28"/>
          <w:szCs w:val="28"/>
        </w:rPr>
        <w:lastRenderedPageBreak/>
        <w:t>Спектральные и микроскопические исследования процессов преобразования световой энергии в нан</w:t>
      </w:r>
      <w:proofErr w:type="gramStart"/>
      <w:r w:rsidRPr="00D96B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96B34">
        <w:rPr>
          <w:rFonts w:ascii="Times New Roman" w:hAnsi="Times New Roman" w:cs="Times New Roman"/>
          <w:sz w:val="28"/>
          <w:szCs w:val="28"/>
        </w:rPr>
        <w:t xml:space="preserve"> и микрокристаллах.  </w:t>
      </w:r>
    </w:p>
    <w:p w:rsidR="00D96B34" w:rsidRPr="00D96B34" w:rsidRDefault="00D96B34" w:rsidP="00D96B3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6B34">
        <w:rPr>
          <w:rFonts w:ascii="Times New Roman" w:hAnsi="Times New Roman" w:cs="Times New Roman"/>
          <w:sz w:val="28"/>
          <w:szCs w:val="28"/>
        </w:rPr>
        <w:t> Исследование отдельных сверхтекучих фаз гелия-3  в  </w:t>
      </w:r>
      <w:proofErr w:type="gramStart"/>
      <w:r w:rsidRPr="00D96B34">
        <w:rPr>
          <w:rFonts w:ascii="Times New Roman" w:hAnsi="Times New Roman" w:cs="Times New Roman"/>
          <w:sz w:val="28"/>
          <w:szCs w:val="28"/>
        </w:rPr>
        <w:t>анизотропном</w:t>
      </w:r>
      <w:proofErr w:type="gramEnd"/>
      <w:r w:rsidRPr="00D96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B34">
        <w:rPr>
          <w:rFonts w:ascii="Times New Roman" w:hAnsi="Times New Roman" w:cs="Times New Roman"/>
          <w:sz w:val="28"/>
          <w:szCs w:val="28"/>
        </w:rPr>
        <w:t>аэрогеле</w:t>
      </w:r>
      <w:proofErr w:type="spellEnd"/>
      <w:r w:rsidRPr="00D96B34">
        <w:rPr>
          <w:rFonts w:ascii="Times New Roman" w:hAnsi="Times New Roman" w:cs="Times New Roman"/>
          <w:sz w:val="28"/>
          <w:szCs w:val="28"/>
        </w:rPr>
        <w:t>.</w:t>
      </w:r>
    </w:p>
    <w:p w:rsidR="00D96B34" w:rsidRPr="00D96B34" w:rsidRDefault="00D96B34" w:rsidP="00D96B3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6B34">
        <w:rPr>
          <w:rFonts w:ascii="Times New Roman" w:hAnsi="Times New Roman" w:cs="Times New Roman"/>
          <w:sz w:val="28"/>
          <w:szCs w:val="28"/>
        </w:rPr>
        <w:t xml:space="preserve">Электронный спиновый резонанс в </w:t>
      </w:r>
      <w:proofErr w:type="spellStart"/>
      <w:r w:rsidRPr="00D96B34">
        <w:rPr>
          <w:rFonts w:ascii="Times New Roman" w:hAnsi="Times New Roman" w:cs="Times New Roman"/>
          <w:sz w:val="28"/>
          <w:szCs w:val="28"/>
        </w:rPr>
        <w:t>слабоупорядоченном</w:t>
      </w:r>
      <w:proofErr w:type="spellEnd"/>
      <w:r w:rsidRPr="00D96B34">
        <w:rPr>
          <w:rFonts w:ascii="Times New Roman" w:hAnsi="Times New Roman" w:cs="Times New Roman"/>
          <w:sz w:val="28"/>
          <w:szCs w:val="28"/>
        </w:rPr>
        <w:t xml:space="preserve"> антиферромагнетике</w:t>
      </w:r>
    </w:p>
    <w:p w:rsidR="00D96B34" w:rsidRPr="00D96B34" w:rsidRDefault="00D96B34" w:rsidP="00D96B3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6B34">
        <w:rPr>
          <w:rFonts w:ascii="Times New Roman" w:hAnsi="Times New Roman" w:cs="Times New Roman"/>
          <w:sz w:val="28"/>
          <w:szCs w:val="28"/>
        </w:rPr>
        <w:t>Магнитные свойства многослойных магнитных пленок.</w:t>
      </w:r>
    </w:p>
    <w:p w:rsidR="001134E0" w:rsidRPr="00D96B34" w:rsidRDefault="001134E0">
      <w:pPr>
        <w:rPr>
          <w:rFonts w:ascii="Times New Roman" w:hAnsi="Times New Roman" w:cs="Times New Roman"/>
          <w:sz w:val="28"/>
          <w:szCs w:val="28"/>
        </w:rPr>
      </w:pPr>
    </w:p>
    <w:sectPr w:rsidR="001134E0" w:rsidRPr="00D9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21F5"/>
    <w:multiLevelType w:val="multilevel"/>
    <w:tmpl w:val="D0E0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F0B51"/>
    <w:multiLevelType w:val="hybridMultilevel"/>
    <w:tmpl w:val="88DCD928"/>
    <w:lvl w:ilvl="0" w:tplc="3A449A32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34"/>
    <w:rsid w:val="001134E0"/>
    <w:rsid w:val="00D9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2020-10-14T13:01:00Z</dcterms:created>
  <dcterms:modified xsi:type="dcterms:W3CDTF">2020-10-14T13:03:00Z</dcterms:modified>
</cp:coreProperties>
</file>