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1667" w14:textId="2B1D1CAA" w:rsidR="00041D4F" w:rsidRPr="00CF122A" w:rsidRDefault="00041D4F" w:rsidP="00CF122A">
      <w:pPr>
        <w:ind w:firstLine="0"/>
        <w:jc w:val="center"/>
      </w:pPr>
      <w:bookmarkStart w:id="0" w:name="_Hlk54177292"/>
      <w:r w:rsidRPr="00CF122A">
        <w:rPr>
          <w:rFonts w:eastAsia="Times New Roman"/>
          <w:b/>
          <w:bCs/>
        </w:rPr>
        <w:t>Национальный исследовательский университет</w:t>
      </w:r>
      <w:r w:rsidR="000851B1" w:rsidRPr="00CF122A">
        <w:rPr>
          <w:rFonts w:eastAsia="Times New Roman"/>
          <w:b/>
          <w:bCs/>
        </w:rPr>
        <w:t xml:space="preserve"> </w:t>
      </w:r>
      <w:r w:rsidRPr="00CF122A">
        <w:rPr>
          <w:rFonts w:eastAsia="Times New Roman"/>
          <w:b/>
          <w:bCs/>
        </w:rPr>
        <w:t>Высшая школа экономики</w:t>
      </w:r>
    </w:p>
    <w:p w14:paraId="41A64FA6" w14:textId="77777777" w:rsidR="00041D4F" w:rsidRPr="00CF122A" w:rsidRDefault="00041D4F" w:rsidP="00CF122A">
      <w:pPr>
        <w:ind w:firstLine="0"/>
        <w:jc w:val="center"/>
      </w:pPr>
      <w:r w:rsidRPr="00CF122A">
        <w:rPr>
          <w:rFonts w:eastAsia="Times New Roman"/>
          <w:b/>
          <w:bCs/>
        </w:rPr>
        <w:t>Факультет экономических наук</w:t>
      </w:r>
    </w:p>
    <w:p w14:paraId="244A722A" w14:textId="77777777" w:rsidR="00041D4F" w:rsidRPr="00CF122A" w:rsidRDefault="00041D4F" w:rsidP="00CF122A">
      <w:pPr>
        <w:ind w:firstLine="0"/>
        <w:rPr>
          <w:rFonts w:eastAsia="Times New Roman"/>
          <w:b/>
          <w:bCs/>
        </w:rPr>
      </w:pPr>
    </w:p>
    <w:p w14:paraId="61762AD5" w14:textId="204611A1" w:rsidR="000851B1" w:rsidRPr="00CF122A" w:rsidRDefault="00041D4F" w:rsidP="00CF122A">
      <w:pPr>
        <w:ind w:firstLine="0"/>
        <w:jc w:val="center"/>
        <w:rPr>
          <w:b/>
          <w:color w:val="000000"/>
          <w:shd w:val="clear" w:color="auto" w:fill="FFFFFF"/>
        </w:rPr>
      </w:pPr>
      <w:r w:rsidRPr="00CF122A">
        <w:rPr>
          <w:b/>
          <w:color w:val="000000"/>
          <w:shd w:val="clear" w:color="auto" w:fill="FFFFFF"/>
        </w:rPr>
        <w:t xml:space="preserve">Правила подготовки ВКР и КР </w:t>
      </w:r>
      <w:r w:rsidR="00626FDF" w:rsidRPr="00CF122A">
        <w:rPr>
          <w:b/>
          <w:color w:val="000000"/>
          <w:shd w:val="clear" w:color="auto" w:fill="FFFFFF"/>
        </w:rPr>
        <w:t xml:space="preserve">для </w:t>
      </w:r>
      <w:r w:rsidR="000851B1" w:rsidRPr="00CF122A">
        <w:rPr>
          <w:b/>
          <w:color w:val="000000"/>
          <w:shd w:val="clear" w:color="auto" w:fill="FFFFFF"/>
        </w:rPr>
        <w:t xml:space="preserve">студентов </w:t>
      </w:r>
      <w:r w:rsidR="00482417" w:rsidRPr="00CF122A">
        <w:rPr>
          <w:b/>
          <w:color w:val="000000"/>
          <w:shd w:val="clear" w:color="auto" w:fill="FFFFFF"/>
        </w:rPr>
        <w:t>магистратуры</w:t>
      </w:r>
      <w:r w:rsidR="000851B1" w:rsidRPr="00CF122A">
        <w:rPr>
          <w:b/>
          <w:color w:val="000000"/>
          <w:shd w:val="clear" w:color="auto" w:fill="FFFFFF"/>
        </w:rPr>
        <w:t xml:space="preserve"> </w:t>
      </w:r>
    </w:p>
    <w:p w14:paraId="570A8D73" w14:textId="2E2887AD" w:rsidR="00041D4F" w:rsidRPr="00CF122A" w:rsidRDefault="000851B1" w:rsidP="00CF122A">
      <w:pPr>
        <w:ind w:firstLine="0"/>
        <w:jc w:val="center"/>
        <w:rPr>
          <w:b/>
          <w:color w:val="000000"/>
          <w:shd w:val="clear" w:color="auto" w:fill="FFFFFF"/>
        </w:rPr>
      </w:pPr>
      <w:r w:rsidRPr="00CF122A">
        <w:rPr>
          <w:b/>
          <w:color w:val="000000"/>
          <w:shd w:val="clear" w:color="auto" w:fill="FFFFFF"/>
        </w:rPr>
        <w:t>образовательной программы «</w:t>
      </w:r>
      <w:r w:rsidR="000036C2" w:rsidRPr="00CF122A">
        <w:rPr>
          <w:b/>
          <w:color w:val="000000"/>
          <w:shd w:val="clear" w:color="auto" w:fill="FFFFFF"/>
        </w:rPr>
        <w:t>Экономика: исследовательская программа</w:t>
      </w:r>
      <w:r w:rsidRPr="00CF122A">
        <w:rPr>
          <w:b/>
          <w:color w:val="000000"/>
          <w:shd w:val="clear" w:color="auto" w:fill="FFFFFF"/>
        </w:rPr>
        <w:t>»</w:t>
      </w:r>
    </w:p>
    <w:p w14:paraId="29A692F6" w14:textId="77777777" w:rsidR="00AB233E" w:rsidRPr="00CF122A" w:rsidRDefault="00AB233E" w:rsidP="00CF122A">
      <w:pPr>
        <w:spacing w:after="0" w:line="247" w:lineRule="auto"/>
        <w:ind w:hanging="561"/>
        <w:jc w:val="center"/>
        <w:rPr>
          <w:bCs/>
          <w:color w:val="000000"/>
          <w:shd w:val="clear" w:color="auto" w:fill="FFFFFF"/>
        </w:rPr>
      </w:pPr>
    </w:p>
    <w:p w14:paraId="25509E1A" w14:textId="20252524" w:rsidR="000851B1" w:rsidRPr="00CF122A" w:rsidRDefault="00EC1EA0" w:rsidP="00CF122A">
      <w:pPr>
        <w:pStyle w:val="2"/>
      </w:pPr>
      <w:r w:rsidRPr="00CF122A">
        <w:t xml:space="preserve">1. </w:t>
      </w:r>
      <w:r w:rsidR="000851B1" w:rsidRPr="00CF122A">
        <w:t>Общие положения</w:t>
      </w:r>
    </w:p>
    <w:p w14:paraId="5C99084B" w14:textId="6B4A621C" w:rsidR="000851B1" w:rsidRPr="00CF122A" w:rsidRDefault="00041D4F" w:rsidP="00CF122A">
      <w:r w:rsidRPr="00CF122A">
        <w:rPr>
          <w:rFonts w:eastAsia="Times New Roman"/>
        </w:rPr>
        <w:t>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B72218" w:rsidRPr="00CF122A">
        <w:rPr>
          <w:rFonts w:eastAsia="Times New Roman"/>
        </w:rPr>
        <w:t xml:space="preserve"> (</w:t>
      </w:r>
      <w:r w:rsidRPr="00CF122A">
        <w:rPr>
          <w:rFonts w:eastAsia="Times New Roman"/>
        </w:rPr>
        <w:t>утвержденным Ученым советом НИУ ВШЭ, протокол от 28.11.2014 № 08</w:t>
      </w:r>
      <w:r w:rsidR="000851B1" w:rsidRPr="00CF122A">
        <w:rPr>
          <w:rFonts w:eastAsia="Times New Roman"/>
        </w:rPr>
        <w:t xml:space="preserve"> </w:t>
      </w:r>
      <w:r w:rsidR="000851B1" w:rsidRPr="00CF122A">
        <w:t>с изменениями, утвержденными ученым советом НИУ ВШЭ, протокол от 26.02.2016 № 03, введенными в действие приказом от 29.03.2016 № 6.18.1-01/2903-05).</w:t>
      </w:r>
    </w:p>
    <w:p w14:paraId="6832392A" w14:textId="52A076CF" w:rsidR="00041D4F" w:rsidRPr="00CF122A" w:rsidRDefault="00041D4F" w:rsidP="00CF122A">
      <w:r w:rsidRPr="00CF122A">
        <w:rPr>
          <w:rFonts w:eastAsia="Times New Roman"/>
        </w:rPr>
        <w:t>Настоящие</w:t>
      </w:r>
      <w:r w:rsidR="000851B1" w:rsidRPr="00CF122A">
        <w:rPr>
          <w:rFonts w:eastAsia="Times New Roman"/>
        </w:rPr>
        <w:t xml:space="preserve"> </w:t>
      </w:r>
      <w:r w:rsidRPr="00CF122A">
        <w:rPr>
          <w:rFonts w:eastAsia="Times New Roman"/>
        </w:rPr>
        <w:t>Правила</w:t>
      </w:r>
      <w:r w:rsidR="000851B1" w:rsidRPr="00CF122A">
        <w:rPr>
          <w:rFonts w:eastAsia="Times New Roman"/>
        </w:rPr>
        <w:t xml:space="preserve"> </w:t>
      </w:r>
      <w:r w:rsidRPr="00CF122A">
        <w:rPr>
          <w:rFonts w:eastAsia="Times New Roman"/>
        </w:rPr>
        <w:t>дополняют</w:t>
      </w:r>
      <w:r w:rsidR="000851B1" w:rsidRPr="00CF122A">
        <w:rPr>
          <w:rFonts w:eastAsia="Times New Roman"/>
        </w:rPr>
        <w:t xml:space="preserve"> </w:t>
      </w:r>
      <w:r w:rsidRPr="00CF122A">
        <w:rPr>
          <w:rFonts w:eastAsia="Times New Roman"/>
        </w:rPr>
        <w:t>требования</w:t>
      </w:r>
      <w:r w:rsidR="000851B1" w:rsidRPr="00CF122A">
        <w:rPr>
          <w:rFonts w:eastAsia="Times New Roman"/>
        </w:rPr>
        <w:t xml:space="preserve"> </w:t>
      </w:r>
      <w:r w:rsidRPr="00CF122A">
        <w:rPr>
          <w:rFonts w:eastAsia="Times New Roman"/>
        </w:rPr>
        <w:t>к</w:t>
      </w:r>
      <w:r w:rsidR="000851B1" w:rsidRPr="00CF122A">
        <w:rPr>
          <w:rFonts w:eastAsia="Times New Roman"/>
        </w:rPr>
        <w:t xml:space="preserve"> </w:t>
      </w:r>
      <w:r w:rsidRPr="00CF122A">
        <w:rPr>
          <w:rFonts w:eastAsia="Times New Roman"/>
        </w:rPr>
        <w:t>подготовке</w:t>
      </w:r>
      <w:r w:rsidR="000851B1" w:rsidRPr="00CF122A">
        <w:rPr>
          <w:rFonts w:eastAsia="Times New Roman"/>
        </w:rPr>
        <w:t>, о</w:t>
      </w:r>
      <w:r w:rsidRPr="00CF122A">
        <w:rPr>
          <w:rFonts w:eastAsia="Times New Roman"/>
        </w:rPr>
        <w:t>цениванию,</w:t>
      </w:r>
      <w:r w:rsidR="000851B1" w:rsidRPr="00CF122A">
        <w:rPr>
          <w:rFonts w:eastAsia="Times New Roman"/>
        </w:rPr>
        <w:t xml:space="preserve"> </w:t>
      </w:r>
      <w:r w:rsidRPr="00CF122A">
        <w:rPr>
          <w:rFonts w:eastAsia="Times New Roman"/>
        </w:rPr>
        <w:t xml:space="preserve">защите, формированию компетенций </w:t>
      </w:r>
      <w:r w:rsidR="00B72218" w:rsidRPr="00CF122A">
        <w:rPr>
          <w:rFonts w:eastAsia="Times New Roman"/>
        </w:rPr>
        <w:t xml:space="preserve">при выполнения </w:t>
      </w:r>
      <w:r w:rsidRPr="00CF122A">
        <w:rPr>
          <w:rFonts w:eastAsia="Times New Roman"/>
        </w:rPr>
        <w:t>курсовых и выпускных квалификационных работ</w:t>
      </w:r>
      <w:r w:rsidR="00B72218" w:rsidRPr="00CF122A">
        <w:rPr>
          <w:rFonts w:eastAsia="Times New Roman"/>
        </w:rPr>
        <w:t xml:space="preserve"> (далее ВКР)</w:t>
      </w:r>
      <w:r w:rsidRPr="00CF122A">
        <w:rPr>
          <w:rFonts w:eastAsia="Times New Roman"/>
        </w:rPr>
        <w:t xml:space="preserve"> образовательн</w:t>
      </w:r>
      <w:r w:rsidR="00DE335F" w:rsidRPr="00CF122A">
        <w:rPr>
          <w:rFonts w:eastAsia="Times New Roman"/>
        </w:rPr>
        <w:t>ых</w:t>
      </w:r>
      <w:r w:rsidRPr="00CF122A">
        <w:rPr>
          <w:rFonts w:eastAsia="Times New Roman"/>
        </w:rPr>
        <w:t xml:space="preserve"> программ</w:t>
      </w:r>
      <w:r w:rsidR="00DE335F" w:rsidRPr="00CF122A">
        <w:rPr>
          <w:rFonts w:eastAsia="Times New Roman"/>
        </w:rPr>
        <w:t xml:space="preserve"> </w:t>
      </w:r>
      <w:r w:rsidR="003F0684" w:rsidRPr="00CF122A">
        <w:rPr>
          <w:rFonts w:eastAsia="Times New Roman"/>
        </w:rPr>
        <w:t xml:space="preserve">(далее ОП) </w:t>
      </w:r>
      <w:r w:rsidR="00482417" w:rsidRPr="00CF122A">
        <w:rPr>
          <w:rFonts w:eastAsia="Times New Roman"/>
        </w:rPr>
        <w:t>магистратуры</w:t>
      </w:r>
      <w:r w:rsidR="00DE335F" w:rsidRPr="00CF122A">
        <w:rPr>
          <w:rFonts w:eastAsia="Times New Roman"/>
        </w:rPr>
        <w:t xml:space="preserve"> </w:t>
      </w:r>
      <w:r w:rsidR="00456955" w:rsidRPr="00CF122A">
        <w:rPr>
          <w:rFonts w:eastAsia="Times New Roman"/>
        </w:rPr>
        <w:t>ф</w:t>
      </w:r>
      <w:r w:rsidRPr="00CF122A">
        <w:rPr>
          <w:rFonts w:eastAsia="Times New Roman"/>
        </w:rPr>
        <w:t>акультета экономических наук, в части не урегулированной вышеприведенным Положением, а также конкретизируют сроки выполнения работ.</w:t>
      </w:r>
    </w:p>
    <w:p w14:paraId="69C7E4BC" w14:textId="77777777" w:rsidR="00041D4F" w:rsidRPr="00CF122A" w:rsidRDefault="00041D4F" w:rsidP="00CF122A">
      <w:pPr>
        <w:spacing w:after="0" w:line="2" w:lineRule="exact"/>
      </w:pPr>
    </w:p>
    <w:p w14:paraId="4C6782E1" w14:textId="2A51B3B4" w:rsidR="00041D4F" w:rsidRPr="00CF122A" w:rsidRDefault="00041D4F" w:rsidP="00CF122A">
      <w:pPr>
        <w:tabs>
          <w:tab w:val="left" w:pos="2040"/>
          <w:tab w:val="left" w:pos="3320"/>
          <w:tab w:val="left" w:pos="3760"/>
          <w:tab w:val="left" w:pos="5160"/>
          <w:tab w:val="left" w:pos="7400"/>
          <w:tab w:val="left" w:pos="8400"/>
        </w:tabs>
        <w:spacing w:after="0"/>
        <w:rPr>
          <w:rFonts w:eastAsia="Times New Roman"/>
        </w:rPr>
      </w:pPr>
      <w:r w:rsidRPr="00CF122A">
        <w:rPr>
          <w:rFonts w:eastAsia="Times New Roman"/>
        </w:rPr>
        <w:t>Курсовая</w:t>
      </w:r>
      <w:r w:rsidR="000851B1" w:rsidRPr="00CF122A">
        <w:t xml:space="preserve"> </w:t>
      </w:r>
      <w:r w:rsidRPr="00CF122A">
        <w:rPr>
          <w:rFonts w:eastAsia="Times New Roman"/>
        </w:rPr>
        <w:t>работа</w:t>
      </w:r>
      <w:r w:rsidR="000851B1" w:rsidRPr="00CF122A">
        <w:rPr>
          <w:rFonts w:eastAsia="Times New Roman"/>
        </w:rPr>
        <w:t xml:space="preserve"> </w:t>
      </w:r>
      <w:r w:rsidRPr="00CF122A">
        <w:rPr>
          <w:rFonts w:eastAsia="Times New Roman"/>
        </w:rPr>
        <w:t>и</w:t>
      </w:r>
      <w:r w:rsidR="000851B1" w:rsidRPr="00CF122A">
        <w:rPr>
          <w:rFonts w:eastAsia="Times New Roman"/>
        </w:rPr>
        <w:t xml:space="preserve"> </w:t>
      </w:r>
      <w:r w:rsidR="00913190" w:rsidRPr="00CF122A">
        <w:rPr>
          <w:rFonts w:eastAsia="Times New Roman"/>
        </w:rPr>
        <w:t>ВКР</w:t>
      </w:r>
      <w:r w:rsidR="00EC1EA0" w:rsidRPr="00CF122A">
        <w:rPr>
          <w:rFonts w:eastAsia="Times New Roman"/>
        </w:rPr>
        <w:t xml:space="preserve"> </w:t>
      </w:r>
      <w:r w:rsidRPr="00CF122A">
        <w:rPr>
          <w:rFonts w:eastAsia="Times New Roman"/>
        </w:rPr>
        <w:t>по</w:t>
      </w:r>
      <w:r w:rsidR="000851B1" w:rsidRPr="00CF122A">
        <w:rPr>
          <w:rFonts w:eastAsia="Times New Roman"/>
        </w:rPr>
        <w:t xml:space="preserve"> </w:t>
      </w:r>
      <w:r w:rsidR="00DE335F" w:rsidRPr="00CF122A">
        <w:rPr>
          <w:rFonts w:eastAsia="Times New Roman"/>
        </w:rPr>
        <w:t xml:space="preserve">ОП </w:t>
      </w:r>
      <w:r w:rsidR="00482417" w:rsidRPr="00CF122A">
        <w:rPr>
          <w:rFonts w:eastAsia="Times New Roman"/>
        </w:rPr>
        <w:t>магистратуры</w:t>
      </w:r>
      <w:r w:rsidR="00DE335F" w:rsidRPr="00CF122A">
        <w:rPr>
          <w:rFonts w:eastAsia="Times New Roman"/>
        </w:rPr>
        <w:t xml:space="preserve"> </w:t>
      </w:r>
      <w:r w:rsidRPr="00CF122A">
        <w:rPr>
          <w:rFonts w:eastAsia="Times New Roman"/>
        </w:rPr>
        <w:t xml:space="preserve">являются неотъемлемой частью образовательного процесса. </w:t>
      </w:r>
      <w:r w:rsidR="00DE335F" w:rsidRPr="00CF122A">
        <w:rPr>
          <w:rFonts w:eastAsia="Times New Roman"/>
        </w:rPr>
        <w:t>В связи с внедрением проектной модели образова</w:t>
      </w:r>
      <w:r w:rsidR="003F0684" w:rsidRPr="00CF122A">
        <w:rPr>
          <w:rFonts w:eastAsia="Times New Roman"/>
        </w:rPr>
        <w:t xml:space="preserve">ния </w:t>
      </w:r>
      <w:r w:rsidR="00DE335F" w:rsidRPr="00CF122A">
        <w:rPr>
          <w:rFonts w:eastAsia="Times New Roman"/>
        </w:rPr>
        <w:t>к</w:t>
      </w:r>
      <w:r w:rsidRPr="00CF122A">
        <w:rPr>
          <w:rFonts w:eastAsia="Times New Roman"/>
        </w:rPr>
        <w:t xml:space="preserve">урсовые и </w:t>
      </w:r>
      <w:r w:rsidR="00913190" w:rsidRPr="00CF122A">
        <w:rPr>
          <w:rFonts w:eastAsia="Times New Roman"/>
        </w:rPr>
        <w:t>ВКР</w:t>
      </w:r>
      <w:r w:rsidRPr="00CF122A">
        <w:rPr>
          <w:rFonts w:eastAsia="Times New Roman"/>
        </w:rPr>
        <w:t xml:space="preserve"> являются частью проектной деятельности</w:t>
      </w:r>
      <w:r w:rsidR="000851B1" w:rsidRPr="00CF122A">
        <w:rPr>
          <w:rFonts w:eastAsia="Times New Roman"/>
        </w:rPr>
        <w:t xml:space="preserve">, выполняемой </w:t>
      </w:r>
      <w:r w:rsidR="00DE335F" w:rsidRPr="00CF122A">
        <w:rPr>
          <w:rFonts w:eastAsia="Times New Roman"/>
        </w:rPr>
        <w:t xml:space="preserve">в </w:t>
      </w:r>
      <w:r w:rsidRPr="00CF122A">
        <w:rPr>
          <w:rFonts w:eastAsia="Times New Roman"/>
        </w:rPr>
        <w:t>составе проектных групп.</w:t>
      </w:r>
    </w:p>
    <w:p w14:paraId="63D4B389" w14:textId="7A5FC9C8" w:rsidR="00041D4F" w:rsidRPr="00CF122A" w:rsidRDefault="000851B1" w:rsidP="00CF122A">
      <w:pPr>
        <w:pStyle w:val="2"/>
      </w:pPr>
      <w:r w:rsidRPr="00CF122A">
        <w:t xml:space="preserve">2. </w:t>
      </w:r>
      <w:r w:rsidR="00041D4F" w:rsidRPr="00CF122A">
        <w:t>Рекомендации по выполнению курсовой работы</w:t>
      </w:r>
    </w:p>
    <w:p w14:paraId="71F87D70" w14:textId="77777777" w:rsidR="00041D4F" w:rsidRPr="00CF122A" w:rsidRDefault="00041D4F" w:rsidP="00CF122A">
      <w:pPr>
        <w:spacing w:after="0" w:line="12" w:lineRule="exact"/>
      </w:pPr>
    </w:p>
    <w:p w14:paraId="64F11664" w14:textId="77777777" w:rsidR="00041D4F" w:rsidRPr="00CF122A" w:rsidRDefault="00041D4F" w:rsidP="00CF122A">
      <w:pPr>
        <w:rPr>
          <w:b/>
          <w:bCs/>
        </w:rPr>
      </w:pPr>
      <w:r w:rsidRPr="00CF122A">
        <w:rPr>
          <w:rFonts w:eastAsia="Times New Roman"/>
          <w:b/>
          <w:bCs/>
        </w:rPr>
        <w:t>2.1. Основные этапы выполнения курсовой работы и сроки их выполнения</w:t>
      </w:r>
    </w:p>
    <w:p w14:paraId="3F343F04" w14:textId="074BC93B" w:rsidR="00041D4F" w:rsidRPr="00CF122A" w:rsidRDefault="00041D4F" w:rsidP="00CF122A">
      <w:pPr>
        <w:rPr>
          <w:rFonts w:eastAsia="Times New Roman"/>
        </w:rPr>
      </w:pPr>
      <w:r w:rsidRPr="00CF122A">
        <w:rPr>
          <w:rFonts w:eastAsia="Times New Roman"/>
        </w:rPr>
        <w:t xml:space="preserve">Курсовые работы </w:t>
      </w:r>
      <w:r w:rsidR="000851B1" w:rsidRPr="00CF122A">
        <w:rPr>
          <w:rFonts w:eastAsia="Times New Roman"/>
        </w:rPr>
        <w:t xml:space="preserve">студентов </w:t>
      </w:r>
      <w:r w:rsidR="00482417" w:rsidRPr="00CF122A">
        <w:rPr>
          <w:rFonts w:eastAsia="Times New Roman"/>
        </w:rPr>
        <w:t>1 курса</w:t>
      </w:r>
      <w:r w:rsidRPr="00CF122A">
        <w:rPr>
          <w:rFonts w:eastAsia="Times New Roman"/>
        </w:rPr>
        <w:t xml:space="preserve"> </w:t>
      </w:r>
      <w:r w:rsidR="000851B1" w:rsidRPr="00CF122A">
        <w:rPr>
          <w:rFonts w:eastAsia="Times New Roman"/>
        </w:rPr>
        <w:t xml:space="preserve">выполняются </w:t>
      </w:r>
      <w:r w:rsidRPr="00CF122A">
        <w:rPr>
          <w:rFonts w:eastAsia="Times New Roman"/>
        </w:rPr>
        <w:t>в течение соответствующего учебного года в соответствии со следующим</w:t>
      </w:r>
      <w:r w:rsidR="000851B1" w:rsidRPr="00CF122A">
        <w:rPr>
          <w:rFonts w:eastAsia="Times New Roman"/>
        </w:rPr>
        <w:t xml:space="preserve">и контрольными сроками (промежуточные этапы выполнения курсовой работы, такие как предъявление плана работы, предъявление промежуточного варианта </w:t>
      </w:r>
      <w:r w:rsidR="00B72218" w:rsidRPr="00CF122A">
        <w:rPr>
          <w:rFonts w:eastAsia="Times New Roman"/>
        </w:rPr>
        <w:t xml:space="preserve">и т.д. </w:t>
      </w:r>
      <w:r w:rsidR="000851B1" w:rsidRPr="00CF122A">
        <w:rPr>
          <w:rFonts w:eastAsia="Times New Roman"/>
        </w:rPr>
        <w:t>определяются руководителем курсов</w:t>
      </w:r>
      <w:r w:rsidR="00672B5B" w:rsidRPr="00CF122A">
        <w:rPr>
          <w:rFonts w:eastAsia="Times New Roman"/>
        </w:rPr>
        <w:t>ой работы</w:t>
      </w:r>
      <w:r w:rsidR="000851B1" w:rsidRPr="00CF122A">
        <w:rPr>
          <w:rFonts w:eastAsia="Times New Roman"/>
        </w:rPr>
        <w:t>)</w:t>
      </w:r>
      <w:r w:rsidRPr="00CF122A">
        <w:rPr>
          <w:rFonts w:eastAsia="Times New Roman"/>
        </w:rPr>
        <w:t>:</w:t>
      </w:r>
    </w:p>
    <w:p w14:paraId="52625AA3" w14:textId="66912A5A" w:rsidR="00041D4F" w:rsidRPr="00CF122A" w:rsidRDefault="00041D4F" w:rsidP="00CF122A">
      <w:pPr>
        <w:pStyle w:val="a3"/>
        <w:numPr>
          <w:ilvl w:val="0"/>
          <w:numId w:val="29"/>
        </w:numPr>
        <w:rPr>
          <w:rFonts w:eastAsia="Times New Roman"/>
        </w:rPr>
      </w:pPr>
      <w:r w:rsidRPr="00CF122A">
        <w:rPr>
          <w:rFonts w:eastAsia="Times New Roman"/>
        </w:rPr>
        <w:t xml:space="preserve">до </w:t>
      </w:r>
      <w:r w:rsidR="00C95CF1" w:rsidRPr="00CF122A">
        <w:rPr>
          <w:rFonts w:eastAsia="Times New Roman"/>
        </w:rPr>
        <w:t>15 ноября</w:t>
      </w:r>
      <w:r w:rsidRPr="00CF122A">
        <w:rPr>
          <w:rFonts w:eastAsia="Times New Roman"/>
        </w:rPr>
        <w:t xml:space="preserve"> текущего учебного года студент согласовывает с руководителем (со-руководителем) проекта, в котором он участвует, тему курсовой работы</w:t>
      </w:r>
      <w:r w:rsidR="002E1EAE" w:rsidRPr="00CF122A">
        <w:rPr>
          <w:rFonts w:eastAsia="Times New Roman"/>
        </w:rPr>
        <w:t xml:space="preserve">. Студенты, участвующие в коллективной работе, указывают в </w:t>
      </w:r>
      <w:r w:rsidR="002E1EAE" w:rsidRPr="00CF122A">
        <w:rPr>
          <w:rFonts w:eastAsia="Times New Roman"/>
          <w:lang w:val="en-US"/>
        </w:rPr>
        <w:t>LMS</w:t>
      </w:r>
      <w:r w:rsidR="002E1EAE" w:rsidRPr="00CF122A">
        <w:rPr>
          <w:rFonts w:eastAsia="Times New Roman"/>
        </w:rPr>
        <w:t xml:space="preserve"> </w:t>
      </w:r>
      <w:r w:rsidR="00460355" w:rsidRPr="00CF122A">
        <w:rPr>
          <w:rFonts w:eastAsia="Times New Roman"/>
        </w:rPr>
        <w:t>тему с одинаковым наз</w:t>
      </w:r>
      <w:r w:rsidR="002E1EAE" w:rsidRPr="00CF122A">
        <w:rPr>
          <w:rFonts w:eastAsia="Times New Roman"/>
        </w:rPr>
        <w:t>ванием</w:t>
      </w:r>
      <w:r w:rsidRPr="00CF122A">
        <w:rPr>
          <w:rFonts w:eastAsia="Times New Roman"/>
        </w:rPr>
        <w:t>;</w:t>
      </w:r>
    </w:p>
    <w:p w14:paraId="223C056B" w14:textId="73BB0136" w:rsidR="00041D4F" w:rsidRPr="00CF122A" w:rsidRDefault="00041D4F" w:rsidP="00CF122A">
      <w:pPr>
        <w:pStyle w:val="a3"/>
        <w:numPr>
          <w:ilvl w:val="0"/>
          <w:numId w:val="29"/>
        </w:numPr>
        <w:rPr>
          <w:rFonts w:ascii="Symbol" w:eastAsia="Symbol" w:hAnsi="Symbol" w:cs="Symbol"/>
        </w:rPr>
      </w:pPr>
      <w:r w:rsidRPr="00CF122A">
        <w:rPr>
          <w:rFonts w:eastAsia="Times New Roman"/>
        </w:rPr>
        <w:t>до 20 ноября текущего учебного года</w:t>
      </w:r>
      <w:r w:rsidR="000851B1" w:rsidRPr="00CF122A">
        <w:rPr>
          <w:rFonts w:eastAsia="Times New Roman"/>
        </w:rPr>
        <w:t xml:space="preserve"> академический руководитель ОП согласовывает темы курсовых работ всех студентов 1</w:t>
      </w:r>
      <w:r w:rsidR="00482417" w:rsidRPr="00CF122A">
        <w:rPr>
          <w:rFonts w:eastAsia="Times New Roman"/>
        </w:rPr>
        <w:t xml:space="preserve"> курса</w:t>
      </w:r>
      <w:r w:rsidR="000851B1" w:rsidRPr="00CF122A">
        <w:rPr>
          <w:rFonts w:eastAsia="Times New Roman"/>
        </w:rPr>
        <w:t>.</w:t>
      </w:r>
      <w:r w:rsidRPr="00CF122A">
        <w:rPr>
          <w:rFonts w:eastAsia="Times New Roman"/>
        </w:rPr>
        <w:t xml:space="preserve"> </w:t>
      </w:r>
      <w:r w:rsidR="000851B1" w:rsidRPr="00CF122A">
        <w:t>Студент, не выбравший тему курсовой работы в установленный срок, считается имеющим академическую задолженность.</w:t>
      </w:r>
      <w:r w:rsidR="000851B1" w:rsidRPr="00CF122A">
        <w:rPr>
          <w:sz w:val="26"/>
          <w:szCs w:val="26"/>
        </w:rPr>
        <w:t xml:space="preserve"> </w:t>
      </w:r>
      <w:r w:rsidRPr="00CF122A">
        <w:rPr>
          <w:rFonts w:eastAsia="Times New Roman"/>
        </w:rPr>
        <w:t xml:space="preserve">Изменение и уточнение темы курсовой работы </w:t>
      </w:r>
      <w:r w:rsidR="000851B1" w:rsidRPr="00CF122A">
        <w:rPr>
          <w:rFonts w:eastAsia="Times New Roman"/>
        </w:rPr>
        <w:t xml:space="preserve">студента при согласовании с руководителем </w:t>
      </w:r>
      <w:r w:rsidR="001C156E" w:rsidRPr="00CF122A">
        <w:rPr>
          <w:rFonts w:eastAsia="Times New Roman"/>
        </w:rPr>
        <w:t>работы</w:t>
      </w:r>
      <w:r w:rsidR="000851B1" w:rsidRPr="00CF122A">
        <w:rPr>
          <w:rFonts w:eastAsia="Times New Roman"/>
        </w:rPr>
        <w:t xml:space="preserve"> </w:t>
      </w:r>
      <w:r w:rsidRPr="00CF122A">
        <w:rPr>
          <w:rFonts w:eastAsia="Times New Roman"/>
        </w:rPr>
        <w:t>возможно не позднее</w:t>
      </w:r>
      <w:r w:rsidR="00125141" w:rsidRPr="00CF122A">
        <w:rPr>
          <w:rFonts w:eastAsia="Times New Roman"/>
        </w:rPr>
        <w:t>, чем за месяц до установленного срока предоставления итогового варианта курсовой работы</w:t>
      </w:r>
      <w:r w:rsidRPr="00CF122A">
        <w:rPr>
          <w:rFonts w:eastAsia="Times New Roman"/>
        </w:rPr>
        <w:t xml:space="preserve"> на основании разрешения академического руководителя ОП</w:t>
      </w:r>
      <w:r w:rsidR="000851B1" w:rsidRPr="00CF122A">
        <w:rPr>
          <w:rFonts w:eastAsia="Times New Roman"/>
        </w:rPr>
        <w:t xml:space="preserve"> (заявление студентом подается в специальном модуле </w:t>
      </w:r>
      <w:r w:rsidR="000851B1" w:rsidRPr="00CF122A">
        <w:rPr>
          <w:rFonts w:eastAsia="Times New Roman"/>
          <w:lang w:val="en-US"/>
        </w:rPr>
        <w:t>LMS</w:t>
      </w:r>
      <w:r w:rsidR="000851B1" w:rsidRPr="00CF122A">
        <w:rPr>
          <w:rFonts w:eastAsia="Times New Roman"/>
        </w:rPr>
        <w:t>)</w:t>
      </w:r>
      <w:r w:rsidRPr="00CF122A">
        <w:rPr>
          <w:rFonts w:eastAsia="Times New Roman"/>
        </w:rPr>
        <w:t>;</w:t>
      </w:r>
    </w:p>
    <w:p w14:paraId="25483495" w14:textId="16FA0C55" w:rsidR="00041D4F" w:rsidRPr="00CF122A" w:rsidRDefault="001E69D5" w:rsidP="00CF122A">
      <w:pPr>
        <w:pStyle w:val="a3"/>
        <w:numPr>
          <w:ilvl w:val="0"/>
          <w:numId w:val="29"/>
        </w:numPr>
        <w:rPr>
          <w:rFonts w:eastAsia="Times New Roman"/>
        </w:rPr>
      </w:pPr>
      <w:r w:rsidRPr="00CF122A">
        <w:rPr>
          <w:rFonts w:eastAsia="Times New Roman"/>
          <w:szCs w:val="24"/>
        </w:rPr>
        <w:t xml:space="preserve">не позднее </w:t>
      </w:r>
      <w:r w:rsidR="00125141" w:rsidRPr="00CF122A">
        <w:rPr>
          <w:rFonts w:eastAsia="Times New Roman"/>
          <w:szCs w:val="24"/>
        </w:rPr>
        <w:t xml:space="preserve">первого дня </w:t>
      </w:r>
      <w:r w:rsidRPr="00CF122A">
        <w:rPr>
          <w:rFonts w:eastAsia="Times New Roman"/>
          <w:szCs w:val="24"/>
        </w:rPr>
        <w:t>зачетной сессии 4-го модуля</w:t>
      </w:r>
      <w:r w:rsidR="00041D4F" w:rsidRPr="00CF122A">
        <w:rPr>
          <w:rFonts w:eastAsia="Times New Roman"/>
          <w:szCs w:val="24"/>
        </w:rPr>
        <w:t xml:space="preserve"> текущего учебного года </w:t>
      </w:r>
      <w:r w:rsidR="000851B1" w:rsidRPr="00CF122A">
        <w:rPr>
          <w:rFonts w:eastAsia="Times New Roman"/>
          <w:szCs w:val="24"/>
        </w:rPr>
        <w:t>–</w:t>
      </w:r>
      <w:r w:rsidR="00041D4F" w:rsidRPr="00CF122A">
        <w:rPr>
          <w:rFonts w:eastAsia="Times New Roman"/>
        </w:rPr>
        <w:t xml:space="preserve"> представление итогового варианта курсовой работы в электронном виде руководителю</w:t>
      </w:r>
      <w:r w:rsidR="001C156E" w:rsidRPr="00CF122A">
        <w:rPr>
          <w:rFonts w:eastAsia="Times New Roman"/>
        </w:rPr>
        <w:t xml:space="preserve"> работы</w:t>
      </w:r>
      <w:r w:rsidR="000851B1" w:rsidRPr="00CF122A">
        <w:rPr>
          <w:rFonts w:eastAsia="Times New Roman"/>
        </w:rPr>
        <w:t>,</w:t>
      </w:r>
      <w:r w:rsidR="00041D4F" w:rsidRPr="00CF122A">
        <w:rPr>
          <w:rFonts w:eastAsia="Times New Roman"/>
        </w:rPr>
        <w:t xml:space="preserve"> и одновременная загрузка курсовой работы в систему LMS для дальнейшей проверки работы на плагиат системой «Антиплагиат»</w:t>
      </w:r>
      <w:r w:rsidR="000851B1" w:rsidRPr="00CF122A">
        <w:rPr>
          <w:rFonts w:eastAsia="Times New Roman"/>
        </w:rPr>
        <w:t xml:space="preserve">. Нарушение срока загрузки итогового варианта курсовой работы в систему </w:t>
      </w:r>
      <w:r w:rsidR="000851B1" w:rsidRPr="00CF122A">
        <w:rPr>
          <w:rFonts w:eastAsia="Times New Roman"/>
          <w:lang w:val="en-US"/>
        </w:rPr>
        <w:t>LMS</w:t>
      </w:r>
      <w:r w:rsidR="000851B1" w:rsidRPr="00CF122A">
        <w:rPr>
          <w:rFonts w:eastAsia="Times New Roman"/>
        </w:rPr>
        <w:t xml:space="preserve"> влечет академическую задолженность</w:t>
      </w:r>
      <w:r w:rsidR="00456955" w:rsidRPr="00CF122A">
        <w:rPr>
          <w:rFonts w:eastAsia="Times New Roman"/>
        </w:rPr>
        <w:t>;</w:t>
      </w:r>
    </w:p>
    <w:p w14:paraId="58EFB56F" w14:textId="7717512F" w:rsidR="000851B1" w:rsidRPr="00CF122A" w:rsidRDefault="001E69D5" w:rsidP="00CF122A">
      <w:pPr>
        <w:pStyle w:val="a3"/>
        <w:numPr>
          <w:ilvl w:val="0"/>
          <w:numId w:val="29"/>
        </w:numPr>
        <w:rPr>
          <w:rFonts w:eastAsia="Times New Roman"/>
        </w:rPr>
      </w:pPr>
      <w:r w:rsidRPr="00CF122A">
        <w:rPr>
          <w:szCs w:val="24"/>
        </w:rPr>
        <w:t xml:space="preserve">не позднее </w:t>
      </w:r>
      <w:r w:rsidR="00125141" w:rsidRPr="00CF122A">
        <w:rPr>
          <w:color w:val="000000"/>
          <w:szCs w:val="24"/>
        </w:rPr>
        <w:t>пяти рабочих дней после окончания сессии</w:t>
      </w:r>
      <w:r w:rsidR="00125141" w:rsidRPr="00CF122A">
        <w:rPr>
          <w:szCs w:val="24"/>
        </w:rPr>
        <w:t xml:space="preserve"> </w:t>
      </w:r>
      <w:r w:rsidRPr="00CF122A">
        <w:rPr>
          <w:szCs w:val="24"/>
        </w:rPr>
        <w:t>4-го модуля</w:t>
      </w:r>
      <w:r w:rsidR="000851B1" w:rsidRPr="00CF122A">
        <w:rPr>
          <w:szCs w:val="24"/>
        </w:rPr>
        <w:t xml:space="preserve"> – оценивание</w:t>
      </w:r>
      <w:r w:rsidR="000851B1" w:rsidRPr="00CF122A">
        <w:t xml:space="preserve"> руководителем курсовой работы</w:t>
      </w:r>
      <w:r w:rsidR="00125141" w:rsidRPr="00CF122A">
        <w:t xml:space="preserve"> и предоставление ведомости промежуточной </w:t>
      </w:r>
      <w:r w:rsidR="00125141" w:rsidRPr="00CF122A">
        <w:lastRenderedPageBreak/>
        <w:t>аттестации по курсовой работе</w:t>
      </w:r>
      <w:r w:rsidR="000851B1" w:rsidRPr="00CF122A">
        <w:t xml:space="preserve"> </w:t>
      </w:r>
      <w:r w:rsidR="00125141" w:rsidRPr="00CF122A">
        <w:t xml:space="preserve">в учебный офис; </w:t>
      </w:r>
      <w:r w:rsidR="000851B1" w:rsidRPr="00CF122A">
        <w:t xml:space="preserve">оценка </w:t>
      </w:r>
      <w:r w:rsidR="00125141" w:rsidRPr="00CF122A">
        <w:t xml:space="preserve">по </w:t>
      </w:r>
      <w:r w:rsidR="000851B1" w:rsidRPr="00CF122A">
        <w:t>курсовой работ</w:t>
      </w:r>
      <w:r w:rsidR="00125141" w:rsidRPr="00CF122A">
        <w:t>е</w:t>
      </w:r>
      <w:r w:rsidR="000851B1" w:rsidRPr="00CF122A">
        <w:t xml:space="preserve"> доводится до сведения студента с помощью рассылки на корпоративную почту/ размещения в модуле </w:t>
      </w:r>
      <w:r w:rsidR="000851B1" w:rsidRPr="00CF122A">
        <w:rPr>
          <w:lang w:val="en-US"/>
        </w:rPr>
        <w:t>LMS</w:t>
      </w:r>
      <w:r w:rsidR="000851B1" w:rsidRPr="00CF122A">
        <w:t xml:space="preserve">. </w:t>
      </w:r>
    </w:p>
    <w:p w14:paraId="384A1EBD" w14:textId="7B65876E" w:rsidR="00A92E31" w:rsidRPr="00CF122A" w:rsidRDefault="00041D4F" w:rsidP="00CF122A">
      <w:pPr>
        <w:pStyle w:val="2"/>
        <w:rPr>
          <w:rFonts w:eastAsia="Times New Roman"/>
        </w:rPr>
      </w:pPr>
      <w:r w:rsidRPr="00CF122A">
        <w:rPr>
          <w:rFonts w:eastAsia="Times New Roman"/>
        </w:rPr>
        <w:t xml:space="preserve">2.2. </w:t>
      </w:r>
      <w:r w:rsidR="001C156E" w:rsidRPr="00CF122A">
        <w:rPr>
          <w:rFonts w:eastAsia="Times New Roman"/>
        </w:rPr>
        <w:t>Общие т</w:t>
      </w:r>
      <w:r w:rsidRPr="00CF122A">
        <w:rPr>
          <w:rFonts w:eastAsia="Times New Roman"/>
        </w:rPr>
        <w:t xml:space="preserve">ребования к структуре, содержанию и объему курсовой работы </w:t>
      </w:r>
    </w:p>
    <w:p w14:paraId="0E8A00D2" w14:textId="19D61BA2" w:rsidR="00041D4F" w:rsidRPr="00CF122A" w:rsidRDefault="00041D4F" w:rsidP="00CF122A">
      <w:r w:rsidRPr="00CF122A">
        <w:rPr>
          <w:rFonts w:eastAsia="Times New Roman"/>
        </w:rPr>
        <w:t>Курсовая работа должна представлять собой законченную разработку на</w:t>
      </w:r>
      <w:r w:rsidR="00A92E31" w:rsidRPr="00CF122A">
        <w:rPr>
          <w:rFonts w:eastAsia="Times New Roman"/>
        </w:rPr>
        <w:t xml:space="preserve"> </w:t>
      </w:r>
      <w:r w:rsidRPr="00CF122A">
        <w:rPr>
          <w:rFonts w:eastAsia="Times New Roman"/>
        </w:rPr>
        <w:t>заданную тему, написанную лично автором</w:t>
      </w:r>
      <w:r w:rsidR="001C156E" w:rsidRPr="00CF122A">
        <w:rPr>
          <w:rFonts w:eastAsia="Times New Roman"/>
        </w:rPr>
        <w:t xml:space="preserve"> или в составе коллектива в рамках проектной работы</w:t>
      </w:r>
      <w:r w:rsidRPr="00CF122A">
        <w:rPr>
          <w:rFonts w:eastAsia="Times New Roman"/>
        </w:rPr>
        <w:t xml:space="preserve">,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w:t>
      </w:r>
      <w:r w:rsidR="00B72218" w:rsidRPr="00CF122A">
        <w:rPr>
          <w:rFonts w:eastAsia="Times New Roman"/>
        </w:rPr>
        <w:t>образовательной программы</w:t>
      </w:r>
      <w:r w:rsidRPr="00CF122A">
        <w:rPr>
          <w:rFonts w:eastAsia="Times New Roman"/>
        </w:rPr>
        <w:t>, направленной на комплексное формирование универсальных</w:t>
      </w:r>
      <w:r w:rsidR="001C156E" w:rsidRPr="00CF122A">
        <w:rPr>
          <w:rFonts w:eastAsia="Times New Roman"/>
        </w:rPr>
        <w:t>, общепрофессиональных</w:t>
      </w:r>
      <w:r w:rsidRPr="00CF122A">
        <w:rPr>
          <w:rFonts w:eastAsia="Times New Roman"/>
        </w:rPr>
        <w:t xml:space="preserve"> и профессиональных компетенций.</w:t>
      </w:r>
    </w:p>
    <w:p w14:paraId="547BF52D" w14:textId="0E021AD9" w:rsidR="00041D4F" w:rsidRPr="00CF122A" w:rsidRDefault="00041D4F" w:rsidP="00CF122A">
      <w:r w:rsidRPr="00CF122A">
        <w:rPr>
          <w:rFonts w:eastAsia="Times New Roman"/>
        </w:rPr>
        <w:t>Курсовая работа должна иметь разделы, посвящ</w:t>
      </w:r>
      <w:r w:rsidR="001C156E" w:rsidRPr="00CF122A">
        <w:rPr>
          <w:rFonts w:eastAsia="Times New Roman"/>
        </w:rPr>
        <w:t>е</w:t>
      </w:r>
      <w:r w:rsidRPr="00CF122A">
        <w:rPr>
          <w:rFonts w:eastAsia="Times New Roman"/>
        </w:rPr>
        <w:t>нные описанию проблемы, обзору литературы,</w:t>
      </w:r>
      <w:r w:rsidR="00866521" w:rsidRPr="00CF122A">
        <w:rPr>
          <w:rFonts w:eastAsia="Times New Roman"/>
        </w:rPr>
        <w:t xml:space="preserve"> оформленному в соответствии с академическими стандартами, </w:t>
      </w:r>
      <w:r w:rsidRPr="00CF122A">
        <w:rPr>
          <w:rFonts w:eastAsia="Times New Roman"/>
        </w:rPr>
        <w:t>постановке задачи, характеристике предлагаемого решения</w:t>
      </w:r>
      <w:r w:rsidR="00866521" w:rsidRPr="00CF122A">
        <w:rPr>
          <w:rFonts w:eastAsia="Times New Roman"/>
        </w:rPr>
        <w:t xml:space="preserve"> и интерпретацией полученных результатов (также может </w:t>
      </w:r>
      <w:r w:rsidRPr="00CF122A">
        <w:rPr>
          <w:rFonts w:eastAsia="Times New Roman"/>
        </w:rPr>
        <w:t>содержать тематические приложения, включая статистические данные, другие фактические данные, представленные в виде таблиц, графиков, диаграмм и в иных формах</w:t>
      </w:r>
      <w:r w:rsidR="00866521" w:rsidRPr="00CF122A">
        <w:rPr>
          <w:rFonts w:eastAsia="Times New Roman"/>
        </w:rPr>
        <w:t>)</w:t>
      </w:r>
      <w:r w:rsidRPr="00CF122A">
        <w:rPr>
          <w:rFonts w:eastAsia="Times New Roman"/>
        </w:rPr>
        <w:t xml:space="preserve">. </w:t>
      </w:r>
    </w:p>
    <w:p w14:paraId="00385E1E" w14:textId="0F74074C" w:rsidR="00041D4F" w:rsidRPr="00CF122A" w:rsidRDefault="00041D4F" w:rsidP="00CF122A">
      <w:pPr>
        <w:rPr>
          <w:rFonts w:eastAsia="Times New Roman"/>
        </w:rPr>
      </w:pPr>
      <w:r w:rsidRPr="00CF122A">
        <w:rPr>
          <w:rFonts w:eastAsia="Times New Roman"/>
        </w:rPr>
        <w:t xml:space="preserve">Рекомендуемый объем </w:t>
      </w:r>
      <w:r w:rsidR="00B56154" w:rsidRPr="00CF122A">
        <w:rPr>
          <w:rFonts w:eastAsia="Times New Roman"/>
        </w:rPr>
        <w:t xml:space="preserve">индивидуальной </w:t>
      </w:r>
      <w:r w:rsidRPr="00CF122A">
        <w:rPr>
          <w:rFonts w:eastAsia="Times New Roman"/>
        </w:rPr>
        <w:t>курсовой работы 1 печатны</w:t>
      </w:r>
      <w:r w:rsidR="00482417" w:rsidRPr="00CF122A">
        <w:rPr>
          <w:rFonts w:eastAsia="Times New Roman"/>
        </w:rPr>
        <w:t>й</w:t>
      </w:r>
      <w:r w:rsidRPr="00CF122A">
        <w:rPr>
          <w:rFonts w:eastAsia="Times New Roman"/>
        </w:rPr>
        <w:t xml:space="preserve"> лист (</w:t>
      </w:r>
      <w:r w:rsidR="00482417" w:rsidRPr="00CF122A">
        <w:rPr>
          <w:rFonts w:eastAsia="Times New Roman"/>
        </w:rPr>
        <w:t>4</w:t>
      </w:r>
      <w:r w:rsidRPr="00CF122A">
        <w:rPr>
          <w:rFonts w:eastAsia="Times New Roman"/>
        </w:rPr>
        <w:t xml:space="preserve">0 000 знаков включая пробелы), </w:t>
      </w:r>
      <w:r w:rsidRPr="00CF122A">
        <w:rPr>
          <w:rFonts w:eastAsia="Times New Roman"/>
          <w:color w:val="000000" w:themeColor="text1"/>
        </w:rPr>
        <w:t xml:space="preserve">не считая </w:t>
      </w:r>
      <w:r w:rsidRPr="00CF122A">
        <w:rPr>
          <w:rFonts w:eastAsia="Times New Roman"/>
        </w:rPr>
        <w:t xml:space="preserve">приложений. </w:t>
      </w:r>
      <w:r w:rsidR="00B56154" w:rsidRPr="00CF122A">
        <w:rPr>
          <w:rFonts w:eastAsia="Times New Roman"/>
        </w:rPr>
        <w:t>Для коллективной курсовой работы рекомендуемый объем – не менее 1,5 печатных листа (60 000 знаков включая пробелы)</w:t>
      </w:r>
      <w:r w:rsidRPr="00CF122A">
        <w:rPr>
          <w:rFonts w:eastAsia="Times New Roman"/>
        </w:rPr>
        <w:t xml:space="preserve">. </w:t>
      </w:r>
    </w:p>
    <w:p w14:paraId="6BB5B24B" w14:textId="77777777" w:rsidR="00041D4F" w:rsidRPr="00CF122A" w:rsidRDefault="00041D4F" w:rsidP="00CF122A">
      <w:pPr>
        <w:pStyle w:val="2"/>
      </w:pPr>
      <w:r w:rsidRPr="00CF122A">
        <w:rPr>
          <w:rFonts w:eastAsia="Times New Roman"/>
        </w:rPr>
        <w:t>2.3. Формат выполнения курсовой работы</w:t>
      </w:r>
    </w:p>
    <w:p w14:paraId="3485D66C" w14:textId="77777777" w:rsidR="00041D4F" w:rsidRPr="00CF122A" w:rsidRDefault="00041D4F" w:rsidP="00CF122A">
      <w:pPr>
        <w:spacing w:after="0" w:line="7" w:lineRule="exact"/>
      </w:pPr>
    </w:p>
    <w:p w14:paraId="1B66F5C2" w14:textId="45EED41E" w:rsidR="00EC1EA0" w:rsidRPr="00CF122A" w:rsidRDefault="00EC1EA0" w:rsidP="00CF122A">
      <w:pPr>
        <w:rPr>
          <w:rFonts w:eastAsia="Times New Roman"/>
        </w:rPr>
      </w:pPr>
      <w:r w:rsidRPr="00CF122A">
        <w:rPr>
          <w:rFonts w:eastAsia="Times New Roman"/>
        </w:rPr>
        <w:t xml:space="preserve">Курсовая работа содержит обоснование целесообразности задач анализа данной темы, оценку имеющейся академической и прикладной литературы, выявление недостаточно изученных аспектов (вопросов), алгоритм исследования, описание и анализ необходимых данных, анализ и обсуждение полученных результатов. Курсовая работа должна демонстрировать место темы, роль проведенного анализа в проекте/проектах, выводы о возможном развитии/расширении темы. </w:t>
      </w:r>
    </w:p>
    <w:p w14:paraId="5EE8E1A0" w14:textId="77777777" w:rsidR="00C95CF1" w:rsidRPr="00CF122A" w:rsidRDefault="00EB682B" w:rsidP="00CF122A">
      <w:pPr>
        <w:rPr>
          <w:rFonts w:eastAsia="Times New Roman"/>
        </w:rPr>
      </w:pPr>
      <w:r w:rsidRPr="00CF122A">
        <w:rPr>
          <w:rFonts w:eastAsia="Times New Roman"/>
        </w:rPr>
        <w:t xml:space="preserve">Курсовые работы студентов выполняются в формате индивидуального или коллективного исследования в рамках проектной работы. </w:t>
      </w:r>
    </w:p>
    <w:p w14:paraId="2C50F5FC" w14:textId="54499EFD" w:rsidR="008B4A90" w:rsidRPr="00CF122A" w:rsidRDefault="008B4A90" w:rsidP="00CF122A">
      <w:pPr>
        <w:rPr>
          <w:rFonts w:eastAsia="Times New Roman"/>
        </w:rPr>
      </w:pPr>
      <w:r w:rsidRPr="00CF122A">
        <w:rPr>
          <w:rFonts w:eastAsia="Times New Roman"/>
        </w:rPr>
        <w:t xml:space="preserve">Допускается групповое выполнение курсовой работы в рамках проектной деятельности в составе группы до </w:t>
      </w:r>
      <w:r w:rsidR="00B46EBF" w:rsidRPr="00CF122A">
        <w:rPr>
          <w:rFonts w:eastAsia="Times New Roman"/>
        </w:rPr>
        <w:t>2</w:t>
      </w:r>
      <w:r w:rsidRPr="00CF122A">
        <w:rPr>
          <w:rFonts w:eastAsia="Times New Roman"/>
        </w:rPr>
        <w:t xml:space="preserve"> человек.</w:t>
      </w:r>
      <w:r w:rsidR="00C95CF1" w:rsidRPr="00CF122A">
        <w:rPr>
          <w:rFonts w:eastAsia="Times New Roman"/>
        </w:rPr>
        <w:t xml:space="preserve"> В исключительных случаях число студентов в группе может быть расширено по согласованию с академическим руководителем и руководителем групповой курсовой работы. </w:t>
      </w:r>
      <w:r w:rsidRPr="00CF122A">
        <w:rPr>
          <w:rFonts w:eastAsia="Times New Roman"/>
        </w:rPr>
        <w:t xml:space="preserve">В состав группы могут </w:t>
      </w:r>
      <w:r w:rsidR="00C165D6" w:rsidRPr="00CF122A">
        <w:rPr>
          <w:rFonts w:eastAsia="Times New Roman"/>
        </w:rPr>
        <w:t xml:space="preserve">входить </w:t>
      </w:r>
      <w:r w:rsidRPr="00CF122A">
        <w:rPr>
          <w:rFonts w:eastAsia="Times New Roman"/>
        </w:rPr>
        <w:t xml:space="preserve">студенты разных </w:t>
      </w:r>
      <w:r w:rsidR="003F0684" w:rsidRPr="00CF122A">
        <w:rPr>
          <w:rFonts w:eastAsia="Times New Roman"/>
        </w:rPr>
        <w:t>ОП</w:t>
      </w:r>
      <w:r w:rsidR="000D1172" w:rsidRPr="00CF122A">
        <w:rPr>
          <w:rFonts w:eastAsia="Times New Roman"/>
        </w:rPr>
        <w:t xml:space="preserve"> </w:t>
      </w:r>
      <w:r w:rsidR="00482417" w:rsidRPr="00CF122A">
        <w:rPr>
          <w:rFonts w:eastAsia="Times New Roman"/>
        </w:rPr>
        <w:t>магистратуры</w:t>
      </w:r>
      <w:r w:rsidR="000D1172" w:rsidRPr="00CF122A">
        <w:rPr>
          <w:rFonts w:eastAsia="Times New Roman"/>
        </w:rPr>
        <w:t xml:space="preserve"> </w:t>
      </w:r>
      <w:r w:rsidR="00456955" w:rsidRPr="00CF122A">
        <w:rPr>
          <w:rFonts w:eastAsia="Times New Roman"/>
        </w:rPr>
        <w:t>ф</w:t>
      </w:r>
      <w:r w:rsidR="000D1172" w:rsidRPr="00CF122A">
        <w:rPr>
          <w:rFonts w:eastAsia="Times New Roman"/>
        </w:rPr>
        <w:t>акультета экономических наук.</w:t>
      </w:r>
    </w:p>
    <w:p w14:paraId="44F2A565" w14:textId="211AA9D0" w:rsidR="00A2508D" w:rsidRPr="00CF122A" w:rsidRDefault="00A2508D" w:rsidP="00CF122A">
      <w:pPr>
        <w:rPr>
          <w:rFonts w:eastAsia="Times New Roman"/>
        </w:rPr>
      </w:pPr>
      <w:r w:rsidRPr="00CF122A">
        <w:rPr>
          <w:rFonts w:eastAsia="Times New Roman"/>
        </w:rPr>
        <w:t>При написании курсовой работы коллективом студентов выделяются следующие особенности:</w:t>
      </w:r>
    </w:p>
    <w:p w14:paraId="25719650" w14:textId="1C2A2E98" w:rsidR="0050206F" w:rsidRPr="00CF122A" w:rsidRDefault="0050206F" w:rsidP="00CF122A">
      <w:pPr>
        <w:pStyle w:val="a3"/>
        <w:numPr>
          <w:ilvl w:val="0"/>
          <w:numId w:val="37"/>
        </w:numPr>
        <w:spacing w:after="0" w:line="237" w:lineRule="auto"/>
        <w:rPr>
          <w:rFonts w:ascii="Symbol" w:eastAsia="Symbol" w:hAnsi="Symbol" w:cs="Symbol"/>
        </w:rPr>
      </w:pPr>
      <w:r w:rsidRPr="00CF122A">
        <w:rPr>
          <w:rFonts w:eastAsia="Times New Roman"/>
        </w:rPr>
        <w:t>в</w:t>
      </w:r>
      <w:r w:rsidR="00A2508D" w:rsidRPr="00CF122A">
        <w:rPr>
          <w:rFonts w:eastAsia="Times New Roman"/>
        </w:rPr>
        <w:t xml:space="preserve"> курсовую работу </w:t>
      </w:r>
      <w:r w:rsidR="001E69D5" w:rsidRPr="00CF122A">
        <w:rPr>
          <w:rFonts w:eastAsia="Times New Roman"/>
        </w:rPr>
        <w:t xml:space="preserve">может включаться </w:t>
      </w:r>
      <w:r w:rsidR="00A2508D" w:rsidRPr="00CF122A">
        <w:rPr>
          <w:rFonts w:eastAsia="Times New Roman"/>
        </w:rPr>
        <w:t xml:space="preserve">раздел, в котором четко обозначается часть работы, выполненная каждым студентом, его вклад в совокупный результат, а также </w:t>
      </w:r>
      <w:r w:rsidR="00C64AD2" w:rsidRPr="00CF122A">
        <w:rPr>
          <w:rFonts w:eastAsia="Times New Roman"/>
        </w:rPr>
        <w:t xml:space="preserve">(при наличии) </w:t>
      </w:r>
      <w:r w:rsidR="00A2508D" w:rsidRPr="00CF122A">
        <w:rPr>
          <w:rFonts w:eastAsia="Times New Roman"/>
        </w:rPr>
        <w:t>описываются части групповой работы, выполненные совместно всеми участниками группы;</w:t>
      </w:r>
    </w:p>
    <w:p w14:paraId="0A5AA9EC" w14:textId="07D64F8B" w:rsidR="0050206F" w:rsidRPr="00CF122A" w:rsidRDefault="0050206F" w:rsidP="00CF122A">
      <w:pPr>
        <w:pStyle w:val="a3"/>
        <w:numPr>
          <w:ilvl w:val="0"/>
          <w:numId w:val="37"/>
        </w:numPr>
        <w:spacing w:after="0" w:line="237" w:lineRule="auto"/>
        <w:rPr>
          <w:rFonts w:ascii="Symbol" w:eastAsia="Symbol" w:hAnsi="Symbol" w:cs="Symbol"/>
        </w:rPr>
      </w:pPr>
      <w:r w:rsidRPr="00CF122A">
        <w:rPr>
          <w:rFonts w:eastAsia="Times New Roman"/>
        </w:rPr>
        <w:t>студенты, выполняющие групповую работу, несут коллективную ответственность за итоговый результат;</w:t>
      </w:r>
    </w:p>
    <w:p w14:paraId="0EF0FFE4" w14:textId="39728F32" w:rsidR="0050206F" w:rsidRPr="00CF122A" w:rsidRDefault="0050206F" w:rsidP="00CF122A">
      <w:pPr>
        <w:pStyle w:val="a3"/>
        <w:numPr>
          <w:ilvl w:val="0"/>
          <w:numId w:val="37"/>
        </w:numPr>
        <w:spacing w:after="0" w:line="237" w:lineRule="auto"/>
        <w:rPr>
          <w:rFonts w:ascii="Symbol" w:eastAsia="Symbol" w:hAnsi="Symbol" w:cs="Symbol"/>
        </w:rPr>
      </w:pPr>
      <w:r w:rsidRPr="00CF122A">
        <w:rPr>
          <w:rFonts w:eastAsia="Times New Roman"/>
        </w:rPr>
        <w:t>р</w:t>
      </w:r>
      <w:r w:rsidR="00A2508D" w:rsidRPr="00CF122A">
        <w:rPr>
          <w:rFonts w:eastAsia="Times New Roman"/>
        </w:rPr>
        <w:t xml:space="preserve">уководитель </w:t>
      </w:r>
      <w:r w:rsidR="001E69D5" w:rsidRPr="00CF122A">
        <w:rPr>
          <w:rFonts w:eastAsia="Times New Roman"/>
        </w:rPr>
        <w:t xml:space="preserve">может как оценивать результат работы всех участников группы единообразно, так и </w:t>
      </w:r>
      <w:r w:rsidR="00A2508D" w:rsidRPr="00CF122A">
        <w:rPr>
          <w:rFonts w:eastAsia="Times New Roman"/>
        </w:rPr>
        <w:t>отдельно оценива</w:t>
      </w:r>
      <w:r w:rsidR="001E69D5" w:rsidRPr="00CF122A">
        <w:rPr>
          <w:rFonts w:eastAsia="Times New Roman"/>
        </w:rPr>
        <w:t>ть</w:t>
      </w:r>
      <w:r w:rsidR="00A2508D" w:rsidRPr="00CF122A">
        <w:rPr>
          <w:rFonts w:eastAsia="Times New Roman"/>
        </w:rPr>
        <w:t xml:space="preserve"> </w:t>
      </w:r>
      <w:r w:rsidR="00FD0400" w:rsidRPr="00CF122A">
        <w:rPr>
          <w:rFonts w:eastAsia="Times New Roman"/>
        </w:rPr>
        <w:t xml:space="preserve">результат работы </w:t>
      </w:r>
      <w:r w:rsidR="00A2508D" w:rsidRPr="00CF122A">
        <w:rPr>
          <w:rFonts w:eastAsia="Times New Roman"/>
        </w:rPr>
        <w:t>каждого участника</w:t>
      </w:r>
      <w:r w:rsidR="00FD0400" w:rsidRPr="00CF122A">
        <w:rPr>
          <w:rFonts w:eastAsia="Times New Roman"/>
        </w:rPr>
        <w:t xml:space="preserve"> группы</w:t>
      </w:r>
      <w:r w:rsidR="00A2508D" w:rsidRPr="00CF122A">
        <w:rPr>
          <w:rFonts w:eastAsia="Times New Roman"/>
        </w:rPr>
        <w:t>, принимая во внимание общий результат работы в соответствии с критериями, описанными в раздел</w:t>
      </w:r>
      <w:r w:rsidR="00482417" w:rsidRPr="00CF122A">
        <w:rPr>
          <w:rFonts w:eastAsia="Times New Roman"/>
        </w:rPr>
        <w:t>е</w:t>
      </w:r>
      <w:r w:rsidR="00A2508D" w:rsidRPr="00CF122A">
        <w:rPr>
          <w:rFonts w:eastAsia="Times New Roman"/>
        </w:rPr>
        <w:t xml:space="preserve"> 2.4</w:t>
      </w:r>
      <w:r w:rsidRPr="00CF122A">
        <w:rPr>
          <w:rFonts w:eastAsia="Times New Roman"/>
        </w:rPr>
        <w:t xml:space="preserve">; </w:t>
      </w:r>
    </w:p>
    <w:p w14:paraId="12AE9160" w14:textId="4507E523" w:rsidR="00FD0400" w:rsidRPr="00CF122A" w:rsidRDefault="00FD0400" w:rsidP="00CF122A">
      <w:pPr>
        <w:pStyle w:val="a3"/>
        <w:numPr>
          <w:ilvl w:val="0"/>
          <w:numId w:val="37"/>
        </w:numPr>
        <w:spacing w:after="0" w:line="237" w:lineRule="auto"/>
        <w:rPr>
          <w:rFonts w:eastAsia="Times New Roman"/>
        </w:rPr>
      </w:pPr>
      <w:r w:rsidRPr="00CF122A">
        <w:rPr>
          <w:rFonts w:eastAsia="Times New Roman"/>
        </w:rPr>
        <w:t xml:space="preserve">студент </w:t>
      </w:r>
      <w:r w:rsidR="006C11D3" w:rsidRPr="00CF122A">
        <w:rPr>
          <w:rFonts w:eastAsia="Times New Roman"/>
        </w:rPr>
        <w:t>может перейти из одного группового проекта</w:t>
      </w:r>
      <w:r w:rsidR="00672B5B" w:rsidRPr="00CF122A">
        <w:rPr>
          <w:rFonts w:eastAsia="Times New Roman"/>
        </w:rPr>
        <w:t xml:space="preserve"> по написанию курсовой работы</w:t>
      </w:r>
      <w:r w:rsidR="006C11D3" w:rsidRPr="00CF122A">
        <w:rPr>
          <w:rFonts w:eastAsia="Times New Roman"/>
        </w:rPr>
        <w:t xml:space="preserve"> в другой или </w:t>
      </w:r>
      <w:r w:rsidR="00672B5B" w:rsidRPr="00CF122A">
        <w:rPr>
          <w:rFonts w:eastAsia="Times New Roman"/>
        </w:rPr>
        <w:t>перейти к индивидуальному написанию курсовой работы</w:t>
      </w:r>
      <w:r w:rsidR="001E69D5" w:rsidRPr="00CF122A">
        <w:rPr>
          <w:rFonts w:eastAsia="Times New Roman"/>
        </w:rPr>
        <w:t>, в том числе с отчуждением части полученных результатов,</w:t>
      </w:r>
      <w:r w:rsidR="00672B5B" w:rsidRPr="00CF122A">
        <w:rPr>
          <w:rFonts w:eastAsia="Times New Roman"/>
        </w:rPr>
        <w:t xml:space="preserve"> только по согласованию с руководителем коллектива, который он покидает, руководителем коллектива (индивидуальным </w:t>
      </w:r>
      <w:r w:rsidR="00672B5B" w:rsidRPr="00CF122A">
        <w:rPr>
          <w:rFonts w:eastAsia="Times New Roman"/>
        </w:rPr>
        <w:lastRenderedPageBreak/>
        <w:t>руководителем), в который он планирует перейти</w:t>
      </w:r>
      <w:r w:rsidR="00085B0F" w:rsidRPr="00CF122A">
        <w:rPr>
          <w:rFonts w:eastAsia="Times New Roman"/>
        </w:rPr>
        <w:t>,</w:t>
      </w:r>
      <w:r w:rsidR="00672B5B" w:rsidRPr="00CF122A">
        <w:rPr>
          <w:rFonts w:eastAsia="Times New Roman"/>
        </w:rPr>
        <w:t xml:space="preserve"> и академическим руководителем ОП </w:t>
      </w:r>
      <w:r w:rsidR="001E69D5" w:rsidRPr="00CF122A">
        <w:rPr>
          <w:rFonts w:eastAsia="Times New Roman"/>
        </w:rPr>
        <w:t>до конца второго модуля.</w:t>
      </w:r>
    </w:p>
    <w:p w14:paraId="1DBF6B22" w14:textId="09847A6F" w:rsidR="00741689" w:rsidRPr="00CF122A" w:rsidRDefault="00741689" w:rsidP="00CF122A">
      <w:pPr>
        <w:pStyle w:val="2"/>
        <w:rPr>
          <w:rFonts w:eastAsia="Times New Roman"/>
        </w:rPr>
      </w:pPr>
      <w:r w:rsidRPr="00CF122A">
        <w:rPr>
          <w:rFonts w:eastAsia="Times New Roman"/>
        </w:rPr>
        <w:t>2.4. Критерии оцен</w:t>
      </w:r>
      <w:r w:rsidR="00EB682B" w:rsidRPr="00CF122A">
        <w:rPr>
          <w:rFonts w:eastAsia="Times New Roman"/>
        </w:rPr>
        <w:t xml:space="preserve">ивания </w:t>
      </w:r>
      <w:r w:rsidRPr="00CF122A">
        <w:rPr>
          <w:rFonts w:eastAsia="Times New Roman"/>
        </w:rPr>
        <w:t xml:space="preserve">курсовых работ </w:t>
      </w:r>
      <w:r w:rsidR="00286690" w:rsidRPr="00CF122A">
        <w:rPr>
          <w:rFonts w:eastAsia="Times New Roman"/>
        </w:rPr>
        <w:t>и сформированности компетенций</w:t>
      </w:r>
    </w:p>
    <w:p w14:paraId="424DBCE6" w14:textId="77777777" w:rsidR="00741689" w:rsidRPr="00CF122A" w:rsidRDefault="00741689" w:rsidP="00CF122A">
      <w:pPr>
        <w:spacing w:after="0" w:line="7" w:lineRule="exact"/>
      </w:pPr>
    </w:p>
    <w:p w14:paraId="70A0F086" w14:textId="1FD9A92A" w:rsidR="00EB682B" w:rsidRPr="00CF122A" w:rsidRDefault="00EB682B" w:rsidP="00CF122A">
      <w:r w:rsidRPr="00CF122A">
        <w:rPr>
          <w:rFonts w:eastAsia="Times New Roman"/>
        </w:rPr>
        <w:t xml:space="preserve">Курсовая работа, выполненная студентом индивидуально или в коллективе, оценивается руководителем, который при выставлении оценки за курсовую работу </w:t>
      </w:r>
      <w:r w:rsidRPr="00CF122A">
        <w:t>руководствуется следующими критериями:</w:t>
      </w:r>
    </w:p>
    <w:p w14:paraId="03465CEB" w14:textId="77777777"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с</w:t>
      </w:r>
      <w:r w:rsidR="00741689" w:rsidRPr="00CF122A">
        <w:rPr>
          <w:rFonts w:eastAsia="Times New Roman"/>
        </w:rPr>
        <w:t>одержательная постановка исследовательской задачи</w:t>
      </w:r>
      <w:r w:rsidRPr="00CF122A">
        <w:rPr>
          <w:rFonts w:eastAsia="Times New Roman"/>
        </w:rPr>
        <w:t>;</w:t>
      </w:r>
    </w:p>
    <w:p w14:paraId="056C6607" w14:textId="011F0268"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к</w:t>
      </w:r>
      <w:r w:rsidR="00741689" w:rsidRPr="00CF122A">
        <w:rPr>
          <w:rFonts w:eastAsia="Times New Roman"/>
        </w:rPr>
        <w:t>орректно оформленная реферативная часть, включая отсылки и соответствие работы современной научной литературе</w:t>
      </w:r>
      <w:r w:rsidRPr="00CF122A">
        <w:rPr>
          <w:rFonts w:eastAsia="Times New Roman"/>
        </w:rPr>
        <w:t xml:space="preserve">; </w:t>
      </w:r>
    </w:p>
    <w:p w14:paraId="63DC138A" w14:textId="6C487879"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п</w:t>
      </w:r>
      <w:r w:rsidR="00741689" w:rsidRPr="00CF122A">
        <w:rPr>
          <w:rFonts w:eastAsia="Times New Roman"/>
        </w:rPr>
        <w:t>олнота раскрытия темы, владение современной литературой по теме исследования</w:t>
      </w:r>
      <w:r w:rsidRPr="00CF122A">
        <w:rPr>
          <w:rFonts w:eastAsia="Times New Roman"/>
        </w:rPr>
        <w:t>;</w:t>
      </w:r>
    </w:p>
    <w:p w14:paraId="4BD8F99C" w14:textId="77777777"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к</w:t>
      </w:r>
      <w:r w:rsidR="00741689" w:rsidRPr="00CF122A">
        <w:rPr>
          <w:rFonts w:eastAsia="Times New Roman"/>
        </w:rPr>
        <w:t>ритическая самостоятельная оценка аргументов, существующих в современной литературе</w:t>
      </w:r>
      <w:r w:rsidRPr="00CF122A">
        <w:rPr>
          <w:rFonts w:eastAsia="Times New Roman"/>
        </w:rPr>
        <w:t>;</w:t>
      </w:r>
    </w:p>
    <w:p w14:paraId="36F99DB1" w14:textId="77777777"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н</w:t>
      </w:r>
      <w:r w:rsidR="00741689" w:rsidRPr="00CF122A">
        <w:rPr>
          <w:rFonts w:eastAsia="Times New Roman"/>
        </w:rPr>
        <w:t>аличие самостоятельной работы с исходными данными, включая сбор и первичный статистический и эконометрический анализ данных</w:t>
      </w:r>
      <w:r w:rsidRPr="00CF122A">
        <w:rPr>
          <w:rFonts w:eastAsia="Times New Roman"/>
        </w:rPr>
        <w:t>;</w:t>
      </w:r>
    </w:p>
    <w:p w14:paraId="23F124FA" w14:textId="77777777"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с</w:t>
      </w:r>
      <w:r w:rsidR="00741689" w:rsidRPr="00CF122A">
        <w:rPr>
          <w:rFonts w:eastAsia="Times New Roman"/>
        </w:rPr>
        <w:t>амостоятельное развитие существующей теоретической модели</w:t>
      </w:r>
      <w:r w:rsidRPr="00CF122A">
        <w:rPr>
          <w:rFonts w:eastAsia="Times New Roman"/>
        </w:rPr>
        <w:t xml:space="preserve"> или разработка собственной</w:t>
      </w:r>
      <w:r w:rsidR="00741689" w:rsidRPr="00CF122A">
        <w:rPr>
          <w:rFonts w:eastAsia="Times New Roman"/>
        </w:rPr>
        <w:t>,</w:t>
      </w:r>
      <w:r w:rsidRPr="00CF122A">
        <w:rPr>
          <w:rFonts w:eastAsia="Times New Roman"/>
        </w:rPr>
        <w:t xml:space="preserve"> </w:t>
      </w:r>
      <w:r w:rsidRPr="00CF122A">
        <w:t>использование корректной эмпирической/эконометрической методологии, соответствующей характеру анализируемых данных</w:t>
      </w:r>
      <w:r w:rsidRPr="00CF122A">
        <w:rPr>
          <w:rFonts w:eastAsia="Times New Roman"/>
        </w:rPr>
        <w:t>;</w:t>
      </w:r>
    </w:p>
    <w:p w14:paraId="5D47BCD0" w14:textId="77777777"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к</w:t>
      </w:r>
      <w:r w:rsidR="00741689" w:rsidRPr="00CF122A">
        <w:rPr>
          <w:rFonts w:eastAsia="Times New Roman"/>
        </w:rPr>
        <w:t>орректное оформление ссылок, а также разделов, уравнений, рисунков, таблиц</w:t>
      </w:r>
      <w:r w:rsidRPr="00CF122A">
        <w:rPr>
          <w:rFonts w:eastAsia="Times New Roman"/>
        </w:rPr>
        <w:t>;</w:t>
      </w:r>
    </w:p>
    <w:p w14:paraId="58D0324F" w14:textId="4626DE6F" w:rsidR="00EB682B" w:rsidRPr="00CF122A" w:rsidRDefault="00741689" w:rsidP="00CF122A">
      <w:pPr>
        <w:pStyle w:val="a3"/>
        <w:numPr>
          <w:ilvl w:val="0"/>
          <w:numId w:val="35"/>
        </w:numPr>
        <w:ind w:firstLine="0"/>
        <w:rPr>
          <w:rFonts w:ascii="Symbol" w:eastAsia="Symbol" w:hAnsi="Symbol" w:cs="Symbol"/>
        </w:rPr>
      </w:pPr>
      <w:r w:rsidRPr="00CF122A">
        <w:rPr>
          <w:rFonts w:eastAsia="Times New Roman"/>
        </w:rPr>
        <w:t>самостоятельность работы студента</w:t>
      </w:r>
      <w:r w:rsidR="00EB682B" w:rsidRPr="00CF122A">
        <w:rPr>
          <w:rFonts w:eastAsia="Times New Roman"/>
        </w:rPr>
        <w:t>;</w:t>
      </w:r>
    </w:p>
    <w:p w14:paraId="47BC4A76" w14:textId="49DEA4FF" w:rsidR="00EB682B" w:rsidRPr="00CF122A" w:rsidRDefault="00EB682B" w:rsidP="00CF122A">
      <w:pPr>
        <w:pStyle w:val="a3"/>
        <w:numPr>
          <w:ilvl w:val="0"/>
          <w:numId w:val="35"/>
        </w:numPr>
        <w:ind w:firstLine="0"/>
        <w:rPr>
          <w:rFonts w:ascii="Symbol" w:eastAsia="Symbol" w:hAnsi="Symbol" w:cs="Symbol"/>
        </w:rPr>
      </w:pPr>
      <w:r w:rsidRPr="00CF122A">
        <w:rPr>
          <w:rFonts w:eastAsia="Times New Roman"/>
        </w:rPr>
        <w:t>грамотное оформление работы, стилистически выверенный текст, отсутствие орфографических ошибок</w:t>
      </w:r>
      <w:r w:rsidR="008308A5" w:rsidRPr="00CF122A">
        <w:rPr>
          <w:rFonts w:eastAsia="Times New Roman"/>
        </w:rPr>
        <w:t>.</w:t>
      </w:r>
    </w:p>
    <w:p w14:paraId="492EA147" w14:textId="77777777" w:rsidR="00741689" w:rsidRPr="00CF122A" w:rsidRDefault="00741689" w:rsidP="00CF122A">
      <w:pPr>
        <w:rPr>
          <w:b/>
          <w:bCs/>
        </w:rPr>
      </w:pPr>
      <w:r w:rsidRPr="00CF122A">
        <w:rPr>
          <w:rFonts w:eastAsia="Times New Roman"/>
          <w:b/>
          <w:bCs/>
        </w:rPr>
        <w:t>Критерии оценки по баллам</w:t>
      </w:r>
    </w:p>
    <w:p w14:paraId="713B4F3B" w14:textId="34AF0C25" w:rsidR="00DD0059" w:rsidRPr="00CF122A" w:rsidRDefault="00741689" w:rsidP="00CF122A">
      <w:pPr>
        <w:rPr>
          <w:rFonts w:eastAsia="Times New Roman"/>
        </w:rPr>
      </w:pPr>
      <w:r w:rsidRPr="00CF122A">
        <w:rPr>
          <w:rFonts w:eastAsia="Times New Roman"/>
        </w:rPr>
        <w:t xml:space="preserve">Оценка «отлично» (8-9-10): Постановка конкретной исследовательской проблемы, содержательный и полный обзор литературы по теме исследования, разбор и критический анализ основных результатов, полученных в этой литературе, </w:t>
      </w:r>
      <w:r w:rsidR="00241795" w:rsidRPr="00CF122A">
        <w:rPr>
          <w:rFonts w:eastAsia="Times New Roman"/>
        </w:rPr>
        <w:t xml:space="preserve">выявление недостаточно изученных аспектов, противоречивых подходов и результатов, </w:t>
      </w:r>
      <w:r w:rsidRPr="00CF122A">
        <w:rPr>
          <w:rFonts w:eastAsia="Times New Roman"/>
        </w:rPr>
        <w:t xml:space="preserve">идентификация ниши для самостоятельного исследования и элементы такого исследования в соответствии с современной методологией на уровне, исходя из известных студентам </w:t>
      </w:r>
      <w:r w:rsidR="00B46EBF" w:rsidRPr="00CF122A">
        <w:rPr>
          <w:rFonts w:eastAsia="Times New Roman"/>
        </w:rPr>
        <w:t>1</w:t>
      </w:r>
      <w:r w:rsidRPr="00CF122A">
        <w:rPr>
          <w:rFonts w:eastAsia="Times New Roman"/>
        </w:rPr>
        <w:t>-го курса знаний теории и инструментальных методов.</w:t>
      </w:r>
      <w:r w:rsidR="00241795" w:rsidRPr="00CF122A">
        <w:rPr>
          <w:rFonts w:eastAsia="Times New Roman"/>
        </w:rPr>
        <w:t xml:space="preserve"> Оценку «отлично» также заслуживают работы, которые кроме отмеченных выше элементов, содержат выраженные элементы самостоятельного исследования: формулирование новых задач, гипотез, способов их анализа, характеристики необходимых данных и переменных.</w:t>
      </w:r>
    </w:p>
    <w:p w14:paraId="0B107817" w14:textId="77777777" w:rsidR="00DD0059" w:rsidRPr="00CF122A" w:rsidRDefault="00741689" w:rsidP="00CF122A">
      <w:pPr>
        <w:rPr>
          <w:rFonts w:eastAsia="Times New Roman"/>
        </w:rPr>
      </w:pPr>
      <w:r w:rsidRPr="00CF122A">
        <w:rPr>
          <w:rFonts w:eastAsia="Times New Roman"/>
        </w:rPr>
        <w:t>Оценка «хорошо» (6-7): В работе определена область исследований (возможно, без четкой постановки исследовательского вопроса), а также содержатся (возможно, не полностью) следующие элементы: обзор литературы по теме исследования, критический анализ существующих подходов, формулировка тестируемых гипотез, изложение формальных и/или эмпирических моделей, разбор и анализ предпосылок этих моделей, самостоятельный сбор и/или эмпирический анализ этих данных, интерпретаций полученных результатов.</w:t>
      </w:r>
    </w:p>
    <w:p w14:paraId="02FA2245" w14:textId="3A108D52" w:rsidR="00DD0059" w:rsidRPr="00CF122A" w:rsidRDefault="00741689" w:rsidP="00CF122A">
      <w:r w:rsidRPr="00CF122A">
        <w:rPr>
          <w:rFonts w:eastAsia="Times New Roman"/>
        </w:rPr>
        <w:t xml:space="preserve">Оценка «удовлетворительно» (4-5): Работа носит преимущественно реферативный характер, при этом она не может быть оценена на «отлично» или «хорошо» (см. выше). На «удовлетворительно» также могут оцениваться попытки самостоятельных исследований, однако содержащие существенные ошибки, которых не должен был бы допускать студент, успешно освоивший программу </w:t>
      </w:r>
      <w:r w:rsidR="00B46EBF" w:rsidRPr="00CF122A">
        <w:rPr>
          <w:rFonts w:eastAsia="Times New Roman"/>
        </w:rPr>
        <w:t>1</w:t>
      </w:r>
      <w:r w:rsidRPr="00CF122A">
        <w:rPr>
          <w:rFonts w:eastAsia="Times New Roman"/>
        </w:rPr>
        <w:t xml:space="preserve"> курса.</w:t>
      </w:r>
    </w:p>
    <w:p w14:paraId="2157D5F7" w14:textId="35A12AF7" w:rsidR="00741689" w:rsidRPr="00CF122A" w:rsidRDefault="00741689" w:rsidP="00CF122A">
      <w:r w:rsidRPr="00CF122A">
        <w:rPr>
          <w:rFonts w:eastAsia="Times New Roman"/>
        </w:rPr>
        <w:t>Оценка «неудовлетворительно» (1-2-3): Работа, не удовлетворяющая критериям, описанным выше.</w:t>
      </w:r>
    </w:p>
    <w:p w14:paraId="40AA534F" w14:textId="0E75560A" w:rsidR="00EC1EA0" w:rsidRPr="00CF122A" w:rsidRDefault="00EC1EA0" w:rsidP="00CF122A">
      <w:pPr>
        <w:pStyle w:val="2"/>
        <w:rPr>
          <w:rFonts w:eastAsia="Times New Roman"/>
        </w:rPr>
      </w:pPr>
      <w:r w:rsidRPr="00CF122A">
        <w:rPr>
          <w:rFonts w:eastAsia="Times New Roman"/>
        </w:rPr>
        <w:lastRenderedPageBreak/>
        <w:t>2.5. Проверка курсовой работы системой «Антиплагиат»</w:t>
      </w:r>
    </w:p>
    <w:p w14:paraId="0DDD80A3" w14:textId="77777777" w:rsidR="002B3C20" w:rsidRPr="00CF122A" w:rsidRDefault="00EC1EA0" w:rsidP="00CF122A">
      <w:pPr>
        <w:rPr>
          <w:rFonts w:eastAsia="Times New Roman"/>
        </w:rPr>
      </w:pPr>
      <w:r w:rsidRPr="00CF122A">
        <w:rPr>
          <w:rFonts w:eastAsia="Times New Roman"/>
        </w:rPr>
        <w:t xml:space="preserve">В обязанности руководителя курсовой работы входит отслеживание оригинальности выполненной студентом работы. В случае выявления доказанного факта плагиата в курсовой работе </w:t>
      </w:r>
      <w:r w:rsidR="002B3C20" w:rsidRPr="00CF122A">
        <w:rPr>
          <w:rFonts w:eastAsia="Times New Roman"/>
        </w:rPr>
        <w:t>студент автоматически получает оценку неудовлетворительно (0) и привлекается к дисциплинарному взысканию, регламентированному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7E65E78" w14:textId="56AB0161" w:rsidR="00EC1EA0" w:rsidRPr="00CF122A" w:rsidRDefault="00EC1EA0" w:rsidP="00CF122A">
      <w:pPr>
        <w:rPr>
          <w:rFonts w:eastAsia="Times New Roman"/>
        </w:rPr>
      </w:pPr>
      <w:r w:rsidRPr="00CF122A">
        <w:rPr>
          <w:rFonts w:eastAsia="Times New Roman"/>
        </w:rPr>
        <w:t>В случае коллективной курсовой работы при выявлении доказанного факта плагиата дисциплинарное взыскание применяется ко всем студентам, участвовавшим в написании коллективной работы.</w:t>
      </w:r>
    </w:p>
    <w:p w14:paraId="13DD2117" w14:textId="04603E58" w:rsidR="00EC1EA0" w:rsidRPr="00CF122A" w:rsidRDefault="00741689" w:rsidP="00CF122A">
      <w:pPr>
        <w:pStyle w:val="2"/>
        <w:rPr>
          <w:rFonts w:eastAsia="Times New Roman"/>
        </w:rPr>
      </w:pPr>
      <w:r w:rsidRPr="00CF122A">
        <w:rPr>
          <w:rFonts w:eastAsia="Times New Roman"/>
        </w:rPr>
        <w:t>2.</w:t>
      </w:r>
      <w:r w:rsidR="00DE335F" w:rsidRPr="00CF122A">
        <w:rPr>
          <w:rFonts w:eastAsia="Times New Roman"/>
        </w:rPr>
        <w:t>6</w:t>
      </w:r>
      <w:r w:rsidRPr="00CF122A">
        <w:rPr>
          <w:rFonts w:eastAsia="Times New Roman"/>
        </w:rPr>
        <w:t xml:space="preserve">. </w:t>
      </w:r>
      <w:r w:rsidR="00B46EBF" w:rsidRPr="00CF122A">
        <w:rPr>
          <w:rFonts w:eastAsia="Times New Roman"/>
        </w:rPr>
        <w:t>Язык написания</w:t>
      </w:r>
      <w:r w:rsidRPr="00CF122A">
        <w:rPr>
          <w:rFonts w:eastAsia="Times New Roman"/>
        </w:rPr>
        <w:t xml:space="preserve"> курсовой работы </w:t>
      </w:r>
    </w:p>
    <w:p w14:paraId="47752A46" w14:textId="777A74A8" w:rsidR="00741689" w:rsidRPr="00CF122A" w:rsidRDefault="00741689" w:rsidP="00CF122A">
      <w:r w:rsidRPr="00CF122A">
        <w:rPr>
          <w:rFonts w:eastAsia="Times New Roman"/>
        </w:rPr>
        <w:t xml:space="preserve">Курсовые работы </w:t>
      </w:r>
      <w:r w:rsidR="00B46EBF" w:rsidRPr="00CF122A">
        <w:rPr>
          <w:rFonts w:eastAsia="Times New Roman"/>
        </w:rPr>
        <w:t>должны</w:t>
      </w:r>
      <w:r w:rsidRPr="00CF122A">
        <w:rPr>
          <w:rFonts w:eastAsia="Times New Roman"/>
        </w:rPr>
        <w:t xml:space="preserve"> </w:t>
      </w:r>
      <w:r w:rsidR="00EC1EA0" w:rsidRPr="00CF122A">
        <w:rPr>
          <w:rFonts w:eastAsia="Times New Roman"/>
        </w:rPr>
        <w:t>выполняться</w:t>
      </w:r>
      <w:r w:rsidRPr="00CF122A">
        <w:rPr>
          <w:rFonts w:eastAsia="Times New Roman"/>
        </w:rPr>
        <w:t xml:space="preserve"> на английском язык</w:t>
      </w:r>
      <w:r w:rsidR="00B46EBF" w:rsidRPr="00CF122A">
        <w:rPr>
          <w:rFonts w:eastAsia="Times New Roman"/>
        </w:rPr>
        <w:t>е</w:t>
      </w:r>
      <w:r w:rsidRPr="00CF122A">
        <w:rPr>
          <w:rFonts w:eastAsia="Times New Roman"/>
        </w:rPr>
        <w:t>. Подготовка и оценивание курсовой работы на английском языке особенностей не имеют.</w:t>
      </w:r>
    </w:p>
    <w:p w14:paraId="5CB7C400" w14:textId="77777777" w:rsidR="00741689" w:rsidRPr="00CF122A" w:rsidRDefault="00741689" w:rsidP="00CF122A">
      <w:pPr>
        <w:pStyle w:val="2"/>
      </w:pPr>
      <w:r w:rsidRPr="00CF122A">
        <w:t>3. Рекомендации по выполнению ВКР</w:t>
      </w:r>
    </w:p>
    <w:p w14:paraId="10E7255F" w14:textId="3BC2DAD5" w:rsidR="00741689" w:rsidRPr="00CF122A" w:rsidRDefault="00741689" w:rsidP="00CF122A">
      <w:pPr>
        <w:pStyle w:val="2"/>
      </w:pPr>
      <w:r w:rsidRPr="00CF122A">
        <w:t>3.1. Основные этапы выполнения ВКР и сроки их выполнения</w:t>
      </w:r>
    </w:p>
    <w:p w14:paraId="39402CCD" w14:textId="45F88D3D" w:rsidR="00672B5B" w:rsidRPr="00CF122A" w:rsidRDefault="00913190" w:rsidP="00CF122A">
      <w:pPr>
        <w:rPr>
          <w:rFonts w:eastAsia="Times New Roman"/>
        </w:rPr>
      </w:pPr>
      <w:r w:rsidRPr="00CF122A">
        <w:rPr>
          <w:rFonts w:eastAsia="Times New Roman"/>
        </w:rPr>
        <w:t>ВКР</w:t>
      </w:r>
      <w:r w:rsidR="00672B5B" w:rsidRPr="00CF122A">
        <w:rPr>
          <w:rFonts w:eastAsia="Times New Roman"/>
        </w:rPr>
        <w:t xml:space="preserve"> студентов выполняются в течение соответствующего учебного года в соответствии со следующими контрольными сроками (промежуточные этапы выполнения ВКР, такие как предъявление плана работы, предъявление промежуточного варианта и т.д. определяются руководителем (соруководителем) ВКР):</w:t>
      </w:r>
    </w:p>
    <w:p w14:paraId="6E0381CC" w14:textId="6BF8D1D0" w:rsidR="00672B5B" w:rsidRPr="00CF122A" w:rsidRDefault="00672B5B" w:rsidP="00CF122A">
      <w:pPr>
        <w:pStyle w:val="a3"/>
        <w:numPr>
          <w:ilvl w:val="0"/>
          <w:numId w:val="29"/>
        </w:numPr>
        <w:rPr>
          <w:rFonts w:eastAsia="Times New Roman"/>
        </w:rPr>
      </w:pPr>
      <w:r w:rsidRPr="00CF122A">
        <w:rPr>
          <w:rFonts w:eastAsia="Times New Roman"/>
        </w:rPr>
        <w:t xml:space="preserve">до </w:t>
      </w:r>
      <w:r w:rsidR="00C95CF1" w:rsidRPr="00CF122A">
        <w:rPr>
          <w:rFonts w:eastAsia="Times New Roman"/>
        </w:rPr>
        <w:t>15 ноября</w:t>
      </w:r>
      <w:r w:rsidRPr="00CF122A">
        <w:rPr>
          <w:rFonts w:eastAsia="Times New Roman"/>
        </w:rPr>
        <w:t xml:space="preserve"> текущего учебного года студент согласовывает с руководителем (со-руководителем) проекта, в котором он участвует, тему ВКР. Студенты, участвующие в коллективной работе, указывают в </w:t>
      </w:r>
      <w:r w:rsidRPr="00CF122A">
        <w:rPr>
          <w:rFonts w:eastAsia="Times New Roman"/>
          <w:lang w:val="en-US"/>
        </w:rPr>
        <w:t>LMS</w:t>
      </w:r>
      <w:r w:rsidRPr="00CF122A">
        <w:rPr>
          <w:rFonts w:eastAsia="Times New Roman"/>
        </w:rPr>
        <w:t xml:space="preserve"> тему с одинаковым названием;</w:t>
      </w:r>
    </w:p>
    <w:p w14:paraId="3AE8C93A" w14:textId="77777777" w:rsidR="00672B5B" w:rsidRPr="00CF122A" w:rsidRDefault="00672B5B" w:rsidP="00CF122A">
      <w:pPr>
        <w:pStyle w:val="a3"/>
        <w:numPr>
          <w:ilvl w:val="0"/>
          <w:numId w:val="29"/>
        </w:numPr>
        <w:rPr>
          <w:rFonts w:ascii="Symbol" w:eastAsia="Symbol" w:hAnsi="Symbol" w:cs="Symbol"/>
        </w:rPr>
      </w:pPr>
      <w:r w:rsidRPr="00CF122A">
        <w:rPr>
          <w:rFonts w:eastAsia="Times New Roman"/>
        </w:rPr>
        <w:t xml:space="preserve">до 20 ноября текущего учебного года академический руководитель ОП согласовывает темы ВКР всех студентов. </w:t>
      </w:r>
      <w:r w:rsidRPr="00CF122A">
        <w:t>Студент, не выбравший тему ВКР в установленный срок, считается имеющим академическую задолженность;</w:t>
      </w:r>
    </w:p>
    <w:p w14:paraId="17975A56" w14:textId="4A7A1D47" w:rsidR="00672B5B" w:rsidRPr="00CF122A" w:rsidRDefault="00672B5B" w:rsidP="00CF122A">
      <w:pPr>
        <w:pStyle w:val="a3"/>
        <w:numPr>
          <w:ilvl w:val="0"/>
          <w:numId w:val="29"/>
        </w:numPr>
        <w:rPr>
          <w:rFonts w:ascii="Symbol" w:eastAsia="Symbol" w:hAnsi="Symbol" w:cs="Symbol"/>
        </w:rPr>
      </w:pPr>
      <w:r w:rsidRPr="00CF122A">
        <w:rPr>
          <w:szCs w:val="24"/>
        </w:rPr>
        <w:t xml:space="preserve">до 15 декабря текущего учебного года – закрепление тем ВКР приказом декана с указанием руководителя (соруководителя) работы. </w:t>
      </w:r>
      <w:r w:rsidRPr="00CF122A">
        <w:rPr>
          <w:rFonts w:eastAsia="Times New Roman"/>
          <w:szCs w:val="24"/>
        </w:rPr>
        <w:t>Изменение и уточнение темы ВКР студента при согласовании с руководителем работы</w:t>
      </w:r>
      <w:r w:rsidRPr="00CF122A">
        <w:rPr>
          <w:rFonts w:eastAsia="Times New Roman"/>
        </w:rPr>
        <w:t xml:space="preserve"> возможно не позднее </w:t>
      </w:r>
      <w:r w:rsidR="009966B1" w:rsidRPr="00CF122A">
        <w:rPr>
          <w:rFonts w:eastAsia="Times New Roman"/>
        </w:rPr>
        <w:t>10 апреля</w:t>
      </w:r>
      <w:r w:rsidRPr="00CF122A">
        <w:rPr>
          <w:rFonts w:eastAsia="Times New Roman"/>
        </w:rPr>
        <w:t xml:space="preserve"> на основании разрешения академического руководителя ОП (заявление студентом подается в специальном модуле </w:t>
      </w:r>
      <w:r w:rsidRPr="00CF122A">
        <w:rPr>
          <w:rFonts w:eastAsia="Times New Roman"/>
          <w:lang w:val="en-US"/>
        </w:rPr>
        <w:t>LMS</w:t>
      </w:r>
      <w:r w:rsidRPr="00CF122A">
        <w:rPr>
          <w:rFonts w:eastAsia="Times New Roman"/>
        </w:rPr>
        <w:t>);</w:t>
      </w:r>
    </w:p>
    <w:p w14:paraId="5D616940" w14:textId="54E57C63" w:rsidR="00672B5B" w:rsidRPr="00CF122A" w:rsidRDefault="00672B5B" w:rsidP="00CF122A">
      <w:pPr>
        <w:pStyle w:val="a3"/>
        <w:numPr>
          <w:ilvl w:val="0"/>
          <w:numId w:val="29"/>
        </w:numPr>
        <w:rPr>
          <w:rFonts w:eastAsia="Times New Roman"/>
        </w:rPr>
      </w:pPr>
      <w:r w:rsidRPr="00CF122A">
        <w:rPr>
          <w:rFonts w:eastAsia="Times New Roman"/>
        </w:rPr>
        <w:t xml:space="preserve">до </w:t>
      </w:r>
      <w:r w:rsidR="009966B1" w:rsidRPr="00CF122A">
        <w:rPr>
          <w:rFonts w:eastAsia="Times New Roman"/>
        </w:rPr>
        <w:t>10 мая</w:t>
      </w:r>
      <w:r w:rsidRPr="00CF122A">
        <w:rPr>
          <w:rFonts w:eastAsia="Times New Roman"/>
        </w:rPr>
        <w:t xml:space="preserve"> текущего учебного года – представление итогового варианта ВКР в электронном виде руководителю работы, и одновременная загрузка ВКР в специальный модуль системы LMS для дальнейшей проверки работы на плагиат системой «Антиплагиат». Нарушение срока загрузки итогового варианта </w:t>
      </w:r>
      <w:r w:rsidR="00460355" w:rsidRPr="00CF122A">
        <w:rPr>
          <w:rFonts w:eastAsia="Times New Roman"/>
        </w:rPr>
        <w:t>ВКР</w:t>
      </w:r>
      <w:r w:rsidRPr="00CF122A">
        <w:rPr>
          <w:rFonts w:eastAsia="Times New Roman"/>
        </w:rPr>
        <w:t xml:space="preserve"> в систему </w:t>
      </w:r>
      <w:r w:rsidRPr="00CF122A">
        <w:rPr>
          <w:rFonts w:eastAsia="Times New Roman"/>
          <w:lang w:val="en-US"/>
        </w:rPr>
        <w:t>LMS</w:t>
      </w:r>
      <w:r w:rsidRPr="00CF122A">
        <w:rPr>
          <w:rFonts w:eastAsia="Times New Roman"/>
        </w:rPr>
        <w:t xml:space="preserve"> является основанием для недопуска студента к защите;</w:t>
      </w:r>
    </w:p>
    <w:p w14:paraId="3E3970E9" w14:textId="2115F5DB" w:rsidR="00672B5B" w:rsidRPr="00CF122A" w:rsidRDefault="00672B5B" w:rsidP="00CF122A">
      <w:pPr>
        <w:numPr>
          <w:ilvl w:val="0"/>
          <w:numId w:val="29"/>
        </w:numPr>
        <w:spacing w:after="0" w:line="234" w:lineRule="auto"/>
        <w:rPr>
          <w:rFonts w:ascii="Symbol" w:eastAsia="Symbol" w:hAnsi="Symbol" w:cs="Symbol"/>
        </w:rPr>
      </w:pPr>
      <w:r w:rsidRPr="00CF122A">
        <w:rPr>
          <w:rFonts w:eastAsia="Times New Roman"/>
        </w:rPr>
        <w:t>студент представляет итоговый вариант ВКР в бумажной версии в учебный офис не позднее срока, зафиксированного в приказе об утверждении тем ВКР; бумажная версия ВКР предоставляется в учебный офис с аннотацией, отзывом руководителя, и справкой из системы «Антиплагиат».</w:t>
      </w:r>
    </w:p>
    <w:p w14:paraId="1E154202" w14:textId="68EA0156" w:rsidR="002A3E8B" w:rsidRPr="00CF122A" w:rsidRDefault="002A3E8B" w:rsidP="00CF122A">
      <w:pPr>
        <w:pStyle w:val="2"/>
      </w:pPr>
      <w:r w:rsidRPr="00CF122A">
        <w:rPr>
          <w:rFonts w:eastAsia="Times New Roman"/>
        </w:rPr>
        <w:t>3.</w:t>
      </w:r>
      <w:r w:rsidR="00286690" w:rsidRPr="00CF122A">
        <w:rPr>
          <w:rFonts w:eastAsia="Times New Roman"/>
        </w:rPr>
        <w:t>2</w:t>
      </w:r>
      <w:r w:rsidRPr="00CF122A">
        <w:rPr>
          <w:rFonts w:eastAsia="Times New Roman"/>
        </w:rPr>
        <w:t>. Требования к структуре, содержанию и объему ВКР</w:t>
      </w:r>
    </w:p>
    <w:p w14:paraId="3092042B" w14:textId="77777777" w:rsidR="002A3E8B" w:rsidRPr="00CF122A" w:rsidRDefault="002A3E8B" w:rsidP="00CF122A">
      <w:pPr>
        <w:spacing w:after="0" w:line="7" w:lineRule="exact"/>
      </w:pPr>
    </w:p>
    <w:p w14:paraId="6CB6BD5C" w14:textId="2E593AF0" w:rsidR="002A3E8B" w:rsidRPr="00CF122A" w:rsidRDefault="00913190" w:rsidP="00CF122A">
      <w:pPr>
        <w:spacing w:after="0" w:line="237" w:lineRule="auto"/>
      </w:pPr>
      <w:r w:rsidRPr="00CF122A">
        <w:rPr>
          <w:rFonts w:eastAsia="Times New Roman"/>
        </w:rPr>
        <w:t>ВКР</w:t>
      </w:r>
      <w:r w:rsidR="002A3E8B" w:rsidRPr="00CF122A">
        <w:rPr>
          <w:rFonts w:eastAsia="Times New Roman"/>
        </w:rPr>
        <w:t xml:space="preserve"> должна представлять собой исследование на заданную тему, выполненное в рамках проекта индивидуально или в составе проектной группы</w:t>
      </w:r>
      <w:r w:rsidR="00241795" w:rsidRPr="00CF122A">
        <w:rPr>
          <w:rFonts w:eastAsia="Times New Roman"/>
        </w:rPr>
        <w:t>,</w:t>
      </w:r>
      <w:r w:rsidR="002A3E8B" w:rsidRPr="00CF122A">
        <w:rPr>
          <w:rFonts w:eastAsia="Times New Roman"/>
        </w:rPr>
        <w:t xml:space="preserve">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содержащее приращение знания.</w:t>
      </w:r>
    </w:p>
    <w:p w14:paraId="31D9256D" w14:textId="1AC6E975" w:rsidR="001E69D5" w:rsidRPr="00CF122A" w:rsidRDefault="0077388C" w:rsidP="00CF122A">
      <w:pPr>
        <w:spacing w:after="0" w:line="237" w:lineRule="auto"/>
      </w:pPr>
      <w:r w:rsidRPr="00CF122A">
        <w:rPr>
          <w:rFonts w:eastAsia="Times New Roman"/>
        </w:rPr>
        <w:lastRenderedPageBreak/>
        <w:t>ВКР</w:t>
      </w:r>
      <w:r w:rsidR="002A3E8B" w:rsidRPr="00CF122A">
        <w:rPr>
          <w:rFonts w:eastAsia="Times New Roman"/>
        </w:rPr>
        <w:t xml:space="preserve"> должна иметь разделы, посвящ</w:t>
      </w:r>
      <w:r w:rsidR="009966B1" w:rsidRPr="00CF122A">
        <w:rPr>
          <w:rFonts w:eastAsia="Times New Roman"/>
        </w:rPr>
        <w:t>е</w:t>
      </w:r>
      <w:r w:rsidR="002A3E8B" w:rsidRPr="00CF122A">
        <w:rPr>
          <w:rFonts w:eastAsia="Times New Roman"/>
        </w:rPr>
        <w:t>нные описанию проблемы, обзору литературы, постановке задачи, характеристике предлагаемого решения, в том числе с использованием математических методов, принятых в экономической теории и эконометрике.</w:t>
      </w:r>
    </w:p>
    <w:p w14:paraId="354222F8" w14:textId="50824D37" w:rsidR="002A3E8B" w:rsidRPr="00CF122A" w:rsidRDefault="002A3E8B" w:rsidP="00CF122A">
      <w:pPr>
        <w:spacing w:after="0" w:line="237" w:lineRule="auto"/>
      </w:pPr>
      <w:r w:rsidRPr="00CF122A">
        <w:rPr>
          <w:rFonts w:eastAsia="Times New Roman"/>
        </w:rPr>
        <w:t>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w:t>
      </w:r>
    </w:p>
    <w:p w14:paraId="45445D7C" w14:textId="77777777" w:rsidR="002A3E8B" w:rsidRPr="00CF122A" w:rsidRDefault="002A3E8B" w:rsidP="00CF122A">
      <w:pPr>
        <w:spacing w:after="0" w:line="17" w:lineRule="exact"/>
      </w:pPr>
    </w:p>
    <w:p w14:paraId="41252660" w14:textId="751C0B31" w:rsidR="0077388C" w:rsidRPr="00CF122A" w:rsidRDefault="002A3E8B" w:rsidP="00CF122A">
      <w:pPr>
        <w:spacing w:after="0" w:line="236" w:lineRule="auto"/>
        <w:ind w:firstLine="427"/>
        <w:rPr>
          <w:rFonts w:eastAsia="Times New Roman"/>
        </w:rPr>
      </w:pPr>
      <w:r w:rsidRPr="00CF122A">
        <w:rPr>
          <w:rFonts w:eastAsia="Times New Roman"/>
        </w:rPr>
        <w:t xml:space="preserve">Рекомендуемый объем </w:t>
      </w:r>
      <w:r w:rsidR="0077388C" w:rsidRPr="00CF122A">
        <w:rPr>
          <w:rFonts w:eastAsia="Times New Roman"/>
        </w:rPr>
        <w:t>ВКР</w:t>
      </w:r>
      <w:r w:rsidRPr="00CF122A">
        <w:rPr>
          <w:rFonts w:eastAsia="Times New Roman"/>
        </w:rPr>
        <w:t xml:space="preserve"> – 40-50 страниц печатного текста без приложений (примерно 2 печатных листа по 40000 знаков, включая пробелы)</w:t>
      </w:r>
      <w:r w:rsidR="0077388C" w:rsidRPr="00CF122A">
        <w:rPr>
          <w:rFonts w:eastAsia="Times New Roman"/>
        </w:rPr>
        <w:t xml:space="preserve"> для индивидуальной работы и не менее 75 страниц (примерно 3 печатных листа по 40 000 знаков, включая пробелы) для работы, выполненной в коллективе.</w:t>
      </w:r>
    </w:p>
    <w:p w14:paraId="5C0BB669" w14:textId="6DA8ECEF" w:rsidR="0077388C" w:rsidRPr="00CF122A" w:rsidRDefault="00286690" w:rsidP="00CF122A">
      <w:pPr>
        <w:pStyle w:val="2"/>
      </w:pPr>
      <w:r w:rsidRPr="00CF122A">
        <w:rPr>
          <w:rFonts w:eastAsia="Times New Roman"/>
        </w:rPr>
        <w:t>3</w:t>
      </w:r>
      <w:r w:rsidR="0077388C" w:rsidRPr="00CF122A">
        <w:rPr>
          <w:rFonts w:eastAsia="Times New Roman"/>
        </w:rPr>
        <w:t>.</w:t>
      </w:r>
      <w:r w:rsidR="00BA75F1" w:rsidRPr="00CF122A">
        <w:rPr>
          <w:rFonts w:eastAsia="Times New Roman"/>
        </w:rPr>
        <w:t>3</w:t>
      </w:r>
      <w:r w:rsidR="0077388C" w:rsidRPr="00CF122A">
        <w:rPr>
          <w:rFonts w:eastAsia="Times New Roman"/>
        </w:rPr>
        <w:t xml:space="preserve">. Формат выполнения </w:t>
      </w:r>
      <w:r w:rsidRPr="00CF122A">
        <w:rPr>
          <w:rFonts w:eastAsia="Times New Roman"/>
        </w:rPr>
        <w:t>ВКР</w:t>
      </w:r>
    </w:p>
    <w:p w14:paraId="4861D088" w14:textId="77777777" w:rsidR="0077388C" w:rsidRPr="00CF122A" w:rsidRDefault="0077388C" w:rsidP="00CF122A">
      <w:pPr>
        <w:spacing w:after="0" w:line="7" w:lineRule="exact"/>
      </w:pPr>
    </w:p>
    <w:p w14:paraId="1621012D" w14:textId="7B05E765" w:rsidR="0077388C" w:rsidRPr="00CF122A" w:rsidRDefault="0077388C" w:rsidP="00CF122A">
      <w:pPr>
        <w:rPr>
          <w:rFonts w:ascii="Symbol" w:eastAsia="Symbol" w:hAnsi="Symbol" w:cs="Symbol"/>
        </w:rPr>
      </w:pPr>
      <w:r w:rsidRPr="00CF122A">
        <w:rPr>
          <w:rFonts w:eastAsia="Times New Roman"/>
        </w:rPr>
        <w:t>Тематика ВКР может, как продолжать исследование, начатое студентом ранее (при этом допускается использование собственных текстов курсовых работ в тексте ВКР), так и развивать новое направление.</w:t>
      </w:r>
    </w:p>
    <w:p w14:paraId="058D9B61" w14:textId="663AE16F" w:rsidR="005962F8" w:rsidRPr="00CF122A" w:rsidRDefault="0077388C" w:rsidP="00CF122A">
      <w:pPr>
        <w:rPr>
          <w:rFonts w:eastAsia="Times New Roman"/>
        </w:rPr>
      </w:pPr>
      <w:r w:rsidRPr="00CF122A">
        <w:rPr>
          <w:rFonts w:eastAsia="Times New Roman"/>
        </w:rPr>
        <w:t>ВКР мо</w:t>
      </w:r>
      <w:r w:rsidR="005962F8" w:rsidRPr="00CF122A">
        <w:rPr>
          <w:rFonts w:eastAsia="Times New Roman"/>
        </w:rPr>
        <w:t xml:space="preserve">жет </w:t>
      </w:r>
      <w:r w:rsidRPr="00CF122A">
        <w:rPr>
          <w:rFonts w:eastAsia="Times New Roman"/>
        </w:rPr>
        <w:t xml:space="preserve">выполняться как индивидуально, так и </w:t>
      </w:r>
      <w:r w:rsidR="005962F8" w:rsidRPr="00CF122A">
        <w:rPr>
          <w:rFonts w:eastAsia="Times New Roman"/>
        </w:rPr>
        <w:t xml:space="preserve">в </w:t>
      </w:r>
      <w:r w:rsidRPr="00CF122A">
        <w:rPr>
          <w:rFonts w:eastAsia="Times New Roman"/>
        </w:rPr>
        <w:t>составе группы</w:t>
      </w:r>
      <w:r w:rsidR="005962F8" w:rsidRPr="00CF122A">
        <w:rPr>
          <w:rFonts w:eastAsia="Times New Roman"/>
        </w:rPr>
        <w:t xml:space="preserve"> студентов до </w:t>
      </w:r>
      <w:r w:rsidR="00B46EBF" w:rsidRPr="00CF122A">
        <w:rPr>
          <w:rFonts w:eastAsia="Times New Roman"/>
        </w:rPr>
        <w:t>2</w:t>
      </w:r>
      <w:r w:rsidR="005962F8" w:rsidRPr="00CF122A">
        <w:rPr>
          <w:rFonts w:eastAsia="Times New Roman"/>
        </w:rPr>
        <w:t xml:space="preserve"> человек</w:t>
      </w:r>
      <w:r w:rsidRPr="00CF122A">
        <w:rPr>
          <w:rFonts w:eastAsia="Times New Roman"/>
        </w:rPr>
        <w:t>.</w:t>
      </w:r>
      <w:r w:rsidR="00C95CF1" w:rsidRPr="00CF122A">
        <w:rPr>
          <w:rFonts w:eastAsia="Times New Roman"/>
        </w:rPr>
        <w:t xml:space="preserve"> В исключительных случаях число студентов в группе может быть расширено по согласованию с академическим руководителем и руководителем групповой ВКР.</w:t>
      </w:r>
      <w:r w:rsidRPr="00CF122A">
        <w:rPr>
          <w:rFonts w:eastAsia="Times New Roman"/>
        </w:rPr>
        <w:t xml:space="preserve"> </w:t>
      </w:r>
      <w:r w:rsidR="005962F8" w:rsidRPr="00CF122A">
        <w:rPr>
          <w:rFonts w:eastAsia="Times New Roman"/>
        </w:rPr>
        <w:t>При написании ВКР коллективом студентов выделяются следующие особенности:</w:t>
      </w:r>
    </w:p>
    <w:p w14:paraId="4D58C1EC" w14:textId="4EC85C21" w:rsidR="005962F8" w:rsidRPr="00CF122A" w:rsidRDefault="005962F8" w:rsidP="00CF122A">
      <w:pPr>
        <w:pStyle w:val="a3"/>
        <w:numPr>
          <w:ilvl w:val="0"/>
          <w:numId w:val="39"/>
        </w:numPr>
        <w:rPr>
          <w:rFonts w:eastAsia="Times New Roman"/>
        </w:rPr>
      </w:pPr>
      <w:r w:rsidRPr="00CF122A">
        <w:t>в приказе об утверждении тем и руководителей ВКР делается отметка о групповом формате ВКР;</w:t>
      </w:r>
    </w:p>
    <w:p w14:paraId="02578026" w14:textId="345AA459" w:rsidR="005962F8" w:rsidRPr="00CF122A" w:rsidRDefault="005962F8" w:rsidP="00CF122A">
      <w:pPr>
        <w:pStyle w:val="a3"/>
        <w:numPr>
          <w:ilvl w:val="0"/>
          <w:numId w:val="39"/>
        </w:numPr>
        <w:rPr>
          <w:rFonts w:eastAsia="Times New Roman"/>
        </w:rPr>
      </w:pPr>
      <w:r w:rsidRPr="00CF122A">
        <w:t>руководство групповыми ВКР могут осуществлять 2 (но не более) руководителя</w:t>
      </w:r>
      <w:r w:rsidR="00C8090A" w:rsidRPr="00CF122A">
        <w:t xml:space="preserve"> (руководитель и соруководитель)</w:t>
      </w:r>
      <w:r w:rsidRPr="00CF122A">
        <w:t>;</w:t>
      </w:r>
    </w:p>
    <w:p w14:paraId="248E953B" w14:textId="63EE2F5F" w:rsidR="005962F8" w:rsidRPr="00CF122A" w:rsidRDefault="005962F8" w:rsidP="00CF122A">
      <w:pPr>
        <w:pStyle w:val="a3"/>
        <w:numPr>
          <w:ilvl w:val="0"/>
          <w:numId w:val="37"/>
        </w:numPr>
        <w:spacing w:after="0" w:line="237" w:lineRule="auto"/>
        <w:rPr>
          <w:rFonts w:ascii="Symbol" w:eastAsia="Symbol" w:hAnsi="Symbol" w:cs="Symbol"/>
        </w:rPr>
      </w:pPr>
      <w:r w:rsidRPr="00CF122A">
        <w:rPr>
          <w:rFonts w:eastAsia="Times New Roman"/>
        </w:rPr>
        <w:t xml:space="preserve">в групповую ВКР </w:t>
      </w:r>
      <w:r w:rsidR="001E69D5" w:rsidRPr="00CF122A">
        <w:rPr>
          <w:rFonts w:eastAsia="Times New Roman"/>
        </w:rPr>
        <w:t xml:space="preserve">может </w:t>
      </w:r>
      <w:r w:rsidRPr="00CF122A">
        <w:rPr>
          <w:rFonts w:eastAsia="Times New Roman"/>
        </w:rPr>
        <w:t>включат</w:t>
      </w:r>
      <w:r w:rsidR="001E69D5" w:rsidRPr="00CF122A">
        <w:rPr>
          <w:rFonts w:eastAsia="Times New Roman"/>
        </w:rPr>
        <w:t>ь</w:t>
      </w:r>
      <w:r w:rsidRPr="00CF122A">
        <w:rPr>
          <w:rFonts w:eastAsia="Times New Roman"/>
        </w:rPr>
        <w:t>ся раздел, в котором четко обозначается часть работы, выполненная каждым студентом, и его вклад в совокупный результат, а также (при наличии) описываются части групповой работы, выполненные совместно всеми участниками группы;</w:t>
      </w:r>
    </w:p>
    <w:p w14:paraId="542C1AE6" w14:textId="77777777" w:rsidR="005962F8" w:rsidRPr="00CF122A" w:rsidRDefault="005962F8" w:rsidP="00CF122A">
      <w:pPr>
        <w:pStyle w:val="a3"/>
        <w:numPr>
          <w:ilvl w:val="0"/>
          <w:numId w:val="37"/>
        </w:numPr>
        <w:spacing w:after="0" w:line="237" w:lineRule="auto"/>
        <w:rPr>
          <w:rFonts w:ascii="Symbol" w:eastAsia="Symbol" w:hAnsi="Symbol" w:cs="Symbol"/>
        </w:rPr>
      </w:pPr>
      <w:r w:rsidRPr="00CF122A">
        <w:rPr>
          <w:rFonts w:eastAsia="Times New Roman"/>
        </w:rPr>
        <w:t>студенты, выполняющие групповую работу, несут коллективную ответственность за итоговый результат;</w:t>
      </w:r>
    </w:p>
    <w:p w14:paraId="5D2D9AE8" w14:textId="43C00DA1" w:rsidR="005962F8" w:rsidRPr="00CF122A" w:rsidRDefault="00DA7936" w:rsidP="00CF122A">
      <w:pPr>
        <w:pStyle w:val="a3"/>
        <w:numPr>
          <w:ilvl w:val="0"/>
          <w:numId w:val="37"/>
        </w:numPr>
        <w:spacing w:after="0" w:line="237" w:lineRule="auto"/>
        <w:rPr>
          <w:rFonts w:ascii="Symbol" w:eastAsia="Symbol" w:hAnsi="Symbol" w:cs="Symbol"/>
        </w:rPr>
      </w:pPr>
      <w:r w:rsidRPr="00CF122A">
        <w:t xml:space="preserve">требования к отзыву на групповую ВКР </w:t>
      </w:r>
      <w:r w:rsidR="00CA4C2E" w:rsidRPr="00CF122A">
        <w:t>указаны</w:t>
      </w:r>
      <w:r w:rsidRPr="00CF122A">
        <w:t xml:space="preserve"> в разделе 3.7;</w:t>
      </w:r>
    </w:p>
    <w:p w14:paraId="1DFDC16D" w14:textId="07B51CD7" w:rsidR="005962F8" w:rsidRPr="00CF122A" w:rsidRDefault="00DA7936" w:rsidP="00CF122A">
      <w:pPr>
        <w:pStyle w:val="a3"/>
        <w:numPr>
          <w:ilvl w:val="0"/>
          <w:numId w:val="37"/>
        </w:numPr>
        <w:spacing w:after="0" w:line="237" w:lineRule="auto"/>
        <w:rPr>
          <w:rFonts w:ascii="Symbol" w:eastAsia="Symbol" w:hAnsi="Symbol" w:cs="Symbol"/>
        </w:rPr>
      </w:pPr>
      <w:r w:rsidRPr="00CF122A">
        <w:t xml:space="preserve">требования к рецензии на групповую ВКР </w:t>
      </w:r>
      <w:r w:rsidR="00CA4C2E" w:rsidRPr="00CF122A">
        <w:t>указаны</w:t>
      </w:r>
      <w:r w:rsidRPr="00CF122A">
        <w:t xml:space="preserve"> в разделе 3.8</w:t>
      </w:r>
      <w:r w:rsidR="001E69D5" w:rsidRPr="00CF122A">
        <w:t xml:space="preserve">; </w:t>
      </w:r>
    </w:p>
    <w:p w14:paraId="6B1839C4" w14:textId="0CAFAC9B" w:rsidR="005962F8" w:rsidRPr="00CF122A" w:rsidRDefault="00CA4C2E" w:rsidP="00CF122A">
      <w:pPr>
        <w:pStyle w:val="a3"/>
        <w:numPr>
          <w:ilvl w:val="0"/>
          <w:numId w:val="37"/>
        </w:numPr>
        <w:spacing w:after="0" w:line="237" w:lineRule="auto"/>
        <w:rPr>
          <w:rFonts w:ascii="Symbol" w:eastAsia="Symbol" w:hAnsi="Symbol" w:cs="Symbol"/>
        </w:rPr>
      </w:pPr>
      <w:r w:rsidRPr="00CF122A">
        <w:t xml:space="preserve">особенности </w:t>
      </w:r>
      <w:r w:rsidR="001E69D5" w:rsidRPr="00CF122A">
        <w:t>защиты ВКР, выполненной группой студентов</w:t>
      </w:r>
      <w:r w:rsidRPr="00CF122A">
        <w:t>, указаны в разделе 3.10</w:t>
      </w:r>
      <w:r w:rsidR="001E69D5" w:rsidRPr="00CF122A">
        <w:t>;</w:t>
      </w:r>
    </w:p>
    <w:p w14:paraId="1715D7F7" w14:textId="355B4FA8" w:rsidR="005962F8" w:rsidRPr="00CF122A" w:rsidRDefault="005962F8" w:rsidP="00CF122A">
      <w:pPr>
        <w:pStyle w:val="a3"/>
        <w:numPr>
          <w:ilvl w:val="0"/>
          <w:numId w:val="37"/>
        </w:numPr>
        <w:spacing w:after="0" w:line="237" w:lineRule="auto"/>
        <w:rPr>
          <w:rFonts w:eastAsia="Times New Roman"/>
        </w:rPr>
      </w:pPr>
      <w:r w:rsidRPr="00CF122A">
        <w:rPr>
          <w:rFonts w:eastAsia="Times New Roman"/>
        </w:rPr>
        <w:t xml:space="preserve">студент может перейти из одного группового проекта по написанию </w:t>
      </w:r>
      <w:r w:rsidR="00085B0F" w:rsidRPr="00CF122A">
        <w:rPr>
          <w:rFonts w:eastAsia="Times New Roman"/>
        </w:rPr>
        <w:t>ВКР</w:t>
      </w:r>
      <w:r w:rsidRPr="00CF122A">
        <w:rPr>
          <w:rFonts w:eastAsia="Times New Roman"/>
        </w:rPr>
        <w:t xml:space="preserve"> в другой или перейти к индивидуальному написанию </w:t>
      </w:r>
      <w:r w:rsidR="00085B0F" w:rsidRPr="00CF122A">
        <w:rPr>
          <w:rFonts w:eastAsia="Times New Roman"/>
        </w:rPr>
        <w:t>ВКР</w:t>
      </w:r>
      <w:r w:rsidR="00805F1B" w:rsidRPr="00CF122A">
        <w:rPr>
          <w:rFonts w:eastAsia="Times New Roman"/>
        </w:rPr>
        <w:t>, в том числе с отчуждением части полученных результатов,</w:t>
      </w:r>
      <w:r w:rsidRPr="00CF122A">
        <w:rPr>
          <w:rFonts w:eastAsia="Times New Roman"/>
        </w:rPr>
        <w:t xml:space="preserve"> только по согласованию с руководителем коллектива, который он покидает, руководителем коллектива (индивидуальным руководителем), в который он планирует перейти</w:t>
      </w:r>
      <w:r w:rsidR="00085B0F" w:rsidRPr="00CF122A">
        <w:rPr>
          <w:rFonts w:eastAsia="Times New Roman"/>
        </w:rPr>
        <w:t xml:space="preserve">, </w:t>
      </w:r>
      <w:r w:rsidRPr="00CF122A">
        <w:rPr>
          <w:rFonts w:eastAsia="Times New Roman"/>
        </w:rPr>
        <w:t xml:space="preserve">и академическим руководителем ОП </w:t>
      </w:r>
      <w:r w:rsidR="009966B1" w:rsidRPr="00CF122A">
        <w:rPr>
          <w:rFonts w:eastAsia="Times New Roman"/>
        </w:rPr>
        <w:t xml:space="preserve">до конца </w:t>
      </w:r>
      <w:r w:rsidR="00805F1B" w:rsidRPr="00CF122A">
        <w:rPr>
          <w:rFonts w:eastAsia="Times New Roman"/>
        </w:rPr>
        <w:t xml:space="preserve"> второго модуля.</w:t>
      </w:r>
    </w:p>
    <w:p w14:paraId="5C86452E" w14:textId="77777777" w:rsidR="002A3E8B" w:rsidRPr="00CF122A" w:rsidRDefault="002A3E8B" w:rsidP="00CF122A">
      <w:pPr>
        <w:spacing w:after="0" w:line="6" w:lineRule="exact"/>
      </w:pPr>
    </w:p>
    <w:p w14:paraId="2618E80E" w14:textId="3749CBFF" w:rsidR="002A3E8B" w:rsidRPr="00CF122A" w:rsidRDefault="002A3E8B" w:rsidP="00CF122A">
      <w:pPr>
        <w:pStyle w:val="2"/>
        <w:rPr>
          <w:rFonts w:eastAsia="Times New Roman"/>
        </w:rPr>
      </w:pPr>
      <w:r w:rsidRPr="00CF122A">
        <w:rPr>
          <w:rFonts w:eastAsia="Times New Roman"/>
        </w:rPr>
        <w:t xml:space="preserve">3.4. </w:t>
      </w:r>
      <w:r w:rsidR="00ED1A57" w:rsidRPr="00CF122A">
        <w:rPr>
          <w:rFonts w:eastAsia="Times New Roman"/>
        </w:rPr>
        <w:t>Оценивание ВКР</w:t>
      </w:r>
    </w:p>
    <w:p w14:paraId="61762D4E" w14:textId="5A415B48" w:rsidR="00286690" w:rsidRPr="00CF122A" w:rsidRDefault="00286690" w:rsidP="00CF122A">
      <w:pPr>
        <w:rPr>
          <w:rFonts w:eastAsia="Times New Roman"/>
        </w:rPr>
      </w:pPr>
      <w:r w:rsidRPr="00CF122A">
        <w:rPr>
          <w:rFonts w:eastAsia="Times New Roman"/>
        </w:rPr>
        <w:t>ВКР, выполненная студентом индивидуально или в коллективе, оценивается в соответствии со следующими критериями:</w:t>
      </w:r>
    </w:p>
    <w:p w14:paraId="01C2CBB8" w14:textId="7B92E838" w:rsidR="00286690" w:rsidRPr="00CF122A" w:rsidRDefault="00286690" w:rsidP="00CF122A">
      <w:pPr>
        <w:pStyle w:val="a3"/>
        <w:numPr>
          <w:ilvl w:val="0"/>
          <w:numId w:val="40"/>
        </w:numPr>
        <w:rPr>
          <w:rFonts w:eastAsia="Times New Roman"/>
        </w:rPr>
      </w:pPr>
      <w:r w:rsidRPr="00CF122A">
        <w:rPr>
          <w:rFonts w:eastAsia="Times New Roman"/>
        </w:rPr>
        <w:t>и</w:t>
      </w:r>
      <w:r w:rsidR="002A3E8B" w:rsidRPr="00CF122A">
        <w:rPr>
          <w:rFonts w:eastAsia="Times New Roman"/>
        </w:rPr>
        <w:t xml:space="preserve">сследование </w:t>
      </w:r>
      <w:r w:rsidRPr="00CF122A">
        <w:rPr>
          <w:rFonts w:eastAsia="Times New Roman"/>
        </w:rPr>
        <w:t>относится</w:t>
      </w:r>
      <w:r w:rsidR="002A3E8B" w:rsidRPr="00CF122A">
        <w:rPr>
          <w:rFonts w:eastAsia="Times New Roman"/>
        </w:rPr>
        <w:t xml:space="preserve"> к экономическим наукам</w:t>
      </w:r>
      <w:r w:rsidRPr="00CF122A">
        <w:rPr>
          <w:rFonts w:eastAsia="Times New Roman"/>
        </w:rPr>
        <w:t>;</w:t>
      </w:r>
    </w:p>
    <w:p w14:paraId="194833F8" w14:textId="7798A813" w:rsidR="00286690" w:rsidRPr="00CF122A" w:rsidRDefault="00286690" w:rsidP="00CF122A">
      <w:pPr>
        <w:pStyle w:val="a3"/>
        <w:numPr>
          <w:ilvl w:val="0"/>
          <w:numId w:val="40"/>
        </w:numPr>
        <w:rPr>
          <w:rFonts w:eastAsia="Times New Roman"/>
        </w:rPr>
      </w:pPr>
      <w:r w:rsidRPr="00CF122A">
        <w:t>тематика ВКР основывается на содержательном исследовательском вопросе</w:t>
      </w:r>
      <w:r w:rsidRPr="00CF122A">
        <w:rPr>
          <w:rFonts w:eastAsia="Times New Roman"/>
        </w:rPr>
        <w:t>;</w:t>
      </w:r>
    </w:p>
    <w:p w14:paraId="1B8FBE7E" w14:textId="77777777" w:rsidR="00286690" w:rsidRPr="00CF122A" w:rsidRDefault="00286690" w:rsidP="00CF122A">
      <w:pPr>
        <w:pStyle w:val="a3"/>
        <w:numPr>
          <w:ilvl w:val="0"/>
          <w:numId w:val="40"/>
        </w:numPr>
        <w:rPr>
          <w:rFonts w:eastAsia="Times New Roman"/>
        </w:rPr>
      </w:pPr>
      <w:r w:rsidRPr="00CF122A">
        <w:rPr>
          <w:rFonts w:eastAsia="Times New Roman"/>
        </w:rPr>
        <w:t>ВКР содержит содержательный обзор литературы;</w:t>
      </w:r>
    </w:p>
    <w:p w14:paraId="3AEFB61A" w14:textId="23187462" w:rsidR="00286690" w:rsidRPr="00CF122A" w:rsidRDefault="00286690" w:rsidP="00CF122A">
      <w:pPr>
        <w:pStyle w:val="a3"/>
        <w:numPr>
          <w:ilvl w:val="0"/>
          <w:numId w:val="40"/>
        </w:numPr>
        <w:rPr>
          <w:rFonts w:eastAsia="Times New Roman"/>
        </w:rPr>
      </w:pPr>
      <w:r w:rsidRPr="00CF122A">
        <w:rPr>
          <w:rFonts w:eastAsia="Times New Roman"/>
        </w:rPr>
        <w:t>в ВКР присутствует к</w:t>
      </w:r>
      <w:r w:rsidR="002A3E8B" w:rsidRPr="00CF122A">
        <w:rPr>
          <w:rFonts w:eastAsia="Times New Roman"/>
        </w:rPr>
        <w:t>ритическая самостоятельная оценка аргументов, существующих в современной литературе</w:t>
      </w:r>
      <w:r w:rsidRPr="00CF122A">
        <w:rPr>
          <w:rFonts w:eastAsia="Times New Roman"/>
        </w:rPr>
        <w:t>;</w:t>
      </w:r>
    </w:p>
    <w:p w14:paraId="3B5871CE" w14:textId="77777777" w:rsidR="00286690" w:rsidRPr="00CF122A" w:rsidRDefault="00286690" w:rsidP="00CF122A">
      <w:pPr>
        <w:pStyle w:val="a3"/>
        <w:numPr>
          <w:ilvl w:val="0"/>
          <w:numId w:val="40"/>
        </w:numPr>
        <w:rPr>
          <w:rFonts w:eastAsia="Times New Roman"/>
        </w:rPr>
      </w:pPr>
      <w:r w:rsidRPr="00CF122A">
        <w:rPr>
          <w:rFonts w:eastAsia="Times New Roman"/>
        </w:rPr>
        <w:t>в ВКР отражена работа</w:t>
      </w:r>
      <w:r w:rsidR="002A3E8B" w:rsidRPr="00CF122A">
        <w:rPr>
          <w:rFonts w:eastAsia="Times New Roman"/>
        </w:rPr>
        <w:t xml:space="preserve">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в данной области научного знания</w:t>
      </w:r>
      <w:r w:rsidRPr="00CF122A">
        <w:rPr>
          <w:rFonts w:eastAsia="Times New Roman"/>
        </w:rPr>
        <w:t>;</w:t>
      </w:r>
    </w:p>
    <w:p w14:paraId="262E5C35" w14:textId="77777777" w:rsidR="00286690" w:rsidRPr="00CF122A" w:rsidRDefault="00286690" w:rsidP="00CF122A">
      <w:pPr>
        <w:pStyle w:val="a3"/>
        <w:numPr>
          <w:ilvl w:val="0"/>
          <w:numId w:val="40"/>
        </w:numPr>
        <w:rPr>
          <w:rFonts w:eastAsia="Times New Roman"/>
        </w:rPr>
      </w:pPr>
      <w:r w:rsidRPr="00CF122A">
        <w:rPr>
          <w:rFonts w:eastAsia="Times New Roman"/>
        </w:rPr>
        <w:lastRenderedPageBreak/>
        <w:t>в ВКР присутствует с</w:t>
      </w:r>
      <w:r w:rsidR="002A3E8B" w:rsidRPr="00CF122A">
        <w:rPr>
          <w:rFonts w:eastAsia="Times New Roman"/>
        </w:rPr>
        <w:t>одержательное представление результатов работ (описательные статистики, модели, формулировки утверждений, выводы</w:t>
      </w:r>
      <w:r w:rsidRPr="00CF122A">
        <w:rPr>
          <w:rFonts w:eastAsia="Times New Roman"/>
        </w:rPr>
        <w:t xml:space="preserve">, </w:t>
      </w:r>
      <w:r w:rsidRPr="00CF122A">
        <w:t>результаты оценивания эмпирических/эконометрических моделей</w:t>
      </w:r>
      <w:r w:rsidR="002A3E8B" w:rsidRPr="00CF122A">
        <w:rPr>
          <w:rFonts w:eastAsia="Times New Roman"/>
        </w:rPr>
        <w:t>)</w:t>
      </w:r>
      <w:r w:rsidRPr="00CF122A">
        <w:rPr>
          <w:rFonts w:eastAsia="Times New Roman"/>
        </w:rPr>
        <w:t>;</w:t>
      </w:r>
    </w:p>
    <w:p w14:paraId="1C03473E" w14:textId="77777777" w:rsidR="00286690" w:rsidRPr="00CF122A" w:rsidRDefault="00286690" w:rsidP="00CF122A">
      <w:pPr>
        <w:pStyle w:val="a3"/>
        <w:numPr>
          <w:ilvl w:val="0"/>
          <w:numId w:val="40"/>
        </w:numPr>
        <w:rPr>
          <w:rFonts w:eastAsia="Times New Roman"/>
        </w:rPr>
      </w:pPr>
      <w:r w:rsidRPr="00CF122A">
        <w:rPr>
          <w:rFonts w:eastAsia="Times New Roman"/>
        </w:rPr>
        <w:t>в ВКР корректно оформлены ссылки</w:t>
      </w:r>
      <w:r w:rsidR="002A3E8B" w:rsidRPr="00CF122A">
        <w:rPr>
          <w:rFonts w:eastAsia="Times New Roman"/>
        </w:rPr>
        <w:t>, а также раздел</w:t>
      </w:r>
      <w:r w:rsidRPr="00CF122A">
        <w:rPr>
          <w:rFonts w:eastAsia="Times New Roman"/>
        </w:rPr>
        <w:t>ы</w:t>
      </w:r>
      <w:r w:rsidR="002A3E8B" w:rsidRPr="00CF122A">
        <w:rPr>
          <w:rFonts w:eastAsia="Times New Roman"/>
        </w:rPr>
        <w:t>, уравнени</w:t>
      </w:r>
      <w:r w:rsidRPr="00CF122A">
        <w:rPr>
          <w:rFonts w:eastAsia="Times New Roman"/>
        </w:rPr>
        <w:t>я</w:t>
      </w:r>
      <w:r w:rsidR="002A3E8B" w:rsidRPr="00CF122A">
        <w:rPr>
          <w:rFonts w:eastAsia="Times New Roman"/>
        </w:rPr>
        <w:t>, рисунк</w:t>
      </w:r>
      <w:r w:rsidRPr="00CF122A">
        <w:rPr>
          <w:rFonts w:eastAsia="Times New Roman"/>
        </w:rPr>
        <w:t>и и</w:t>
      </w:r>
      <w:r w:rsidR="002A3E8B" w:rsidRPr="00CF122A">
        <w:rPr>
          <w:rFonts w:eastAsia="Times New Roman"/>
        </w:rPr>
        <w:t xml:space="preserve"> таблиц</w:t>
      </w:r>
      <w:r w:rsidRPr="00CF122A">
        <w:rPr>
          <w:rFonts w:eastAsia="Times New Roman"/>
        </w:rPr>
        <w:t>ы;</w:t>
      </w:r>
    </w:p>
    <w:p w14:paraId="2D6B6DB6" w14:textId="77777777" w:rsidR="00286690" w:rsidRPr="00CF122A" w:rsidRDefault="002A3E8B" w:rsidP="00CF122A">
      <w:pPr>
        <w:pStyle w:val="a3"/>
        <w:numPr>
          <w:ilvl w:val="0"/>
          <w:numId w:val="40"/>
        </w:numPr>
        <w:rPr>
          <w:rFonts w:eastAsia="Times New Roman"/>
        </w:rPr>
      </w:pPr>
      <w:r w:rsidRPr="00CF122A">
        <w:rPr>
          <w:rFonts w:eastAsia="Times New Roman"/>
        </w:rPr>
        <w:t>самостоятельность работы студента</w:t>
      </w:r>
      <w:r w:rsidR="00286690" w:rsidRPr="00CF122A">
        <w:rPr>
          <w:rFonts w:eastAsia="Times New Roman"/>
        </w:rPr>
        <w:t>;</w:t>
      </w:r>
    </w:p>
    <w:p w14:paraId="0F4D9F95" w14:textId="5C4B17F9" w:rsidR="00286690" w:rsidRPr="00CF122A" w:rsidRDefault="00286690" w:rsidP="00CF122A">
      <w:pPr>
        <w:pStyle w:val="a3"/>
        <w:numPr>
          <w:ilvl w:val="0"/>
          <w:numId w:val="40"/>
        </w:numPr>
        <w:rPr>
          <w:rFonts w:eastAsia="Times New Roman"/>
        </w:rPr>
      </w:pPr>
      <w:r w:rsidRPr="00CF122A">
        <w:rPr>
          <w:rFonts w:eastAsia="Times New Roman"/>
        </w:rPr>
        <w:t>р</w:t>
      </w:r>
      <w:r w:rsidR="002A3E8B" w:rsidRPr="00CF122A">
        <w:rPr>
          <w:rFonts w:eastAsia="Times New Roman"/>
        </w:rPr>
        <w:t>абота над ВКР является завершающим этапом обучения на ОП, поэтому студент должен продемонстрировать в ней владение как универсальными,</w:t>
      </w:r>
      <w:r w:rsidRPr="00CF122A">
        <w:rPr>
          <w:rFonts w:eastAsia="Times New Roman"/>
        </w:rPr>
        <w:t xml:space="preserve"> общепрофессиональными,</w:t>
      </w:r>
      <w:r w:rsidR="002A3E8B" w:rsidRPr="00CF122A">
        <w:rPr>
          <w:rFonts w:eastAsia="Times New Roman"/>
        </w:rPr>
        <w:t xml:space="preserve"> так и профессиональными компетенциями, за исключением, возможно, компетенций, относящихся к организационно-управленческой деятельности.</w:t>
      </w:r>
      <w:r w:rsidRPr="00CF122A">
        <w:rPr>
          <w:rFonts w:eastAsia="Times New Roman"/>
        </w:rPr>
        <w:t xml:space="preserve"> </w:t>
      </w:r>
      <w:r w:rsidR="00796DAB" w:rsidRPr="00CF122A">
        <w:rPr>
          <w:rFonts w:eastAsia="Times New Roman"/>
        </w:rPr>
        <w:t xml:space="preserve">Сформированность данных компетенций проверяется в том числе и в ходе </w:t>
      </w:r>
      <w:r w:rsidR="002A3E8B" w:rsidRPr="00CF122A">
        <w:rPr>
          <w:rFonts w:eastAsia="Times New Roman"/>
        </w:rPr>
        <w:t>защит</w:t>
      </w:r>
      <w:r w:rsidR="00796DAB" w:rsidRPr="00CF122A">
        <w:rPr>
          <w:rFonts w:eastAsia="Times New Roman"/>
        </w:rPr>
        <w:t>ы</w:t>
      </w:r>
      <w:r w:rsidR="002A3E8B" w:rsidRPr="00CF122A">
        <w:rPr>
          <w:rFonts w:eastAsia="Times New Roman"/>
        </w:rPr>
        <w:t xml:space="preserve"> ВКР.</w:t>
      </w:r>
    </w:p>
    <w:p w14:paraId="34EE0DF7" w14:textId="77777777" w:rsidR="002A3E8B" w:rsidRPr="00CF122A" w:rsidRDefault="002A3E8B" w:rsidP="00CF122A">
      <w:pPr>
        <w:rPr>
          <w:rFonts w:ascii="Symbol" w:eastAsia="Symbol" w:hAnsi="Symbol" w:cs="Symbol"/>
          <w:b/>
          <w:bCs/>
        </w:rPr>
      </w:pPr>
      <w:r w:rsidRPr="00CF122A">
        <w:rPr>
          <w:rFonts w:eastAsia="Times New Roman"/>
          <w:b/>
          <w:bCs/>
        </w:rPr>
        <w:t>Оценки по баллам</w:t>
      </w:r>
    </w:p>
    <w:p w14:paraId="76B5F970" w14:textId="77777777" w:rsidR="002A3E8B" w:rsidRPr="00CF122A" w:rsidRDefault="002A3E8B" w:rsidP="00CF122A">
      <w:pPr>
        <w:spacing w:after="0" w:line="2" w:lineRule="exact"/>
      </w:pPr>
    </w:p>
    <w:p w14:paraId="3A6FEDB3" w14:textId="14B64FD5" w:rsidR="002A3E8B" w:rsidRPr="00CF122A" w:rsidRDefault="00B46EBF" w:rsidP="00CF122A">
      <w:pPr>
        <w:rPr>
          <w:rFonts w:eastAsia="Times New Roman"/>
        </w:rPr>
      </w:pPr>
      <w:r w:rsidRPr="00CF122A">
        <w:rPr>
          <w:rFonts w:eastAsia="Times New Roman"/>
        </w:rPr>
        <w:t>На «удовлетворительно»</w:t>
      </w:r>
      <w:r w:rsidR="004205AD" w:rsidRPr="00CF122A">
        <w:rPr>
          <w:rFonts w:eastAsia="Times New Roman"/>
        </w:rPr>
        <w:t xml:space="preserve"> (4-5 по 10-балльной шкале)</w:t>
      </w:r>
      <w:r w:rsidRPr="00CF122A">
        <w:rPr>
          <w:rFonts w:eastAsia="Times New Roman"/>
        </w:rPr>
        <w:t xml:space="preserve"> могут оцениваться попытки самостоятельных исследований, однако содержащие существенные ошибки, которых не должен был бы допускать студент, успешно освоивший программу</w:t>
      </w:r>
      <w:r w:rsidR="004205AD" w:rsidRPr="00CF122A">
        <w:rPr>
          <w:rFonts w:eastAsia="Times New Roman"/>
        </w:rPr>
        <w:t xml:space="preserve"> магистратуры.</w:t>
      </w:r>
      <w:r w:rsidRPr="00CF122A">
        <w:rPr>
          <w:rFonts w:eastAsia="Times New Roman"/>
        </w:rPr>
        <w:t xml:space="preserve"> </w:t>
      </w:r>
      <w:r w:rsidR="002A3E8B" w:rsidRPr="00CF122A">
        <w:rPr>
          <w:rFonts w:eastAsia="Times New Roman"/>
        </w:rPr>
        <w:t>Построения и эмпирические оценки моделей, повторяющих чужие исследования на новых данных, как правило, не могут оцениваться выше</w:t>
      </w:r>
      <w:r w:rsidR="00456955" w:rsidRPr="00CF122A">
        <w:rPr>
          <w:rFonts w:eastAsia="Times New Roman"/>
        </w:rPr>
        <w:t>,</w:t>
      </w:r>
      <w:r w:rsidR="002A3E8B" w:rsidRPr="00CF122A">
        <w:rPr>
          <w:rFonts w:eastAsia="Times New Roman"/>
        </w:rPr>
        <w:t xml:space="preserve"> чем «хорошо» (6-7). Работы с самостоятельной исследовательской составляющей, однако содержащие существенные недочеты (неучтенная </w:t>
      </w:r>
      <w:proofErr w:type="spellStart"/>
      <w:r w:rsidR="002A3E8B" w:rsidRPr="00CF122A">
        <w:rPr>
          <w:rFonts w:eastAsia="Times New Roman"/>
        </w:rPr>
        <w:t>эндогенность</w:t>
      </w:r>
      <w:proofErr w:type="spellEnd"/>
      <w:r w:rsidR="002A3E8B" w:rsidRPr="00CF122A">
        <w:rPr>
          <w:rFonts w:eastAsia="Times New Roman"/>
        </w:rPr>
        <w:t>, отсутствие проверки на стационарность, ошибки в теоретических моделях),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w:t>
      </w:r>
      <w:r w:rsidR="00286690" w:rsidRPr="00CF122A">
        <w:rPr>
          <w:rFonts w:eastAsia="Times New Roman"/>
        </w:rPr>
        <w:t xml:space="preserve"> На «не</w:t>
      </w:r>
      <w:r w:rsidR="002B6BB2" w:rsidRPr="00CF122A">
        <w:rPr>
          <w:rFonts w:eastAsia="Times New Roman"/>
        </w:rPr>
        <w:t>удовлетворительно</w:t>
      </w:r>
      <w:r w:rsidR="00286690" w:rsidRPr="00CF122A">
        <w:rPr>
          <w:rFonts w:eastAsia="Times New Roman"/>
        </w:rPr>
        <w:t>»</w:t>
      </w:r>
      <w:r w:rsidR="002B6BB2" w:rsidRPr="00CF122A">
        <w:rPr>
          <w:rFonts w:eastAsia="Times New Roman"/>
        </w:rPr>
        <w:t xml:space="preserve"> (1,</w:t>
      </w:r>
      <w:r w:rsidR="00286690" w:rsidRPr="00CF122A">
        <w:rPr>
          <w:rFonts w:eastAsia="Times New Roman"/>
        </w:rPr>
        <w:t xml:space="preserve"> </w:t>
      </w:r>
      <w:r w:rsidR="002B6BB2" w:rsidRPr="00CF122A">
        <w:rPr>
          <w:rFonts w:eastAsia="Times New Roman"/>
        </w:rPr>
        <w:t>2,</w:t>
      </w:r>
      <w:r w:rsidR="00286690" w:rsidRPr="00CF122A">
        <w:rPr>
          <w:rFonts w:eastAsia="Times New Roman"/>
        </w:rPr>
        <w:t xml:space="preserve"> </w:t>
      </w:r>
      <w:r w:rsidR="002B6BB2" w:rsidRPr="00CF122A">
        <w:rPr>
          <w:rFonts w:eastAsia="Times New Roman"/>
        </w:rPr>
        <w:t>3</w:t>
      </w:r>
      <w:r w:rsidR="00286690" w:rsidRPr="00CF122A">
        <w:rPr>
          <w:rFonts w:eastAsia="Times New Roman"/>
        </w:rPr>
        <w:t xml:space="preserve"> по 10-балльной шкале</w:t>
      </w:r>
      <w:r w:rsidR="002A3E8B" w:rsidRPr="00CF122A">
        <w:rPr>
          <w:rFonts w:eastAsia="Times New Roman"/>
        </w:rPr>
        <w:t>)</w:t>
      </w:r>
      <w:r w:rsidR="002B6BB2" w:rsidRPr="00CF122A">
        <w:rPr>
          <w:rFonts w:eastAsia="Times New Roman"/>
        </w:rPr>
        <w:t xml:space="preserve"> оцениваются</w:t>
      </w:r>
      <w:r w:rsidR="002B6BB2" w:rsidRPr="00CF122A">
        <w:t xml:space="preserve"> </w:t>
      </w:r>
      <w:r w:rsidR="004205AD" w:rsidRPr="00CF122A">
        <w:rPr>
          <w:rFonts w:eastAsia="Times New Roman"/>
        </w:rPr>
        <w:t xml:space="preserve">работы исключительно реферативного содержания, а также </w:t>
      </w:r>
      <w:r w:rsidR="002B6BB2" w:rsidRPr="00CF122A">
        <w:rPr>
          <w:rFonts w:eastAsia="Times New Roman"/>
        </w:rPr>
        <w:t>р</w:t>
      </w:r>
      <w:r w:rsidR="002A3E8B" w:rsidRPr="00CF122A">
        <w:rPr>
          <w:rFonts w:eastAsia="Times New Roman"/>
        </w:rPr>
        <w:t xml:space="preserve">аботы, </w:t>
      </w:r>
      <w:r w:rsidR="00464EFF" w:rsidRPr="00CF122A">
        <w:rPr>
          <w:rFonts w:eastAsia="Times New Roman"/>
        </w:rPr>
        <w:t>не позволяющие сделать вывод о сформированности компетенций, необходимых для присвоени</w:t>
      </w:r>
      <w:r w:rsidR="009966B1" w:rsidRPr="00CF122A">
        <w:rPr>
          <w:rFonts w:eastAsia="Times New Roman"/>
        </w:rPr>
        <w:t>я</w:t>
      </w:r>
      <w:r w:rsidR="00464EFF" w:rsidRPr="00CF122A">
        <w:rPr>
          <w:rFonts w:eastAsia="Times New Roman"/>
        </w:rPr>
        <w:t xml:space="preserve"> степени </w:t>
      </w:r>
      <w:r w:rsidR="009966B1" w:rsidRPr="00CF122A">
        <w:rPr>
          <w:rFonts w:eastAsia="Times New Roman"/>
        </w:rPr>
        <w:t>магистра</w:t>
      </w:r>
      <w:r w:rsidR="00464EFF" w:rsidRPr="00CF122A">
        <w:rPr>
          <w:rFonts w:eastAsia="Times New Roman"/>
        </w:rPr>
        <w:t xml:space="preserve"> по направлению подготовки</w:t>
      </w:r>
      <w:r w:rsidR="00ED1A57" w:rsidRPr="00CF122A">
        <w:rPr>
          <w:rFonts w:eastAsia="Times New Roman"/>
        </w:rPr>
        <w:t>.</w:t>
      </w:r>
    </w:p>
    <w:p w14:paraId="04968A68" w14:textId="16C3BC77" w:rsidR="00BA75F1" w:rsidRPr="00CF122A" w:rsidRDefault="00BA75F1" w:rsidP="00CF122A">
      <w:pPr>
        <w:pStyle w:val="2"/>
        <w:rPr>
          <w:rFonts w:eastAsia="Times New Roman"/>
        </w:rPr>
      </w:pPr>
      <w:r w:rsidRPr="00CF122A">
        <w:rPr>
          <w:rFonts w:eastAsia="Times New Roman"/>
        </w:rPr>
        <w:t>3.5. Проверка ВКР системой «Антиплагиат»</w:t>
      </w:r>
    </w:p>
    <w:p w14:paraId="1E487BBE" w14:textId="11CCAB6D" w:rsidR="00BA75F1" w:rsidRPr="00CF122A" w:rsidRDefault="00BA75F1" w:rsidP="00CF122A">
      <w:pPr>
        <w:rPr>
          <w:rFonts w:eastAsia="Times New Roman"/>
        </w:rPr>
      </w:pPr>
      <w:r w:rsidRPr="00CF122A">
        <w:rPr>
          <w:rFonts w:eastAsia="Times New Roman"/>
        </w:rPr>
        <w:t xml:space="preserve">В обязанности руководителя (руководителей) ВКР работы входит отслеживание оригинальности выполненной студентом работы. В случае выявления доказанного факта плагиата в ВКР </w:t>
      </w:r>
      <w:r w:rsidR="00843235" w:rsidRPr="00CF122A">
        <w:rPr>
          <w:rFonts w:eastAsia="Times New Roman"/>
        </w:rPr>
        <w:t xml:space="preserve">студент автоматически получает оценку неудовлетворительно (0) и привлекается к дисциплинарному </w:t>
      </w:r>
      <w:r w:rsidRPr="00CF122A">
        <w:rPr>
          <w:rFonts w:eastAsia="Times New Roman"/>
        </w:rPr>
        <w:t>взыскани</w:t>
      </w:r>
      <w:r w:rsidR="00843235" w:rsidRPr="00CF122A">
        <w:rPr>
          <w:rFonts w:eastAsia="Times New Roman"/>
        </w:rPr>
        <w:t>ю</w:t>
      </w:r>
      <w:r w:rsidRPr="00CF122A">
        <w:rPr>
          <w:rFonts w:eastAsia="Times New Roman"/>
        </w:rPr>
        <w:t>, регламентированно</w:t>
      </w:r>
      <w:r w:rsidR="00843235" w:rsidRPr="00CF122A">
        <w:rPr>
          <w:rFonts w:eastAsia="Times New Roman"/>
        </w:rPr>
        <w:t>му</w:t>
      </w:r>
      <w:r w:rsidRPr="00CF122A">
        <w:rPr>
          <w:rFonts w:eastAsia="Times New Roman"/>
        </w:rPr>
        <w:t xml:space="preserve">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28A17DA4" w14:textId="5D5F4666" w:rsidR="00BA75F1" w:rsidRPr="00CF122A" w:rsidRDefault="00BA75F1" w:rsidP="00CF122A">
      <w:pPr>
        <w:rPr>
          <w:rFonts w:eastAsia="Times New Roman"/>
        </w:rPr>
      </w:pPr>
      <w:r w:rsidRPr="00CF122A">
        <w:rPr>
          <w:rFonts w:eastAsia="Times New Roman"/>
        </w:rPr>
        <w:t>В случае коллективной ВКР при выявлении доказанного факта плагиата дисциплинарное взыскание применяется ко всем студентам, участвовавшим в написании коллективной работы.</w:t>
      </w:r>
    </w:p>
    <w:p w14:paraId="565DD07F" w14:textId="125EA247" w:rsidR="00BA75F1" w:rsidRPr="00CF122A" w:rsidRDefault="00C363AB" w:rsidP="00CF122A">
      <w:pPr>
        <w:pStyle w:val="2"/>
        <w:rPr>
          <w:rFonts w:eastAsia="Times New Roman"/>
        </w:rPr>
      </w:pPr>
      <w:r w:rsidRPr="00CF122A">
        <w:rPr>
          <w:rFonts w:eastAsia="Times New Roman"/>
        </w:rPr>
        <w:t>3</w:t>
      </w:r>
      <w:r w:rsidR="00BA75F1" w:rsidRPr="00CF122A">
        <w:rPr>
          <w:rFonts w:eastAsia="Times New Roman"/>
        </w:rPr>
        <w:t xml:space="preserve">.6. </w:t>
      </w:r>
      <w:r w:rsidR="004205AD" w:rsidRPr="00CF122A">
        <w:rPr>
          <w:rFonts w:eastAsia="Times New Roman"/>
        </w:rPr>
        <w:t>Язык</w:t>
      </w:r>
      <w:r w:rsidR="00BA75F1" w:rsidRPr="00CF122A">
        <w:rPr>
          <w:rFonts w:eastAsia="Times New Roman"/>
        </w:rPr>
        <w:t xml:space="preserve"> подготовки </w:t>
      </w:r>
      <w:r w:rsidRPr="00CF122A">
        <w:rPr>
          <w:rFonts w:eastAsia="Times New Roman"/>
        </w:rPr>
        <w:t>ВКР</w:t>
      </w:r>
      <w:r w:rsidR="00BA75F1" w:rsidRPr="00CF122A">
        <w:rPr>
          <w:rFonts w:eastAsia="Times New Roman"/>
        </w:rPr>
        <w:t xml:space="preserve"> </w:t>
      </w:r>
    </w:p>
    <w:p w14:paraId="681482C2" w14:textId="3780D46B" w:rsidR="00BA75F1" w:rsidRPr="00CF122A" w:rsidRDefault="00C363AB" w:rsidP="00CF122A">
      <w:r w:rsidRPr="00CF122A">
        <w:rPr>
          <w:rFonts w:eastAsia="Times New Roman"/>
        </w:rPr>
        <w:t>ВКР</w:t>
      </w:r>
      <w:r w:rsidR="00BA75F1" w:rsidRPr="00CF122A">
        <w:rPr>
          <w:rFonts w:eastAsia="Times New Roman"/>
        </w:rPr>
        <w:t xml:space="preserve"> </w:t>
      </w:r>
      <w:r w:rsidR="004205AD" w:rsidRPr="00CF122A">
        <w:rPr>
          <w:rFonts w:eastAsia="Times New Roman"/>
        </w:rPr>
        <w:t>должны</w:t>
      </w:r>
      <w:r w:rsidR="00BA75F1" w:rsidRPr="00CF122A">
        <w:rPr>
          <w:rFonts w:eastAsia="Times New Roman"/>
        </w:rPr>
        <w:t xml:space="preserve"> выполняться на английском язык</w:t>
      </w:r>
      <w:r w:rsidR="004205AD" w:rsidRPr="00CF122A">
        <w:rPr>
          <w:rFonts w:eastAsia="Times New Roman"/>
        </w:rPr>
        <w:t>е</w:t>
      </w:r>
      <w:r w:rsidR="00BA75F1" w:rsidRPr="00CF122A">
        <w:rPr>
          <w:rFonts w:eastAsia="Times New Roman"/>
        </w:rPr>
        <w:t xml:space="preserve">. Подготовка и оценивание </w:t>
      </w:r>
      <w:r w:rsidRPr="00CF122A">
        <w:rPr>
          <w:rFonts w:eastAsia="Times New Roman"/>
        </w:rPr>
        <w:t>ВКР</w:t>
      </w:r>
      <w:r w:rsidR="00BA75F1" w:rsidRPr="00CF122A">
        <w:rPr>
          <w:rFonts w:eastAsia="Times New Roman"/>
        </w:rPr>
        <w:t xml:space="preserve"> на английском языке особенностей не имеют.</w:t>
      </w:r>
      <w:r w:rsidRPr="00CF122A">
        <w:rPr>
          <w:rFonts w:eastAsia="Times New Roman"/>
        </w:rPr>
        <w:t xml:space="preserve"> </w:t>
      </w:r>
    </w:p>
    <w:p w14:paraId="2EB5471D" w14:textId="16D2930F" w:rsidR="002A3E8B" w:rsidRPr="00CF122A" w:rsidRDefault="002A3E8B" w:rsidP="00CF122A">
      <w:pPr>
        <w:pStyle w:val="2"/>
      </w:pPr>
      <w:r w:rsidRPr="00CF122A">
        <w:t>3.</w:t>
      </w:r>
      <w:r w:rsidR="00843235" w:rsidRPr="00CF122A">
        <w:t>7</w:t>
      </w:r>
      <w:r w:rsidRPr="00CF122A">
        <w:t>. Требования к отзыву руководителя на ВКР</w:t>
      </w:r>
    </w:p>
    <w:p w14:paraId="13D69996" w14:textId="6D83A16E" w:rsidR="00843235" w:rsidRPr="00CF122A" w:rsidRDefault="002A3E8B" w:rsidP="00CF122A">
      <w:pPr>
        <w:pStyle w:val="a3"/>
        <w:numPr>
          <w:ilvl w:val="0"/>
          <w:numId w:val="41"/>
        </w:numPr>
        <w:rPr>
          <w:rFonts w:ascii="Symbol" w:eastAsia="Symbol" w:hAnsi="Symbol" w:cs="Symbol"/>
        </w:rPr>
      </w:pPr>
      <w:r w:rsidRPr="00CF122A">
        <w:rPr>
          <w:rFonts w:eastAsia="Times New Roman"/>
        </w:rPr>
        <w:t xml:space="preserve">После получения окончательного варианта </w:t>
      </w:r>
      <w:r w:rsidR="00937240" w:rsidRPr="00CF122A">
        <w:rPr>
          <w:rFonts w:eastAsia="Times New Roman"/>
        </w:rPr>
        <w:t>ВКР</w:t>
      </w:r>
      <w:r w:rsidR="00241795" w:rsidRPr="00CF122A">
        <w:rPr>
          <w:rFonts w:eastAsia="Times New Roman"/>
        </w:rPr>
        <w:t xml:space="preserve"> </w:t>
      </w:r>
      <w:r w:rsidRPr="00CF122A">
        <w:rPr>
          <w:rFonts w:eastAsia="Times New Roman"/>
        </w:rPr>
        <w:t>руководитель</w:t>
      </w:r>
      <w:r w:rsidR="002B6BB2" w:rsidRPr="00CF122A">
        <w:rPr>
          <w:rFonts w:eastAsia="Times New Roman"/>
        </w:rPr>
        <w:t xml:space="preserve"> ВКР</w:t>
      </w:r>
      <w:r w:rsidRPr="00CF122A">
        <w:rPr>
          <w:rFonts w:eastAsia="Times New Roman"/>
        </w:rPr>
        <w:t xml:space="preserve"> составляет отзыв, в котором всесторонне характеризует качество работы</w:t>
      </w:r>
      <w:r w:rsidR="00843235" w:rsidRPr="00CF122A">
        <w:rPr>
          <w:rFonts w:eastAsia="Times New Roman"/>
        </w:rPr>
        <w:t xml:space="preserve"> студента</w:t>
      </w:r>
      <w:r w:rsidRPr="00CF122A">
        <w:rPr>
          <w:rFonts w:eastAsia="Times New Roman"/>
        </w:rPr>
        <w:t xml:space="preserve">, отмечает положительные стороны, </w:t>
      </w:r>
      <w:r w:rsidR="00241795" w:rsidRPr="00CF122A">
        <w:rPr>
          <w:rFonts w:eastAsia="Times New Roman"/>
        </w:rPr>
        <w:t xml:space="preserve">выделяет </w:t>
      </w:r>
      <w:r w:rsidRPr="00CF122A">
        <w:rPr>
          <w:rFonts w:eastAsia="Times New Roman"/>
        </w:rPr>
        <w:t xml:space="preserve">недостатки, не устраненные студентом, мотивирует возможность или нецелесообразность представления </w:t>
      </w:r>
      <w:r w:rsidR="00913190" w:rsidRPr="00CF122A">
        <w:rPr>
          <w:rFonts w:eastAsia="Times New Roman"/>
        </w:rPr>
        <w:t>ВКР</w:t>
      </w:r>
      <w:r w:rsidRPr="00CF122A">
        <w:rPr>
          <w:rFonts w:eastAsia="Times New Roman"/>
        </w:rPr>
        <w:t xml:space="preserve"> в ГЭК. В отзыве руководитель </w:t>
      </w:r>
      <w:r w:rsidR="00843235" w:rsidRPr="00CF122A">
        <w:rPr>
          <w:rFonts w:eastAsia="Times New Roman"/>
        </w:rPr>
        <w:t xml:space="preserve">может также отметить </w:t>
      </w:r>
      <w:r w:rsidRPr="00CF122A">
        <w:rPr>
          <w:rFonts w:eastAsia="Times New Roman"/>
        </w:rPr>
        <w:t xml:space="preserve">ритмичность выполнения работы в соответствии с графиком, характеризует добросовестность студента, степень его самостоятельности, наличие творческого подхода к написанию работы, степень соответствия требованиям, предъявляемым к </w:t>
      </w:r>
      <w:r w:rsidR="00913190" w:rsidRPr="00CF122A">
        <w:rPr>
          <w:rFonts w:eastAsia="Times New Roman"/>
        </w:rPr>
        <w:t>ВКР</w:t>
      </w:r>
      <w:r w:rsidRPr="00CF122A">
        <w:rPr>
          <w:rFonts w:eastAsia="Times New Roman"/>
        </w:rPr>
        <w:t xml:space="preserve"> соответствующего уровня, и </w:t>
      </w:r>
      <w:r w:rsidR="00805F1B" w:rsidRPr="00CF122A">
        <w:rPr>
          <w:rFonts w:eastAsia="Times New Roman"/>
        </w:rPr>
        <w:t>дает</w:t>
      </w:r>
      <w:r w:rsidRPr="00CF122A">
        <w:rPr>
          <w:rFonts w:eastAsia="Times New Roman"/>
        </w:rPr>
        <w:t xml:space="preserve"> оценку по десятибалльной шкале.</w:t>
      </w:r>
    </w:p>
    <w:p w14:paraId="082BE97B" w14:textId="66EC5663" w:rsidR="00843235" w:rsidRPr="00CF122A" w:rsidRDefault="00843235" w:rsidP="00CF122A">
      <w:pPr>
        <w:pStyle w:val="a3"/>
        <w:numPr>
          <w:ilvl w:val="0"/>
          <w:numId w:val="41"/>
        </w:numPr>
        <w:rPr>
          <w:rFonts w:ascii="Symbol" w:eastAsia="Symbol" w:hAnsi="Symbol" w:cs="Symbol"/>
        </w:rPr>
      </w:pPr>
      <w:r w:rsidRPr="00CF122A">
        <w:rPr>
          <w:rFonts w:eastAsia="Times New Roman"/>
        </w:rPr>
        <w:lastRenderedPageBreak/>
        <w:t xml:space="preserve">Отзыв загружается руководителем в специальный модуль в системе </w:t>
      </w:r>
      <w:r w:rsidRPr="00CF122A">
        <w:rPr>
          <w:rFonts w:eastAsia="Times New Roman"/>
          <w:lang w:val="en-US"/>
        </w:rPr>
        <w:t>LMS</w:t>
      </w:r>
      <w:r w:rsidRPr="00CF122A">
        <w:rPr>
          <w:rFonts w:eastAsia="Times New Roman"/>
        </w:rPr>
        <w:t xml:space="preserve"> или предоставляется в учебный офис</w:t>
      </w:r>
      <w:r w:rsidR="002B3C20" w:rsidRPr="00CF122A">
        <w:rPr>
          <w:rFonts w:eastAsia="Times New Roman"/>
        </w:rPr>
        <w:t>.</w:t>
      </w:r>
    </w:p>
    <w:p w14:paraId="55A49510" w14:textId="7E90FF76" w:rsidR="00843235" w:rsidRPr="00CF122A" w:rsidRDefault="00241795" w:rsidP="00CF122A">
      <w:pPr>
        <w:pStyle w:val="a3"/>
        <w:numPr>
          <w:ilvl w:val="0"/>
          <w:numId w:val="41"/>
        </w:numPr>
      </w:pPr>
      <w:r w:rsidRPr="00CF122A">
        <w:rPr>
          <w:rFonts w:eastAsia="Symbol"/>
        </w:rPr>
        <w:t xml:space="preserve">В обязанности руководителя входит ответственность за обоснованность, аргументированность и качество его отзыва о </w:t>
      </w:r>
      <w:r w:rsidR="00913190" w:rsidRPr="00CF122A">
        <w:rPr>
          <w:rFonts w:eastAsia="Symbol"/>
        </w:rPr>
        <w:t>ВКР</w:t>
      </w:r>
      <w:r w:rsidRPr="00CF122A">
        <w:rPr>
          <w:rFonts w:eastAsia="Symbol"/>
        </w:rPr>
        <w:t>.</w:t>
      </w:r>
    </w:p>
    <w:p w14:paraId="2041CBA4" w14:textId="68285AE4" w:rsidR="003B4EE5" w:rsidRPr="00CF122A" w:rsidRDefault="003B4EE5" w:rsidP="00CF122A">
      <w:pPr>
        <w:pStyle w:val="a3"/>
        <w:numPr>
          <w:ilvl w:val="0"/>
          <w:numId w:val="41"/>
        </w:numPr>
        <w:spacing w:after="0" w:line="237" w:lineRule="auto"/>
        <w:rPr>
          <w:rFonts w:ascii="Symbol" w:eastAsia="Symbol" w:hAnsi="Symbol" w:cs="Symbol"/>
        </w:rPr>
      </w:pPr>
      <w:r w:rsidRPr="00CF122A">
        <w:t xml:space="preserve">При написании отзыва на групповую ВКР руководитель может как оценивать результат работы всех студентов единообразно, так и отдельно указывать оценку результата работы каждого участника группы в соответствии с критериями, описанными в разделе 3.4; </w:t>
      </w:r>
    </w:p>
    <w:p w14:paraId="78C39162" w14:textId="50D1762D" w:rsidR="003B4EE5" w:rsidRPr="00CF122A" w:rsidRDefault="003B4EE5" w:rsidP="00CF122A">
      <w:pPr>
        <w:pStyle w:val="a3"/>
        <w:numPr>
          <w:ilvl w:val="0"/>
          <w:numId w:val="41"/>
        </w:numPr>
        <w:spacing w:after="0" w:line="237" w:lineRule="auto"/>
        <w:rPr>
          <w:rFonts w:ascii="Symbol" w:eastAsia="Symbol" w:hAnsi="Symbol" w:cs="Symbol"/>
        </w:rPr>
      </w:pPr>
      <w:r w:rsidRPr="00CF122A">
        <w:t xml:space="preserve">При наличии руководителя и соруководителя ВКР готовится один отзыв, который подписывается обоими руководителями (при этом в специальном модуле </w:t>
      </w:r>
      <w:r w:rsidRPr="00CF122A">
        <w:rPr>
          <w:lang w:val="en-US"/>
        </w:rPr>
        <w:t>LMS</w:t>
      </w:r>
      <w:r w:rsidRPr="00CF122A">
        <w:t xml:space="preserve"> достаточно загрузить скан общего отзыва одному из руководителей); </w:t>
      </w:r>
    </w:p>
    <w:p w14:paraId="17C57E77" w14:textId="36D903B7" w:rsidR="00843235" w:rsidRPr="00CF122A" w:rsidRDefault="002A3E8B" w:rsidP="00CF122A">
      <w:pPr>
        <w:pStyle w:val="a3"/>
        <w:numPr>
          <w:ilvl w:val="0"/>
          <w:numId w:val="41"/>
        </w:numPr>
        <w:rPr>
          <w:rFonts w:ascii="Symbol" w:eastAsia="Symbol" w:hAnsi="Symbol" w:cs="Symbol"/>
        </w:rPr>
      </w:pPr>
      <w:r w:rsidRPr="00CF122A">
        <w:rPr>
          <w:rFonts w:eastAsia="Times New Roman"/>
        </w:rPr>
        <w:t>Если руководитель в своем отзыве рекомендует не допускать студента</w:t>
      </w:r>
      <w:r w:rsidR="00241795" w:rsidRPr="00CF122A">
        <w:rPr>
          <w:rFonts w:eastAsia="Times New Roman"/>
        </w:rPr>
        <w:t xml:space="preserve"> или группу студентов в групповой работе</w:t>
      </w:r>
      <w:r w:rsidRPr="00CF122A">
        <w:rPr>
          <w:rFonts w:eastAsia="Times New Roman"/>
        </w:rPr>
        <w:t xml:space="preserve"> к защите </w:t>
      </w:r>
      <w:r w:rsidR="00913190" w:rsidRPr="00CF122A">
        <w:rPr>
          <w:rFonts w:eastAsia="Times New Roman"/>
        </w:rPr>
        <w:t>ВКР</w:t>
      </w:r>
      <w:r w:rsidRPr="00CF122A">
        <w:rPr>
          <w:rFonts w:eastAsia="Times New Roman"/>
        </w:rPr>
        <w:t>, студент имеет право представить свою работу вопреки мнению руководителя, если в работе не содержится доказанных нарушений академической этики (плагиата).</w:t>
      </w:r>
    </w:p>
    <w:p w14:paraId="51BB2BBE" w14:textId="77777777" w:rsidR="002A3E8B" w:rsidRPr="00CF122A" w:rsidRDefault="002A3E8B" w:rsidP="00CF122A">
      <w:pPr>
        <w:spacing w:after="0" w:line="4" w:lineRule="exact"/>
        <w:rPr>
          <w:rFonts w:ascii="Symbol" w:eastAsia="Symbol" w:hAnsi="Symbol" w:cs="Symbol"/>
        </w:rPr>
      </w:pPr>
    </w:p>
    <w:p w14:paraId="1489F889" w14:textId="5171D9E8" w:rsidR="002A3E8B" w:rsidRPr="00CF122A" w:rsidRDefault="002A3E8B" w:rsidP="00CF122A">
      <w:pPr>
        <w:pStyle w:val="2"/>
        <w:rPr>
          <w:rFonts w:ascii="Symbol" w:eastAsia="Symbol" w:hAnsi="Symbol" w:cs="Symbol"/>
        </w:rPr>
      </w:pPr>
      <w:r w:rsidRPr="00CF122A">
        <w:rPr>
          <w:rFonts w:eastAsia="Times New Roman"/>
        </w:rPr>
        <w:t>3.</w:t>
      </w:r>
      <w:r w:rsidR="001E69D5" w:rsidRPr="00CF122A">
        <w:rPr>
          <w:rFonts w:eastAsia="Times New Roman"/>
        </w:rPr>
        <w:t>8</w:t>
      </w:r>
      <w:r w:rsidRPr="00CF122A">
        <w:rPr>
          <w:rFonts w:eastAsia="Times New Roman"/>
        </w:rPr>
        <w:t xml:space="preserve">. Порядок предложения рецензентов и требования к рецензии </w:t>
      </w:r>
      <w:r w:rsidR="00843235" w:rsidRPr="00CF122A">
        <w:rPr>
          <w:rFonts w:eastAsia="Times New Roman"/>
        </w:rPr>
        <w:t>на ВКР</w:t>
      </w:r>
    </w:p>
    <w:p w14:paraId="3F6DB8B7" w14:textId="44E86980" w:rsidR="00D37CB5" w:rsidRPr="00CF122A" w:rsidRDefault="00913190" w:rsidP="00CF122A">
      <w:pPr>
        <w:pStyle w:val="a3"/>
        <w:numPr>
          <w:ilvl w:val="0"/>
          <w:numId w:val="42"/>
        </w:numPr>
        <w:rPr>
          <w:rFonts w:ascii="Symbol" w:eastAsia="Symbol" w:hAnsi="Symbol" w:cs="Symbol"/>
        </w:rPr>
      </w:pPr>
      <w:r w:rsidRPr="00CF122A">
        <w:rPr>
          <w:rFonts w:eastAsia="Times New Roman"/>
        </w:rPr>
        <w:t>ВКР</w:t>
      </w:r>
      <w:r w:rsidR="002A3E8B" w:rsidRPr="00CF122A">
        <w:rPr>
          <w:rFonts w:eastAsia="Times New Roman"/>
        </w:rPr>
        <w:t xml:space="preserve"> студентов подлежат обязательному рецензированию. Рецензенты назначаются приказом</w:t>
      </w:r>
      <w:r w:rsidR="00843235" w:rsidRPr="00CF122A">
        <w:rPr>
          <w:rFonts w:eastAsia="Times New Roman"/>
        </w:rPr>
        <w:t xml:space="preserve"> декана по представлению академического руководителя ОП.</w:t>
      </w:r>
    </w:p>
    <w:p w14:paraId="2818A3ED" w14:textId="611CC945" w:rsidR="00FA447A" w:rsidRPr="00CF122A" w:rsidRDefault="00FA447A" w:rsidP="00CF122A">
      <w:pPr>
        <w:pStyle w:val="a3"/>
        <w:numPr>
          <w:ilvl w:val="0"/>
          <w:numId w:val="42"/>
        </w:numPr>
        <w:spacing w:after="0" w:line="237" w:lineRule="auto"/>
        <w:rPr>
          <w:rFonts w:ascii="Symbol" w:eastAsia="Symbol" w:hAnsi="Symbol" w:cs="Symbol"/>
        </w:rPr>
      </w:pPr>
      <w:r w:rsidRPr="00CF122A">
        <w:t>Как правило, на групповую ВКР составляется одна рецензия; в отдельных случаях по представлению руководителя ВКР академический руководитель может принять решение о назначении двух рецензентов</w:t>
      </w:r>
      <w:r w:rsidR="00EB1CE4" w:rsidRPr="00CF122A">
        <w:t>.</w:t>
      </w:r>
    </w:p>
    <w:p w14:paraId="0B79A5DF" w14:textId="77777777" w:rsidR="00D37CB5" w:rsidRPr="00CF122A" w:rsidRDefault="002A3E8B" w:rsidP="00CF122A">
      <w:pPr>
        <w:pStyle w:val="a3"/>
        <w:numPr>
          <w:ilvl w:val="0"/>
          <w:numId w:val="42"/>
        </w:numPr>
        <w:rPr>
          <w:rFonts w:ascii="Symbol" w:eastAsia="Symbol" w:hAnsi="Symbol" w:cs="Symbol"/>
        </w:rPr>
      </w:pPr>
      <w:r w:rsidRPr="00CF122A">
        <w:rPr>
          <w:rFonts w:eastAsia="Times New Roman"/>
        </w:rPr>
        <w:t>Рецензент составляет отзыв, в котором характеризует актуальность темы</w:t>
      </w:r>
      <w:r w:rsidR="00843235" w:rsidRPr="00CF122A">
        <w:rPr>
          <w:rFonts w:eastAsia="Times New Roman"/>
        </w:rPr>
        <w:t xml:space="preserve">, </w:t>
      </w:r>
      <w:r w:rsidRPr="00CF122A">
        <w:rPr>
          <w:rFonts w:eastAsia="Times New Roman"/>
        </w:rPr>
        <w:t>практическую значимость; профессионализм выполнения и достоинства (недостатки) работы; возможность ее практического использования. В отзыве дается оценка работы по десятибалльной шкале и рекомендация о допуске к защите.</w:t>
      </w:r>
    </w:p>
    <w:p w14:paraId="1A8CC4EC" w14:textId="301AB40A" w:rsidR="002A3E8B" w:rsidRPr="00CF122A" w:rsidRDefault="002A3E8B" w:rsidP="00CF122A">
      <w:pPr>
        <w:pStyle w:val="a3"/>
        <w:numPr>
          <w:ilvl w:val="0"/>
          <w:numId w:val="42"/>
        </w:numPr>
        <w:rPr>
          <w:rFonts w:ascii="Symbol" w:eastAsia="Symbol" w:hAnsi="Symbol" w:cs="Symbol"/>
        </w:rPr>
      </w:pPr>
      <w:r w:rsidRPr="00CF122A">
        <w:rPr>
          <w:rFonts w:eastAsia="Times New Roman"/>
        </w:rPr>
        <w:t xml:space="preserve">Если рецензент в своем отзыве рекомендует не допускать студента к защите </w:t>
      </w:r>
      <w:r w:rsidR="00937240" w:rsidRPr="00CF122A">
        <w:rPr>
          <w:rFonts w:eastAsia="Times New Roman"/>
        </w:rPr>
        <w:t>ВКР</w:t>
      </w:r>
      <w:r w:rsidRPr="00CF122A">
        <w:rPr>
          <w:rFonts w:eastAsia="Times New Roman"/>
        </w:rPr>
        <w:t>, студент имеет право представить свою работу вопреки мнению рецензента, если в работе не содержится доказанных нарушений академической этики (плагиата).</w:t>
      </w:r>
    </w:p>
    <w:p w14:paraId="16B3937E" w14:textId="1907A19A" w:rsidR="00DE335F" w:rsidRPr="00CF122A" w:rsidRDefault="00DE335F" w:rsidP="00CF122A">
      <w:pPr>
        <w:pStyle w:val="2"/>
        <w:rPr>
          <w:rFonts w:eastAsia="Times New Roman"/>
          <w:lang w:eastAsia="en-GB"/>
        </w:rPr>
      </w:pPr>
      <w:r w:rsidRPr="00CF122A">
        <w:rPr>
          <w:rFonts w:eastAsia="Times New Roman"/>
          <w:lang w:eastAsia="en-GB"/>
        </w:rPr>
        <w:t xml:space="preserve">3.9. Мониторинг качества подготовки, защиты и оценки ВКР. </w:t>
      </w:r>
    </w:p>
    <w:p w14:paraId="022E034C" w14:textId="3917902F" w:rsidR="00DE335F" w:rsidRPr="00CF122A" w:rsidRDefault="00DE335F" w:rsidP="00CF122A">
      <w:pPr>
        <w:spacing w:after="0"/>
        <w:rPr>
          <w:rFonts w:eastAsia="Times New Roman"/>
          <w:lang w:eastAsia="en-GB"/>
        </w:rPr>
      </w:pPr>
      <w:r w:rsidRPr="00CF122A">
        <w:rPr>
          <w:rFonts w:ascii="TimesNewRomanPSMT" w:eastAsia="Times New Roman" w:hAnsi="TimesNewRomanPSMT"/>
          <w:lang w:eastAsia="en-GB"/>
        </w:rPr>
        <w:t xml:space="preserve">Мониторинг качества всех этапов подготовки и прохождения ВКР осуществляется академическим руководителем </w:t>
      </w:r>
      <w:r w:rsidR="005C3CA9" w:rsidRPr="00CF122A">
        <w:rPr>
          <w:rFonts w:ascii="TimesNewRomanPSMT" w:eastAsia="Times New Roman" w:hAnsi="TimesNewRomanPSMT"/>
          <w:lang w:eastAsia="en-GB"/>
        </w:rPr>
        <w:t>ОП и академическим руководителем проектной работы ФЭН</w:t>
      </w:r>
      <w:r w:rsidRPr="00CF122A">
        <w:rPr>
          <w:rFonts w:ascii="TimesNewRomanPSMT" w:eastAsia="Times New Roman" w:hAnsi="TimesNewRomanPSMT"/>
          <w:lang w:eastAsia="en-GB"/>
        </w:rPr>
        <w:t xml:space="preserve"> – в части, </w:t>
      </w:r>
      <w:r w:rsidR="00456955" w:rsidRPr="00CF122A">
        <w:rPr>
          <w:rFonts w:ascii="TimesNewRomanPSMT" w:eastAsia="Times New Roman" w:hAnsi="TimesNewRomanPSMT"/>
          <w:lang w:eastAsia="en-GB"/>
        </w:rPr>
        <w:t>касающейся</w:t>
      </w:r>
      <w:r w:rsidRPr="00CF122A">
        <w:rPr>
          <w:rFonts w:ascii="TimesNewRomanPSMT" w:eastAsia="Times New Roman" w:hAnsi="TimesNewRomanPSMT"/>
          <w:lang w:eastAsia="en-GB"/>
        </w:rPr>
        <w:t xml:space="preserve"> содержательных аспектов работы, и менеджером </w:t>
      </w:r>
      <w:r w:rsidR="003F0684" w:rsidRPr="00CF122A">
        <w:rPr>
          <w:rFonts w:ascii="TimesNewRomanPSMT" w:eastAsia="Times New Roman" w:hAnsi="TimesNewRomanPSMT"/>
          <w:lang w:eastAsia="en-GB"/>
        </w:rPr>
        <w:t>ОП</w:t>
      </w:r>
      <w:r w:rsidRPr="00CF122A">
        <w:rPr>
          <w:rFonts w:ascii="TimesNewRomanPSMT" w:eastAsia="Times New Roman" w:hAnsi="TimesNewRomanPSMT"/>
          <w:lang w:eastAsia="en-GB"/>
        </w:rPr>
        <w:t xml:space="preserve"> – в части, </w:t>
      </w:r>
      <w:r w:rsidR="00456955" w:rsidRPr="00CF122A">
        <w:rPr>
          <w:rFonts w:ascii="TimesNewRomanPSMT" w:eastAsia="Times New Roman" w:hAnsi="TimesNewRomanPSMT"/>
          <w:lang w:eastAsia="en-GB"/>
        </w:rPr>
        <w:t>касающейся</w:t>
      </w:r>
      <w:r w:rsidRPr="00CF122A">
        <w:rPr>
          <w:rFonts w:ascii="TimesNewRomanPSMT" w:eastAsia="Times New Roman" w:hAnsi="TimesNewRomanPSMT"/>
          <w:lang w:eastAsia="en-GB"/>
        </w:rPr>
        <w:t xml:space="preserve"> документального оформления и процедурного регламента прохождения всех этапов ВКР. </w:t>
      </w:r>
      <w:r w:rsidR="005C3CA9" w:rsidRPr="00CF122A">
        <w:rPr>
          <w:rFonts w:ascii="TimesNewRomanPSMT" w:eastAsia="Times New Roman" w:hAnsi="TimesNewRomanPSMT"/>
          <w:lang w:eastAsia="en-GB"/>
        </w:rPr>
        <w:t>Академически</w:t>
      </w:r>
      <w:r w:rsidR="009966B1" w:rsidRPr="00CF122A">
        <w:rPr>
          <w:rFonts w:ascii="TimesNewRomanPSMT" w:eastAsia="Times New Roman" w:hAnsi="TimesNewRomanPSMT"/>
          <w:lang w:eastAsia="en-GB"/>
        </w:rPr>
        <w:t>й</w:t>
      </w:r>
      <w:r w:rsidRPr="00CF122A">
        <w:rPr>
          <w:rFonts w:ascii="TimesNewRomanPSMT" w:eastAsia="Times New Roman" w:hAnsi="TimesNewRomanPSMT"/>
          <w:lang w:eastAsia="en-GB"/>
        </w:rPr>
        <w:t xml:space="preserve"> руководитель ОП</w:t>
      </w:r>
      <w:r w:rsidR="005C3CA9" w:rsidRPr="00CF122A">
        <w:rPr>
          <w:rFonts w:ascii="TimesNewRomanPSMT" w:eastAsia="Times New Roman" w:hAnsi="TimesNewRomanPSMT"/>
          <w:lang w:eastAsia="en-GB"/>
        </w:rPr>
        <w:t>, академический руководитель проектной работы ФЭН и</w:t>
      </w:r>
      <w:r w:rsidRPr="00CF122A">
        <w:rPr>
          <w:rFonts w:ascii="TimesNewRomanPSMT" w:eastAsia="Times New Roman" w:hAnsi="TimesNewRomanPSMT"/>
          <w:lang w:eastAsia="en-GB"/>
        </w:rPr>
        <w:t xml:space="preserve"> менеджер </w:t>
      </w:r>
      <w:r w:rsidR="003F0684" w:rsidRPr="00CF122A">
        <w:rPr>
          <w:rFonts w:ascii="TimesNewRomanPSMT" w:eastAsia="Times New Roman" w:hAnsi="TimesNewRomanPSMT"/>
          <w:lang w:eastAsia="en-GB"/>
        </w:rPr>
        <w:t>ОП</w:t>
      </w:r>
      <w:r w:rsidRPr="00CF122A">
        <w:rPr>
          <w:rFonts w:ascii="TimesNewRomanPSMT" w:eastAsia="Times New Roman" w:hAnsi="TimesNewRomanPSMT"/>
          <w:lang w:eastAsia="en-GB"/>
        </w:rPr>
        <w:t xml:space="preserve"> вправе запросить информацию о состоянии работы над конкретными проектами у любого руководителя </w:t>
      </w:r>
      <w:r w:rsidR="00D37CB5" w:rsidRPr="00CF122A">
        <w:rPr>
          <w:rFonts w:ascii="TimesNewRomanPSMT" w:eastAsia="Times New Roman" w:hAnsi="TimesNewRomanPSMT"/>
          <w:lang w:eastAsia="en-GB"/>
        </w:rPr>
        <w:t>проекта</w:t>
      </w:r>
      <w:r w:rsidRPr="00CF122A">
        <w:rPr>
          <w:rFonts w:ascii="TimesNewRomanPSMT" w:eastAsia="Times New Roman" w:hAnsi="TimesNewRomanPSMT"/>
          <w:lang w:eastAsia="en-GB"/>
        </w:rPr>
        <w:t xml:space="preserve"> на любом из этапов подготовки, согласования, руководства, консультирования (и др.) ВКР. </w:t>
      </w:r>
    </w:p>
    <w:p w14:paraId="08293218" w14:textId="77777777" w:rsidR="009966B1" w:rsidRPr="00CF122A" w:rsidRDefault="002A3E8B" w:rsidP="00CF122A">
      <w:pPr>
        <w:pStyle w:val="2"/>
        <w:rPr>
          <w:rFonts w:eastAsia="Times New Roman"/>
        </w:rPr>
      </w:pPr>
      <w:r w:rsidRPr="00CF122A">
        <w:rPr>
          <w:rFonts w:eastAsia="Times New Roman"/>
        </w:rPr>
        <w:t>3.</w:t>
      </w:r>
      <w:r w:rsidR="00DE335F" w:rsidRPr="00CF122A">
        <w:rPr>
          <w:rFonts w:eastAsia="Times New Roman"/>
        </w:rPr>
        <w:t>1</w:t>
      </w:r>
      <w:r w:rsidR="00F66BF0" w:rsidRPr="00CF122A">
        <w:rPr>
          <w:rFonts w:eastAsia="Times New Roman"/>
        </w:rPr>
        <w:t>0</w:t>
      </w:r>
      <w:r w:rsidRPr="00CF122A">
        <w:rPr>
          <w:rFonts w:eastAsia="Times New Roman"/>
        </w:rPr>
        <w:t>. Общие требования к проведению защиты ВКР, возможность апеллирования итогов ГИА</w:t>
      </w:r>
    </w:p>
    <w:p w14:paraId="60D4099C" w14:textId="004F958F" w:rsidR="00F66BF0" w:rsidRPr="00CF122A" w:rsidRDefault="002A3E8B" w:rsidP="00CF122A">
      <w:pPr>
        <w:rPr>
          <w:rFonts w:ascii="Symbol" w:eastAsia="Symbol" w:hAnsi="Symbol" w:cs="Symbol"/>
        </w:rPr>
      </w:pPr>
      <w:r w:rsidRPr="00CF122A">
        <w:rPr>
          <w:rFonts w:eastAsia="Times New Roman"/>
        </w:rPr>
        <w:t>Общий порядок проведения</w:t>
      </w:r>
      <w:r w:rsidR="00F66BF0" w:rsidRPr="00CF122A">
        <w:rPr>
          <w:rFonts w:eastAsia="Times New Roman"/>
        </w:rPr>
        <w:t xml:space="preserve">, </w:t>
      </w:r>
      <w:r w:rsidRPr="00CF122A">
        <w:rPr>
          <w:rFonts w:eastAsia="Times New Roman"/>
        </w:rPr>
        <w:t>процедура защиты</w:t>
      </w:r>
      <w:r w:rsidR="00F66BF0" w:rsidRPr="00CF122A">
        <w:rPr>
          <w:rFonts w:eastAsia="Times New Roman"/>
        </w:rPr>
        <w:t xml:space="preserve"> и апелляции</w:t>
      </w:r>
      <w:r w:rsidRPr="00CF122A">
        <w:rPr>
          <w:rFonts w:eastAsia="Times New Roman"/>
        </w:rPr>
        <w:t xml:space="preserve"> регламентированы </w:t>
      </w:r>
      <w:r w:rsidR="00F66BF0" w:rsidRPr="00CF122A">
        <w:rPr>
          <w:rFonts w:eastAsia="Times New Roman"/>
        </w:rPr>
        <w:t xml:space="preserve">Временным </w:t>
      </w:r>
      <w:r w:rsidR="00F66BF0" w:rsidRPr="00CF122A">
        <w:t xml:space="preserve">регламентом организации и проведения </w:t>
      </w:r>
      <w:r w:rsidRPr="00CF122A">
        <w:t xml:space="preserve">государственной итоговой аттестации </w:t>
      </w:r>
      <w:r w:rsidR="00F66BF0" w:rsidRPr="00CF122A">
        <w:t>студентов образовательных программ высшего образования – программ бакалавриата, специалитета и магистратуры НИУ ВШЭ (утвержденным приказом НИУ ВШЭ от 06.05.2020 № 6.18.1-01/0605-10 с изменением, внесенным приказом НИУ ВШЭ от 10.06.2020 № 6.18.1-01/1006-19).</w:t>
      </w:r>
    </w:p>
    <w:p w14:paraId="1D157E00" w14:textId="1AF74043" w:rsidR="00CA4C2E" w:rsidRPr="00CF122A" w:rsidRDefault="00CA4C2E" w:rsidP="00CF122A">
      <w:r w:rsidRPr="00CF122A">
        <w:t>Регламент защиты ВКР, выполненной группой студентов, согласуется руководителем ВКР с руководителем/руководителями ОП</w:t>
      </w:r>
      <w:r w:rsidR="009966B1" w:rsidRPr="00CF122A">
        <w:t xml:space="preserve">; </w:t>
      </w:r>
      <w:r w:rsidRPr="00CF122A">
        <w:t>информация доводится до студентов не позднее, чем за месяц до назначенной даты защиты.</w:t>
      </w:r>
    </w:p>
    <w:p w14:paraId="3B5AC010" w14:textId="77777777" w:rsidR="002A3E8B" w:rsidRPr="00CF122A" w:rsidRDefault="002A3E8B" w:rsidP="00CF122A">
      <w:pPr>
        <w:rPr>
          <w:rFonts w:ascii="Symbol" w:eastAsia="Symbol" w:hAnsi="Symbol" w:cs="Symbol"/>
        </w:rPr>
      </w:pPr>
      <w:r w:rsidRPr="00CF122A">
        <w:rPr>
          <w:rFonts w:eastAsia="Times New Roman"/>
        </w:rPr>
        <w:lastRenderedPageBreak/>
        <w:t>Работы, в которых обнаружены признаки плагиата во время проведения ГИА, получают неудовлетворительную оценку вне зависимости от того, в каком разделе работы он содержится.</w:t>
      </w:r>
    </w:p>
    <w:p w14:paraId="0B4FCF42" w14:textId="5EDEE00D" w:rsidR="002A3E8B" w:rsidRPr="00CF122A" w:rsidRDefault="002A3E8B" w:rsidP="00CF122A">
      <w:pPr>
        <w:rPr>
          <w:rFonts w:eastAsia="Times New Roman"/>
        </w:rPr>
      </w:pPr>
      <w:r w:rsidRPr="00CF122A">
        <w:rPr>
          <w:rFonts w:eastAsia="Times New Roman"/>
        </w:rPr>
        <w:t xml:space="preserve">Помимо оценки за </w:t>
      </w:r>
      <w:r w:rsidR="00913190" w:rsidRPr="00CF122A">
        <w:rPr>
          <w:rFonts w:eastAsia="Times New Roman"/>
        </w:rPr>
        <w:t>ВКР</w:t>
      </w:r>
      <w:r w:rsidRPr="00CF122A">
        <w:rPr>
          <w:rFonts w:eastAsia="Times New Roman"/>
        </w:rPr>
        <w:t>, ГЭК также выносит решение о рекомендации к участию в конкурсах научно-исследовательских работ, а также к опубликованию в академических журналах.</w:t>
      </w:r>
    </w:p>
    <w:p w14:paraId="6605A836" w14:textId="77777777" w:rsidR="00DE335F" w:rsidRPr="00CF122A" w:rsidRDefault="00DE335F" w:rsidP="00CF122A">
      <w:pPr>
        <w:spacing w:after="0" w:line="236" w:lineRule="auto"/>
        <w:ind w:firstLine="427"/>
        <w:rPr>
          <w:rFonts w:eastAsia="Times New Roman"/>
        </w:rPr>
      </w:pPr>
    </w:p>
    <w:p w14:paraId="02130706" w14:textId="0CC39CBD" w:rsidR="000C1755" w:rsidRPr="00CF122A" w:rsidRDefault="000C1755" w:rsidP="00CF122A">
      <w:pPr>
        <w:spacing w:after="160" w:line="259" w:lineRule="auto"/>
        <w:ind w:firstLine="0"/>
        <w:jc w:val="left"/>
        <w:rPr>
          <w:rFonts w:ascii="Symbol" w:eastAsia="Symbol" w:hAnsi="Symbol" w:cs="Symbol"/>
        </w:rPr>
      </w:pPr>
      <w:r w:rsidRPr="00CF122A">
        <w:rPr>
          <w:rFonts w:ascii="Symbol" w:eastAsia="Symbol" w:hAnsi="Symbol" w:cs="Symbol"/>
        </w:rPr>
        <w:br w:type="page"/>
      </w:r>
    </w:p>
    <w:p w14:paraId="4760C8C4" w14:textId="00C872EA" w:rsidR="00DE335F" w:rsidRPr="00CF122A" w:rsidRDefault="000C1755" w:rsidP="00CF122A">
      <w:pPr>
        <w:pStyle w:val="2"/>
        <w:rPr>
          <w:rFonts w:eastAsia="Symbol"/>
        </w:rPr>
      </w:pPr>
      <w:r w:rsidRPr="00CF122A">
        <w:rPr>
          <w:rFonts w:eastAsia="Symbol"/>
        </w:rPr>
        <w:lastRenderedPageBreak/>
        <w:t>Приложение 1: требования к оформлению курсовых работ и ВКР</w:t>
      </w:r>
    </w:p>
    <w:p w14:paraId="0DB609D0" w14:textId="57277776" w:rsidR="000C1755" w:rsidRPr="00CF122A" w:rsidRDefault="002A3E8B" w:rsidP="00CF122A">
      <w:pPr>
        <w:pStyle w:val="2"/>
        <w:rPr>
          <w:rFonts w:eastAsia="Times New Roman"/>
        </w:rPr>
      </w:pPr>
      <w:r w:rsidRPr="00CF122A">
        <w:rPr>
          <w:rFonts w:eastAsia="Times New Roman"/>
        </w:rPr>
        <w:t xml:space="preserve">1. </w:t>
      </w:r>
      <w:r w:rsidR="000C1755" w:rsidRPr="00CF122A">
        <w:rPr>
          <w:rFonts w:eastAsia="Times New Roman"/>
        </w:rPr>
        <w:t>Требования к написанию темы</w:t>
      </w:r>
      <w:r w:rsidR="00050C34" w:rsidRPr="00CF122A">
        <w:rPr>
          <w:rFonts w:eastAsia="Times New Roman"/>
        </w:rPr>
        <w:t xml:space="preserve"> в </w:t>
      </w:r>
      <w:r w:rsidR="00050C34" w:rsidRPr="00CF122A">
        <w:rPr>
          <w:rFonts w:eastAsia="Times New Roman"/>
          <w:lang w:val="en-US"/>
        </w:rPr>
        <w:t>LMS</w:t>
      </w:r>
    </w:p>
    <w:p w14:paraId="51CAED1D" w14:textId="20F53A0E" w:rsidR="00050C34" w:rsidRPr="00CF122A" w:rsidRDefault="00050C34" w:rsidP="00CF122A">
      <w:pPr>
        <w:rPr>
          <w:rFonts w:ascii="Segoe UI" w:eastAsia="Times New Roman" w:hAnsi="Segoe UI" w:cs="Segoe UI"/>
          <w:color w:val="212121"/>
          <w:sz w:val="23"/>
          <w:szCs w:val="23"/>
        </w:rPr>
      </w:pPr>
      <w:r w:rsidRPr="00CF122A">
        <w:rPr>
          <w:rFonts w:eastAsia="Times New Roman"/>
          <w:shd w:val="clear" w:color="auto" w:fill="FFFFFF"/>
        </w:rPr>
        <w:t>1.1. Основные требования к написанию темы на русском языке:</w:t>
      </w:r>
    </w:p>
    <w:p w14:paraId="70F74467" w14:textId="26B2ABDE" w:rsidR="00050C34" w:rsidRPr="00CF122A" w:rsidRDefault="00050C34" w:rsidP="00CF122A">
      <w:pPr>
        <w:pStyle w:val="a3"/>
        <w:numPr>
          <w:ilvl w:val="0"/>
          <w:numId w:val="31"/>
        </w:numPr>
        <w:rPr>
          <w:rFonts w:ascii="Segoe UI" w:eastAsia="Times New Roman" w:hAnsi="Segoe UI" w:cs="Segoe UI"/>
          <w:color w:val="212121"/>
          <w:sz w:val="23"/>
          <w:szCs w:val="23"/>
        </w:rPr>
      </w:pPr>
      <w:r w:rsidRPr="00CF122A">
        <w:rPr>
          <w:rFonts w:eastAsia="Times New Roman"/>
          <w:shd w:val="clear" w:color="auto" w:fill="FFFFFF"/>
        </w:rPr>
        <w:t>название темы вводится без кавычек и без точки на конце;</w:t>
      </w:r>
    </w:p>
    <w:p w14:paraId="59081F93" w14:textId="7AC0E8F9" w:rsidR="00050C34" w:rsidRPr="00CF122A" w:rsidRDefault="00050C34" w:rsidP="00CF122A">
      <w:pPr>
        <w:pStyle w:val="a3"/>
        <w:numPr>
          <w:ilvl w:val="0"/>
          <w:numId w:val="31"/>
        </w:numPr>
        <w:rPr>
          <w:rFonts w:ascii="Segoe UI" w:eastAsia="Times New Roman" w:hAnsi="Segoe UI" w:cs="Segoe UI"/>
          <w:color w:val="212121"/>
          <w:sz w:val="23"/>
          <w:szCs w:val="23"/>
        </w:rPr>
      </w:pPr>
      <w:r w:rsidRPr="00CF122A">
        <w:rPr>
          <w:rFonts w:eastAsia="Times New Roman"/>
          <w:shd w:val="clear" w:color="auto" w:fill="FFFFFF"/>
        </w:rPr>
        <w:t>первое слово заголовка пишется с заглавной буквы;</w:t>
      </w:r>
    </w:p>
    <w:p w14:paraId="27B0237E" w14:textId="593F1AD0" w:rsidR="00050C34" w:rsidRPr="00CF122A" w:rsidRDefault="00050C34" w:rsidP="00CF122A">
      <w:pPr>
        <w:pStyle w:val="a3"/>
        <w:numPr>
          <w:ilvl w:val="0"/>
          <w:numId w:val="31"/>
        </w:numPr>
        <w:rPr>
          <w:rFonts w:ascii="Segoe UI" w:eastAsia="Times New Roman" w:hAnsi="Segoe UI" w:cs="Segoe UI"/>
          <w:color w:val="212121"/>
          <w:sz w:val="23"/>
          <w:szCs w:val="23"/>
        </w:rPr>
      </w:pPr>
      <w:r w:rsidRPr="00CF122A">
        <w:rPr>
          <w:rFonts w:eastAsia="Times New Roman"/>
          <w:shd w:val="clear" w:color="auto" w:fill="FFFFFF"/>
        </w:rPr>
        <w:t>отсутствие грамматических ошибок и лишних символов.</w:t>
      </w:r>
    </w:p>
    <w:p w14:paraId="2B4E717D" w14:textId="7BEFCD14" w:rsidR="00050C34" w:rsidRPr="00CF122A" w:rsidRDefault="00050C34" w:rsidP="00CF122A">
      <w:pPr>
        <w:rPr>
          <w:rFonts w:ascii="Segoe UI" w:eastAsia="Times New Roman" w:hAnsi="Segoe UI" w:cs="Segoe UI"/>
          <w:color w:val="212121"/>
          <w:sz w:val="23"/>
          <w:szCs w:val="23"/>
        </w:rPr>
      </w:pPr>
      <w:r w:rsidRPr="00CF122A">
        <w:rPr>
          <w:rFonts w:eastAsia="Times New Roman"/>
          <w:shd w:val="clear" w:color="auto" w:fill="FFFFFF"/>
        </w:rPr>
        <w:t>1.2. Основные требования к написанию темы на английском языке:</w:t>
      </w:r>
    </w:p>
    <w:p w14:paraId="7B64A4A5" w14:textId="179C8316"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придерживаемся британского варианта написания слов, например, </w:t>
      </w:r>
      <w:proofErr w:type="spellStart"/>
      <w:r w:rsidRPr="00CF122A">
        <w:rPr>
          <w:rFonts w:eastAsia="Times New Roman"/>
          <w:szCs w:val="24"/>
          <w:shd w:val="clear" w:color="auto" w:fill="FFFFFF"/>
        </w:rPr>
        <w:t>Labour</w:t>
      </w:r>
      <w:proofErr w:type="spellEnd"/>
      <w:r w:rsidRPr="00CF122A">
        <w:rPr>
          <w:rFonts w:eastAsia="Times New Roman"/>
          <w:szCs w:val="24"/>
          <w:shd w:val="clear" w:color="auto" w:fill="FFFFFF"/>
        </w:rPr>
        <w:t xml:space="preserve"> (</w:t>
      </w:r>
      <w:proofErr w:type="spellStart"/>
      <w:r w:rsidRPr="00CF122A">
        <w:rPr>
          <w:rFonts w:eastAsia="Times New Roman"/>
          <w:strike/>
          <w:szCs w:val="24"/>
          <w:shd w:val="clear" w:color="auto" w:fill="FFFFFF"/>
        </w:rPr>
        <w:t>Labor</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Modelling</w:t>
      </w:r>
      <w:proofErr w:type="spellEnd"/>
      <w:r w:rsidRPr="00CF122A">
        <w:rPr>
          <w:rFonts w:eastAsia="Times New Roman"/>
          <w:szCs w:val="24"/>
          <w:shd w:val="clear" w:color="auto" w:fill="FFFFFF"/>
        </w:rPr>
        <w:t xml:space="preserve"> (</w:t>
      </w:r>
      <w:proofErr w:type="spellStart"/>
      <w:r w:rsidRPr="00CF122A">
        <w:rPr>
          <w:rFonts w:eastAsia="Times New Roman"/>
          <w:strike/>
          <w:szCs w:val="24"/>
          <w:shd w:val="clear" w:color="auto" w:fill="FFFFFF"/>
        </w:rPr>
        <w:t>Modeling</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Centre</w:t>
      </w:r>
      <w:proofErr w:type="spellEnd"/>
      <w:r w:rsidRPr="00CF122A">
        <w:rPr>
          <w:rFonts w:eastAsia="Times New Roman"/>
          <w:szCs w:val="24"/>
          <w:shd w:val="clear" w:color="auto" w:fill="FFFFFF"/>
        </w:rPr>
        <w:t xml:space="preserve"> (</w:t>
      </w:r>
      <w:proofErr w:type="spellStart"/>
      <w:proofErr w:type="gramStart"/>
      <w:r w:rsidRPr="00CF122A">
        <w:rPr>
          <w:rFonts w:eastAsia="Times New Roman"/>
          <w:strike/>
          <w:szCs w:val="24"/>
          <w:shd w:val="clear" w:color="auto" w:fill="FFFFFF"/>
        </w:rPr>
        <w:t>Center</w:t>
      </w:r>
      <w:proofErr w:type="spellEnd"/>
      <w:r w:rsidRPr="00CF122A">
        <w:rPr>
          <w:rFonts w:eastAsia="Times New Roman"/>
          <w:szCs w:val="24"/>
          <w:shd w:val="clear" w:color="auto" w:fill="FFFFFF"/>
        </w:rPr>
        <w:t xml:space="preserve"> )</w:t>
      </w:r>
      <w:proofErr w:type="gramEnd"/>
      <w:r w:rsidRPr="00CF122A">
        <w:rPr>
          <w:rFonts w:eastAsia="Times New Roman"/>
          <w:szCs w:val="24"/>
          <w:shd w:val="clear" w:color="auto" w:fill="FFFFFF"/>
        </w:rPr>
        <w:t xml:space="preserve"> и т.д.;</w:t>
      </w:r>
    </w:p>
    <w:p w14:paraId="5F0D3EC8" w14:textId="5D242E6A"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название темы вводится без кавычек и без точки на конце;</w:t>
      </w:r>
    </w:p>
    <w:p w14:paraId="1A2E6DC7" w14:textId="4F443F86"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кавычки в заголовках не употребляются и просто опускаются, например, </w:t>
      </w:r>
      <w:proofErr w:type="spellStart"/>
      <w:r w:rsidRPr="00CF122A">
        <w:rPr>
          <w:rFonts w:eastAsia="Times New Roman"/>
          <w:szCs w:val="24"/>
          <w:shd w:val="clear" w:color="auto" w:fill="FFFFFF"/>
        </w:rPr>
        <w:t>The</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Role</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of</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Black</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Accounting</w:t>
      </w:r>
      <w:proofErr w:type="spellEnd"/>
      <w:r w:rsidRPr="00CF122A">
        <w:rPr>
          <w:rFonts w:eastAsia="Times New Roman"/>
          <w:szCs w:val="24"/>
          <w:shd w:val="clear" w:color="auto" w:fill="FFFFFF"/>
        </w:rPr>
        <w:t xml:space="preserve">, а не </w:t>
      </w:r>
      <w:proofErr w:type="spellStart"/>
      <w:r w:rsidRPr="00CF122A">
        <w:rPr>
          <w:rFonts w:eastAsia="Times New Roman"/>
          <w:szCs w:val="24"/>
          <w:shd w:val="clear" w:color="auto" w:fill="FFFFFF"/>
        </w:rPr>
        <w:t>The</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Role</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of</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Black</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Accounting</w:t>
      </w:r>
      <w:proofErr w:type="spellEnd"/>
      <w:r w:rsidRPr="00CF122A">
        <w:rPr>
          <w:rFonts w:eastAsia="Times New Roman"/>
          <w:szCs w:val="24"/>
          <w:shd w:val="clear" w:color="auto" w:fill="FFFFFF"/>
        </w:rPr>
        <w:t>;</w:t>
      </w:r>
    </w:p>
    <w:p w14:paraId="02362D16" w14:textId="756A2ED3"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специальные символы (кроме &amp;)</w:t>
      </w:r>
      <w:r w:rsidR="00FA447A" w:rsidRPr="00CF122A">
        <w:rPr>
          <w:rFonts w:eastAsia="Times New Roman"/>
          <w:szCs w:val="24"/>
          <w:shd w:val="clear" w:color="auto" w:fill="FFFFFF"/>
        </w:rPr>
        <w:t xml:space="preserve"> </w:t>
      </w:r>
      <w:r w:rsidRPr="00CF122A">
        <w:rPr>
          <w:rFonts w:eastAsia="Times New Roman"/>
          <w:szCs w:val="24"/>
          <w:shd w:val="clear" w:color="auto" w:fill="FFFFFF"/>
        </w:rPr>
        <w:t xml:space="preserve">не употребляются в заголовках, например, вместо @ пишем </w:t>
      </w:r>
      <w:proofErr w:type="spellStart"/>
      <w:r w:rsidRPr="00CF122A">
        <w:rPr>
          <w:rFonts w:eastAsia="Times New Roman"/>
          <w:i/>
          <w:iCs/>
          <w:szCs w:val="24"/>
          <w:shd w:val="clear" w:color="auto" w:fill="FFFFFF"/>
        </w:rPr>
        <w:t>at</w:t>
      </w:r>
      <w:proofErr w:type="spellEnd"/>
      <w:r w:rsidRPr="00CF122A">
        <w:rPr>
          <w:rFonts w:eastAsia="Times New Roman"/>
          <w:szCs w:val="24"/>
          <w:shd w:val="clear" w:color="auto" w:fill="FFFFFF"/>
        </w:rPr>
        <w:t xml:space="preserve">, вместо $ пишем </w:t>
      </w:r>
      <w:proofErr w:type="spellStart"/>
      <w:r w:rsidRPr="00CF122A">
        <w:rPr>
          <w:rFonts w:eastAsia="Times New Roman"/>
          <w:i/>
          <w:iCs/>
          <w:szCs w:val="24"/>
          <w:shd w:val="clear" w:color="auto" w:fill="FFFFFF"/>
        </w:rPr>
        <w:t>Dollar</w:t>
      </w:r>
      <w:proofErr w:type="spellEnd"/>
      <w:r w:rsidRPr="00CF122A">
        <w:rPr>
          <w:rFonts w:eastAsia="Times New Roman"/>
          <w:i/>
          <w:iCs/>
          <w:szCs w:val="24"/>
          <w:shd w:val="clear" w:color="auto" w:fill="FFFFFF"/>
        </w:rPr>
        <w:t>(s)</w:t>
      </w:r>
      <w:r w:rsidRPr="00CF122A">
        <w:rPr>
          <w:rFonts w:eastAsia="Times New Roman"/>
          <w:szCs w:val="24"/>
          <w:shd w:val="clear" w:color="auto" w:fill="FFFFFF"/>
        </w:rPr>
        <w:t>;</w:t>
      </w:r>
    </w:p>
    <w:p w14:paraId="736C4489" w14:textId="5707B913"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амперсанд (&amp;) можно использовать вместо союза </w:t>
      </w:r>
      <w:proofErr w:type="spellStart"/>
      <w:r w:rsidRPr="00CF122A">
        <w:rPr>
          <w:rFonts w:eastAsia="Times New Roman"/>
          <w:i/>
          <w:iCs/>
          <w:szCs w:val="24"/>
          <w:shd w:val="clear" w:color="auto" w:fill="FFFFFF"/>
        </w:rPr>
        <w:t>and</w:t>
      </w:r>
      <w:proofErr w:type="spellEnd"/>
      <w:r w:rsidRPr="00CF122A">
        <w:rPr>
          <w:rFonts w:eastAsia="Times New Roman"/>
          <w:szCs w:val="24"/>
          <w:shd w:val="clear" w:color="auto" w:fill="FFFFFF"/>
        </w:rPr>
        <w:t xml:space="preserve"> ("и"), особенно, если нужно сократить количество знаков в названии темы;</w:t>
      </w:r>
    </w:p>
    <w:p w14:paraId="1B8E27AC" w14:textId="5E53F11B"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первое и последнее слово заголовка всегда пишутся с заглавной буквы, даже, если они служебные;</w:t>
      </w:r>
    </w:p>
    <w:p w14:paraId="3794AB41" w14:textId="40BA5BA8" w:rsidR="00050C34" w:rsidRPr="00CF122A" w:rsidRDefault="00050C34" w:rsidP="00CF122A">
      <w:pPr>
        <w:pStyle w:val="a3"/>
        <w:numPr>
          <w:ilvl w:val="0"/>
          <w:numId w:val="32"/>
        </w:numPr>
        <w:rPr>
          <w:rFonts w:ascii="Segoe UI" w:eastAsia="Times New Roman" w:hAnsi="Segoe UI" w:cs="Segoe UI"/>
          <w:color w:val="212121"/>
          <w:sz w:val="23"/>
          <w:szCs w:val="23"/>
        </w:rPr>
      </w:pPr>
      <w:r w:rsidRPr="00CF122A">
        <w:rPr>
          <w:rFonts w:eastAsia="Times New Roman"/>
          <w:szCs w:val="24"/>
          <w:shd w:val="clear" w:color="auto" w:fill="FFFFFF"/>
        </w:rPr>
        <w:t>с заглавной буквы пишутся все остальные слова, кроме:</w:t>
      </w:r>
    </w:p>
    <w:p w14:paraId="5D7AB82D" w14:textId="5487903A" w:rsidR="00050C34" w:rsidRPr="00CF122A" w:rsidRDefault="00050C34" w:rsidP="00CF122A">
      <w:pPr>
        <w:pStyle w:val="a3"/>
        <w:numPr>
          <w:ilvl w:val="1"/>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артиклей (a, </w:t>
      </w:r>
      <w:proofErr w:type="spellStart"/>
      <w:r w:rsidRPr="00CF122A">
        <w:rPr>
          <w:rFonts w:eastAsia="Times New Roman"/>
          <w:szCs w:val="24"/>
          <w:shd w:val="clear" w:color="auto" w:fill="FFFFFF"/>
        </w:rPr>
        <w:t>an</w:t>
      </w:r>
      <w:proofErr w:type="spellEnd"/>
      <w:r w:rsidRPr="00CF122A">
        <w:rPr>
          <w:rFonts w:eastAsia="Times New Roman"/>
          <w:szCs w:val="24"/>
          <w:shd w:val="clear" w:color="auto" w:fill="FFFFFF"/>
        </w:rPr>
        <w:t xml:space="preserve">, </w:t>
      </w:r>
      <w:proofErr w:type="spellStart"/>
      <w:r w:rsidRPr="00CF122A">
        <w:rPr>
          <w:rFonts w:eastAsia="Times New Roman"/>
          <w:szCs w:val="24"/>
          <w:shd w:val="clear" w:color="auto" w:fill="FFFFFF"/>
        </w:rPr>
        <w:t>the</w:t>
      </w:r>
      <w:proofErr w:type="spellEnd"/>
      <w:r w:rsidRPr="00CF122A">
        <w:rPr>
          <w:rFonts w:eastAsia="Times New Roman"/>
          <w:szCs w:val="24"/>
          <w:shd w:val="clear" w:color="auto" w:fill="FFFFFF"/>
        </w:rPr>
        <w:t>) – они пишутся с маленькой буквы;</w:t>
      </w:r>
    </w:p>
    <w:p w14:paraId="47F86ED6" w14:textId="48EF46E8" w:rsidR="00050C34" w:rsidRPr="00CF122A" w:rsidRDefault="00050C34" w:rsidP="00CF122A">
      <w:pPr>
        <w:pStyle w:val="a3"/>
        <w:numPr>
          <w:ilvl w:val="1"/>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союзов и предлогов, в которых меньше 4-х букв, например, </w:t>
      </w:r>
      <w:r w:rsidRPr="00CF122A">
        <w:rPr>
          <w:rFonts w:eastAsia="Times New Roman"/>
          <w:i/>
          <w:iCs/>
          <w:szCs w:val="24"/>
          <w:shd w:val="clear" w:color="auto" w:fill="FFFFFF"/>
        </w:rPr>
        <w:t xml:space="preserve">in, </w:t>
      </w:r>
      <w:proofErr w:type="spellStart"/>
      <w:r w:rsidRPr="00CF122A">
        <w:rPr>
          <w:rFonts w:eastAsia="Times New Roman"/>
          <w:i/>
          <w:iCs/>
          <w:szCs w:val="24"/>
          <w:shd w:val="clear" w:color="auto" w:fill="FFFFFF"/>
        </w:rPr>
        <w:t>and</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but</w:t>
      </w:r>
      <w:proofErr w:type="spellEnd"/>
      <w:r w:rsidRPr="00CF122A">
        <w:rPr>
          <w:rFonts w:eastAsia="Times New Roman"/>
          <w:i/>
          <w:iCs/>
          <w:szCs w:val="24"/>
          <w:shd w:val="clear" w:color="auto" w:fill="FFFFFF"/>
        </w:rPr>
        <w:t>, for</w:t>
      </w:r>
      <w:r w:rsidRPr="00CF122A">
        <w:rPr>
          <w:rFonts w:eastAsia="Times New Roman"/>
          <w:szCs w:val="24"/>
          <w:shd w:val="clear" w:color="auto" w:fill="FFFFFF"/>
        </w:rPr>
        <w:t xml:space="preserve"> пишем с маленькой буквы, а </w:t>
      </w:r>
      <w:proofErr w:type="spellStart"/>
      <w:r w:rsidRPr="00CF122A">
        <w:rPr>
          <w:rFonts w:eastAsia="Times New Roman"/>
          <w:i/>
          <w:iCs/>
          <w:szCs w:val="24"/>
          <w:shd w:val="clear" w:color="auto" w:fill="FFFFFF"/>
        </w:rPr>
        <w:t>Upon</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Towards</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Without</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Between</w:t>
      </w:r>
      <w:proofErr w:type="spellEnd"/>
      <w:r w:rsidRPr="00CF122A">
        <w:rPr>
          <w:rFonts w:eastAsia="Times New Roman"/>
          <w:i/>
          <w:iCs/>
          <w:szCs w:val="24"/>
          <w:shd w:val="clear" w:color="auto" w:fill="FFFFFF"/>
        </w:rPr>
        <w:t xml:space="preserve"> – </w:t>
      </w:r>
      <w:r w:rsidRPr="00CF122A">
        <w:rPr>
          <w:rFonts w:eastAsia="Times New Roman"/>
          <w:szCs w:val="24"/>
          <w:shd w:val="clear" w:color="auto" w:fill="FFFFFF"/>
        </w:rPr>
        <w:t>с большой;</w:t>
      </w:r>
    </w:p>
    <w:p w14:paraId="20C0F570" w14:textId="196C894A" w:rsidR="00050C34" w:rsidRPr="00CF122A" w:rsidRDefault="00050C34" w:rsidP="00CF122A">
      <w:pPr>
        <w:pStyle w:val="a3"/>
        <w:numPr>
          <w:ilvl w:val="1"/>
          <w:numId w:val="32"/>
        </w:numPr>
        <w:rPr>
          <w:rFonts w:ascii="Segoe UI" w:eastAsia="Times New Roman" w:hAnsi="Segoe UI" w:cs="Segoe UI"/>
          <w:color w:val="212121"/>
          <w:sz w:val="23"/>
          <w:szCs w:val="23"/>
        </w:rPr>
      </w:pPr>
      <w:r w:rsidRPr="00CF122A">
        <w:rPr>
          <w:rFonts w:eastAsia="Times New Roman"/>
          <w:szCs w:val="24"/>
          <w:shd w:val="clear" w:color="auto" w:fill="FFFFFF"/>
        </w:rPr>
        <w:t>частицы</w:t>
      </w:r>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to</w:t>
      </w:r>
      <w:proofErr w:type="spellEnd"/>
      <w:r w:rsidRPr="00CF122A">
        <w:rPr>
          <w:rFonts w:eastAsia="Times New Roman"/>
          <w:szCs w:val="24"/>
          <w:shd w:val="clear" w:color="auto" w:fill="FFFFFF"/>
        </w:rPr>
        <w:t xml:space="preserve"> перед инфинитивом, например, </w:t>
      </w:r>
      <w:proofErr w:type="spellStart"/>
      <w:r w:rsidRPr="00CF122A">
        <w:rPr>
          <w:rFonts w:eastAsia="Times New Roman"/>
          <w:i/>
          <w:iCs/>
          <w:szCs w:val="24"/>
          <w:shd w:val="clear" w:color="auto" w:fill="FFFFFF"/>
        </w:rPr>
        <w:t>to</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Play</w:t>
      </w:r>
      <w:proofErr w:type="spellEnd"/>
      <w:r w:rsidRPr="00CF122A">
        <w:rPr>
          <w:rFonts w:eastAsia="Times New Roman"/>
          <w:szCs w:val="24"/>
          <w:shd w:val="clear" w:color="auto" w:fill="FFFFFF"/>
        </w:rPr>
        <w:t>;</w:t>
      </w:r>
    </w:p>
    <w:p w14:paraId="2594A088" w14:textId="2156FACF" w:rsidR="00050C34" w:rsidRPr="00CF122A" w:rsidRDefault="00050C34" w:rsidP="00CF122A">
      <w:pPr>
        <w:pStyle w:val="a3"/>
        <w:numPr>
          <w:ilvl w:val="1"/>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тех форм глагола </w:t>
      </w:r>
      <w:proofErr w:type="spellStart"/>
      <w:r w:rsidRPr="00CF122A">
        <w:rPr>
          <w:rFonts w:eastAsia="Times New Roman"/>
          <w:i/>
          <w:iCs/>
          <w:szCs w:val="24"/>
          <w:shd w:val="clear" w:color="auto" w:fill="FFFFFF"/>
        </w:rPr>
        <w:t>to</w:t>
      </w:r>
      <w:proofErr w:type="spellEnd"/>
      <w:r w:rsidRPr="00CF122A">
        <w:rPr>
          <w:rFonts w:eastAsia="Times New Roman"/>
          <w:i/>
          <w:iCs/>
          <w:szCs w:val="24"/>
          <w:shd w:val="clear" w:color="auto" w:fill="FFFFFF"/>
        </w:rPr>
        <w:t xml:space="preserve"> be</w:t>
      </w:r>
      <w:r w:rsidRPr="00CF122A">
        <w:rPr>
          <w:rFonts w:eastAsia="Times New Roman"/>
          <w:szCs w:val="24"/>
          <w:shd w:val="clear" w:color="auto" w:fill="FFFFFF"/>
        </w:rPr>
        <w:t xml:space="preserve">, в которых меньше 4-x букв, например, </w:t>
      </w:r>
      <w:proofErr w:type="spellStart"/>
      <w:r w:rsidRPr="00CF122A">
        <w:rPr>
          <w:rFonts w:eastAsia="Times New Roman"/>
          <w:i/>
          <w:iCs/>
          <w:szCs w:val="24"/>
          <w:shd w:val="clear" w:color="auto" w:fill="FFFFFF"/>
        </w:rPr>
        <w:t>am</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was</w:t>
      </w:r>
      <w:proofErr w:type="spellEnd"/>
      <w:r w:rsidRPr="00CF122A">
        <w:rPr>
          <w:rFonts w:eastAsia="Times New Roman"/>
          <w:szCs w:val="24"/>
          <w:shd w:val="clear" w:color="auto" w:fill="FFFFFF"/>
        </w:rPr>
        <w:t xml:space="preserve">, но </w:t>
      </w:r>
      <w:proofErr w:type="spellStart"/>
      <w:r w:rsidRPr="00CF122A">
        <w:rPr>
          <w:rFonts w:eastAsia="Times New Roman"/>
          <w:i/>
          <w:iCs/>
          <w:szCs w:val="24"/>
          <w:shd w:val="clear" w:color="auto" w:fill="FFFFFF"/>
        </w:rPr>
        <w:t>Were</w:t>
      </w:r>
      <w:proofErr w:type="spellEnd"/>
      <w:r w:rsidRPr="00CF122A">
        <w:rPr>
          <w:rFonts w:eastAsia="Times New Roman"/>
          <w:i/>
          <w:iCs/>
          <w:szCs w:val="24"/>
          <w:shd w:val="clear" w:color="auto" w:fill="FFFFFF"/>
        </w:rPr>
        <w:t xml:space="preserve">, </w:t>
      </w:r>
      <w:proofErr w:type="spellStart"/>
      <w:r w:rsidRPr="00CF122A">
        <w:rPr>
          <w:rFonts w:eastAsia="Times New Roman"/>
          <w:i/>
          <w:iCs/>
          <w:szCs w:val="24"/>
          <w:shd w:val="clear" w:color="auto" w:fill="FFFFFF"/>
        </w:rPr>
        <w:t>Being</w:t>
      </w:r>
      <w:proofErr w:type="spellEnd"/>
      <w:r w:rsidRPr="00CF122A">
        <w:rPr>
          <w:rFonts w:eastAsia="Times New Roman"/>
          <w:szCs w:val="24"/>
          <w:shd w:val="clear" w:color="auto" w:fill="FFFFFF"/>
        </w:rPr>
        <w:t>;</w:t>
      </w:r>
    </w:p>
    <w:p w14:paraId="51DF48E3" w14:textId="1DF6BFED" w:rsidR="00050C34" w:rsidRPr="00CF122A" w:rsidRDefault="00050C34" w:rsidP="00CF122A">
      <w:pPr>
        <w:pStyle w:val="a3"/>
        <w:numPr>
          <w:ilvl w:val="1"/>
          <w:numId w:val="32"/>
        </w:numPr>
        <w:rPr>
          <w:rFonts w:ascii="Segoe UI" w:eastAsia="Times New Roman" w:hAnsi="Segoe UI" w:cs="Segoe UI"/>
          <w:color w:val="212121"/>
          <w:sz w:val="23"/>
          <w:szCs w:val="23"/>
        </w:rPr>
      </w:pPr>
      <w:r w:rsidRPr="00CF122A">
        <w:rPr>
          <w:rFonts w:eastAsia="Times New Roman"/>
          <w:szCs w:val="24"/>
          <w:shd w:val="clear" w:color="auto" w:fill="FFFFFF"/>
        </w:rPr>
        <w:t xml:space="preserve">в сложных словах, пишущихся через дефис, второе слово будет писаться с маленькой буквы в том случае, если оно является определением к первому слову или иной, чем первое, частью речи. Например: </w:t>
      </w:r>
      <w:proofErr w:type="spellStart"/>
      <w:r w:rsidRPr="00CF122A">
        <w:rPr>
          <w:rFonts w:eastAsia="Times New Roman"/>
          <w:szCs w:val="24"/>
          <w:shd w:val="clear" w:color="auto" w:fill="FFFFFF"/>
        </w:rPr>
        <w:t>Classics-at-Home</w:t>
      </w:r>
      <w:proofErr w:type="spellEnd"/>
      <w:r w:rsidRPr="00CF122A">
        <w:rPr>
          <w:rFonts w:eastAsia="Times New Roman"/>
          <w:szCs w:val="24"/>
          <w:shd w:val="clear" w:color="auto" w:fill="FFFFFF"/>
        </w:rPr>
        <w:t xml:space="preserve">, </w:t>
      </w:r>
      <w:proofErr w:type="spellStart"/>
      <w:r w:rsidRPr="00CF122A">
        <w:rPr>
          <w:rFonts w:eastAsia="Times New Roman"/>
          <w:i/>
          <w:iCs/>
          <w:szCs w:val="24"/>
          <w:shd w:val="clear" w:color="auto" w:fill="FFFFFF"/>
        </w:rPr>
        <w:t>Security-related</w:t>
      </w:r>
      <w:proofErr w:type="spellEnd"/>
      <w:r w:rsidRPr="00CF122A">
        <w:rPr>
          <w:rFonts w:eastAsia="Times New Roman"/>
          <w:szCs w:val="24"/>
          <w:shd w:val="clear" w:color="auto" w:fill="FFFFFF"/>
        </w:rPr>
        <w:t xml:space="preserve"> (второе слово является определением к первому), </w:t>
      </w:r>
      <w:proofErr w:type="spellStart"/>
      <w:r w:rsidRPr="00CF122A">
        <w:rPr>
          <w:rFonts w:eastAsia="Times New Roman"/>
          <w:i/>
          <w:iCs/>
          <w:szCs w:val="24"/>
          <w:shd w:val="clear" w:color="auto" w:fill="FFFFFF"/>
        </w:rPr>
        <w:t>How-to</w:t>
      </w:r>
      <w:proofErr w:type="spellEnd"/>
      <w:r w:rsidRPr="00CF122A">
        <w:rPr>
          <w:rFonts w:eastAsia="Times New Roman"/>
          <w:szCs w:val="24"/>
          <w:shd w:val="clear" w:color="auto" w:fill="FFFFFF"/>
        </w:rPr>
        <w:t xml:space="preserve"> (второе слово является иной частью речи, чем первое).</w:t>
      </w:r>
    </w:p>
    <w:p w14:paraId="1FD34E97" w14:textId="119C0DB1" w:rsidR="002A3E8B" w:rsidRPr="00CF122A" w:rsidRDefault="00113D40" w:rsidP="00CF122A">
      <w:pPr>
        <w:pStyle w:val="2"/>
        <w:rPr>
          <w:rFonts w:eastAsia="Symbol"/>
        </w:rPr>
      </w:pPr>
      <w:r w:rsidRPr="00CF122A">
        <w:rPr>
          <w:rFonts w:eastAsia="Times New Roman"/>
        </w:rPr>
        <w:t xml:space="preserve">2. </w:t>
      </w:r>
      <w:r w:rsidR="002A3E8B" w:rsidRPr="00CF122A">
        <w:rPr>
          <w:rFonts w:eastAsia="Times New Roman"/>
        </w:rPr>
        <w:t>Общие требования</w:t>
      </w:r>
      <w:r w:rsidRPr="00CF122A">
        <w:rPr>
          <w:rFonts w:eastAsia="Times New Roman"/>
        </w:rPr>
        <w:t xml:space="preserve"> к курсовой работе/ ВКР</w:t>
      </w:r>
    </w:p>
    <w:p w14:paraId="1A557EE1" w14:textId="1AD3C75A" w:rsidR="002A3E8B" w:rsidRPr="00CF122A" w:rsidRDefault="002A3E8B" w:rsidP="00CF122A">
      <w:pPr>
        <w:pStyle w:val="a3"/>
        <w:numPr>
          <w:ilvl w:val="0"/>
          <w:numId w:val="33"/>
        </w:numPr>
        <w:rPr>
          <w:rFonts w:eastAsia="Symbol"/>
        </w:rPr>
      </w:pPr>
      <w:r w:rsidRPr="00CF122A">
        <w:rPr>
          <w:rFonts w:eastAsia="Times New Roman"/>
        </w:rPr>
        <w:t xml:space="preserve">Рекомендуется использовать шрифт </w:t>
      </w:r>
      <w:proofErr w:type="spellStart"/>
      <w:r w:rsidRPr="00CF122A">
        <w:rPr>
          <w:rFonts w:eastAsia="Times New Roman"/>
        </w:rPr>
        <w:t>Times</w:t>
      </w:r>
      <w:proofErr w:type="spellEnd"/>
      <w:r w:rsidRPr="00CF122A">
        <w:rPr>
          <w:rFonts w:eastAsia="Times New Roman"/>
        </w:rPr>
        <w:t xml:space="preserve"> </w:t>
      </w:r>
      <w:proofErr w:type="spellStart"/>
      <w:r w:rsidRPr="00CF122A">
        <w:rPr>
          <w:rFonts w:eastAsia="Times New Roman"/>
        </w:rPr>
        <w:t>New</w:t>
      </w:r>
      <w:proofErr w:type="spellEnd"/>
      <w:r w:rsidRPr="00CF122A">
        <w:rPr>
          <w:rFonts w:eastAsia="Times New Roman"/>
        </w:rPr>
        <w:t xml:space="preserve"> </w:t>
      </w:r>
      <w:proofErr w:type="spellStart"/>
      <w:r w:rsidRPr="00CF122A">
        <w:rPr>
          <w:rFonts w:eastAsia="Times New Roman"/>
        </w:rPr>
        <w:t>Roman</w:t>
      </w:r>
      <w:proofErr w:type="spellEnd"/>
      <w:r w:rsidRPr="00CF122A">
        <w:rPr>
          <w:rFonts w:eastAsia="Times New Roman"/>
        </w:rPr>
        <w:t xml:space="preserve">, размер 14, расстояние между строками 1.5, количество знаков на странице </w:t>
      </w:r>
      <w:r w:rsidR="00113D40" w:rsidRPr="00CF122A">
        <w:rPr>
          <w:rFonts w:eastAsia="Times New Roman"/>
        </w:rPr>
        <w:t>–</w:t>
      </w:r>
      <w:r w:rsidRPr="00CF122A">
        <w:rPr>
          <w:rFonts w:eastAsia="Times New Roman"/>
        </w:rPr>
        <w:t xml:space="preserve"> примерно</w:t>
      </w:r>
      <w:r w:rsidR="00113D40" w:rsidRPr="00CF122A">
        <w:rPr>
          <w:rFonts w:eastAsia="Times New Roman"/>
        </w:rPr>
        <w:t xml:space="preserve"> </w:t>
      </w:r>
      <w:r w:rsidRPr="00CF122A">
        <w:rPr>
          <w:rFonts w:eastAsia="Times New Roman"/>
        </w:rPr>
        <w:t>2000.</w:t>
      </w:r>
    </w:p>
    <w:p w14:paraId="2F7214B1" w14:textId="77777777" w:rsidR="002A3E8B" w:rsidRPr="00CF122A" w:rsidRDefault="002A3E8B" w:rsidP="00CF122A">
      <w:pPr>
        <w:pStyle w:val="a3"/>
        <w:numPr>
          <w:ilvl w:val="0"/>
          <w:numId w:val="33"/>
        </w:numPr>
        <w:rPr>
          <w:rFonts w:eastAsia="Symbol"/>
        </w:rPr>
      </w:pPr>
      <w:r w:rsidRPr="00CF122A">
        <w:rPr>
          <w:rFonts w:eastAsia="Times New Roman"/>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Все ошибки и опечатки должны быть исправлены.</w:t>
      </w:r>
    </w:p>
    <w:p w14:paraId="34C7F855" w14:textId="77777777" w:rsidR="002A3E8B" w:rsidRPr="00CF122A" w:rsidRDefault="002A3E8B" w:rsidP="00CF122A">
      <w:pPr>
        <w:pStyle w:val="a3"/>
        <w:numPr>
          <w:ilvl w:val="0"/>
          <w:numId w:val="33"/>
        </w:numPr>
        <w:rPr>
          <w:rFonts w:eastAsia="Symbol"/>
        </w:rPr>
      </w:pPr>
      <w:r w:rsidRPr="00CF122A">
        <w:rPr>
          <w:rFonts w:eastAsia="Times New Roman"/>
        </w:rPr>
        <w:t>Все страницы работы, в том числе с рисунками и приложениями, должны быть пронумерованы сквозной нумерацией. Первой страницей является титульный лист, на котором номер страницы не проставляется.</w:t>
      </w:r>
    </w:p>
    <w:p w14:paraId="569BAB03" w14:textId="499383B6" w:rsidR="002A3E8B" w:rsidRPr="00CF122A" w:rsidRDefault="002A3E8B" w:rsidP="00CF122A">
      <w:pPr>
        <w:pStyle w:val="a3"/>
        <w:numPr>
          <w:ilvl w:val="0"/>
          <w:numId w:val="33"/>
        </w:numPr>
        <w:rPr>
          <w:rFonts w:eastAsia="Symbol"/>
        </w:rPr>
      </w:pPr>
      <w:r w:rsidRPr="00CF122A">
        <w:rPr>
          <w:rFonts w:eastAsia="Times New Roman"/>
        </w:rPr>
        <w:t>Титульный лист оформляется по установленному образцу (см. приложение)</w:t>
      </w:r>
      <w:r w:rsidR="00113D40" w:rsidRPr="00CF122A">
        <w:rPr>
          <w:rFonts w:eastAsia="Times New Roman"/>
        </w:rPr>
        <w:t>.</w:t>
      </w:r>
    </w:p>
    <w:p w14:paraId="6C57C906" w14:textId="77777777" w:rsidR="002A3E8B" w:rsidRPr="00CF122A" w:rsidRDefault="002A3E8B" w:rsidP="00CF122A">
      <w:pPr>
        <w:pStyle w:val="a3"/>
        <w:numPr>
          <w:ilvl w:val="0"/>
          <w:numId w:val="33"/>
        </w:numPr>
        <w:rPr>
          <w:rFonts w:eastAsia="Symbol"/>
        </w:rPr>
      </w:pPr>
      <w:r w:rsidRPr="00CF122A">
        <w:rPr>
          <w:rFonts w:eastAsia="Times New Roman"/>
        </w:rPr>
        <w:t>После титульного листа помещается оглавление с указанием номеров страниц.</w:t>
      </w:r>
    </w:p>
    <w:p w14:paraId="565323B6" w14:textId="0C676127" w:rsidR="002A3E8B" w:rsidRPr="00CF122A" w:rsidRDefault="002A3E8B" w:rsidP="00CF122A">
      <w:pPr>
        <w:pStyle w:val="a3"/>
        <w:numPr>
          <w:ilvl w:val="0"/>
          <w:numId w:val="33"/>
        </w:numPr>
        <w:rPr>
          <w:rFonts w:eastAsia="Symbol"/>
        </w:rPr>
      </w:pPr>
      <w:r w:rsidRPr="00CF122A">
        <w:rPr>
          <w:rFonts w:eastAsia="Times New Roman"/>
        </w:rPr>
        <w:t xml:space="preserve">ВКР должна быть напечатана на стандартной писчей бумаге в формате А4. Поля должны оставаться по всем четырём сторонам печатного листа: левое поле </w:t>
      </w:r>
      <w:r w:rsidR="00113D40" w:rsidRPr="00CF122A">
        <w:rPr>
          <w:rFonts w:eastAsia="Times New Roman"/>
        </w:rPr>
        <w:t>–</w:t>
      </w:r>
      <w:r w:rsidRPr="00CF122A">
        <w:rPr>
          <w:rFonts w:eastAsia="Times New Roman"/>
        </w:rPr>
        <w:t xml:space="preserve"> 35 мм, правое </w:t>
      </w:r>
      <w:r w:rsidR="00113D40" w:rsidRPr="00CF122A">
        <w:rPr>
          <w:rFonts w:eastAsia="Times New Roman"/>
        </w:rPr>
        <w:t>–</w:t>
      </w:r>
      <w:r w:rsidRPr="00CF122A">
        <w:rPr>
          <w:rFonts w:eastAsia="Times New Roman"/>
        </w:rPr>
        <w:t xml:space="preserve"> не менее 10 мм, верхнее и нижнее </w:t>
      </w:r>
      <w:r w:rsidR="00113D40" w:rsidRPr="00CF122A">
        <w:rPr>
          <w:rFonts w:eastAsia="Times New Roman"/>
        </w:rPr>
        <w:t>–</w:t>
      </w:r>
      <w:r w:rsidRPr="00CF122A">
        <w:rPr>
          <w:rFonts w:eastAsia="Times New Roman"/>
        </w:rPr>
        <w:t xml:space="preserve"> не менее 20 мм.</w:t>
      </w:r>
    </w:p>
    <w:p w14:paraId="2D6E3B14" w14:textId="02E1D38F" w:rsidR="002A3E8B" w:rsidRPr="00CF122A" w:rsidRDefault="002A3E8B" w:rsidP="00CF122A">
      <w:pPr>
        <w:pStyle w:val="a3"/>
        <w:numPr>
          <w:ilvl w:val="0"/>
          <w:numId w:val="33"/>
        </w:numPr>
      </w:pPr>
      <w:r w:rsidRPr="00CF122A">
        <w:rPr>
          <w:rFonts w:eastAsia="Times New Roman"/>
        </w:rPr>
        <w:t>Шрифт должен быть чётким, чёрного цвета. Первая страница работы подписывается студентом и руководителем.</w:t>
      </w:r>
    </w:p>
    <w:p w14:paraId="58279364" w14:textId="7F46709C" w:rsidR="002A3E8B" w:rsidRPr="00CF122A" w:rsidRDefault="00113D40" w:rsidP="00CF122A">
      <w:pPr>
        <w:pStyle w:val="2"/>
      </w:pPr>
      <w:r w:rsidRPr="00CF122A">
        <w:rPr>
          <w:rFonts w:eastAsia="Times New Roman"/>
        </w:rPr>
        <w:lastRenderedPageBreak/>
        <w:t>2</w:t>
      </w:r>
      <w:r w:rsidR="002A3E8B" w:rsidRPr="00CF122A">
        <w:rPr>
          <w:rFonts w:eastAsia="Times New Roman"/>
        </w:rPr>
        <w:t>.</w:t>
      </w:r>
      <w:r w:rsidRPr="00CF122A">
        <w:rPr>
          <w:rFonts w:eastAsia="Times New Roman"/>
        </w:rPr>
        <w:t>1</w:t>
      </w:r>
      <w:r w:rsidR="002A3E8B" w:rsidRPr="00CF122A">
        <w:rPr>
          <w:rFonts w:eastAsia="Times New Roman"/>
        </w:rPr>
        <w:t>. Правила написания буквенных аббревиатур</w:t>
      </w:r>
    </w:p>
    <w:p w14:paraId="32456404" w14:textId="09FBA458" w:rsidR="002A3E8B" w:rsidRPr="00CF122A" w:rsidRDefault="00113D40" w:rsidP="00CF122A">
      <w:pPr>
        <w:rPr>
          <w:rFonts w:eastAsia="Times New Roman"/>
        </w:rPr>
      </w:pPr>
      <w:r w:rsidRPr="00CF122A">
        <w:rPr>
          <w:rFonts w:eastAsia="Times New Roman"/>
        </w:rPr>
        <w:t xml:space="preserve">В </w:t>
      </w:r>
      <w:r w:rsidR="002A3E8B" w:rsidRPr="00CF122A">
        <w:rPr>
          <w:rFonts w:eastAsia="Times New Roman"/>
        </w:rPr>
        <w:t>тексте работы, кроме общепринятых буквенных аббревиатур,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E031DEB" w14:textId="5C193954" w:rsidR="002A3E8B" w:rsidRPr="00CF122A" w:rsidRDefault="00113D40" w:rsidP="00CF122A">
      <w:pPr>
        <w:rPr>
          <w:rFonts w:eastAsia="Times New Roman"/>
        </w:rPr>
      </w:pPr>
      <w:r w:rsidRPr="00CF122A">
        <w:rPr>
          <w:rFonts w:eastAsia="Times New Roman"/>
          <w:b/>
          <w:bCs/>
        </w:rPr>
        <w:t>2</w:t>
      </w:r>
      <w:r w:rsidR="002A3E8B" w:rsidRPr="00CF122A">
        <w:rPr>
          <w:rFonts w:eastAsia="Times New Roman"/>
          <w:b/>
          <w:bCs/>
        </w:rPr>
        <w:t>.</w:t>
      </w:r>
      <w:r w:rsidRPr="00CF122A">
        <w:rPr>
          <w:rFonts w:eastAsia="Times New Roman"/>
          <w:b/>
          <w:bCs/>
        </w:rPr>
        <w:t>2</w:t>
      </w:r>
      <w:r w:rsidR="002A3E8B" w:rsidRPr="00CF122A">
        <w:rPr>
          <w:rFonts w:eastAsia="Times New Roman"/>
          <w:b/>
          <w:bCs/>
        </w:rPr>
        <w:t>. Правила представления формул, написания символов</w:t>
      </w:r>
    </w:p>
    <w:p w14:paraId="3EB96215" w14:textId="77777777" w:rsidR="002A3E8B" w:rsidRPr="00CF122A" w:rsidRDefault="002A3E8B" w:rsidP="00CF122A">
      <w:pPr>
        <w:rPr>
          <w:rFonts w:eastAsia="Times New Roman"/>
        </w:rPr>
      </w:pPr>
      <w:r w:rsidRPr="00CF122A">
        <w:rPr>
          <w:rFonts w:eastAsia="Times New Roman"/>
        </w:rPr>
        <w:t>Формулы обычно располагают отдельными строками посередине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073B0A1A" w14:textId="77777777" w:rsidR="002A3E8B" w:rsidRPr="00CF122A" w:rsidRDefault="002A3E8B" w:rsidP="00CF122A">
      <w:pPr>
        <w:rPr>
          <w:rFonts w:eastAsia="Times New Roman"/>
        </w:rPr>
      </w:pPr>
      <w:r w:rsidRPr="00CF122A">
        <w:rPr>
          <w:rFonts w:eastAsia="Times New Roman"/>
        </w:rPr>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14:paraId="20F17C7E" w14:textId="31BAF022" w:rsidR="002A3E8B" w:rsidRPr="00CF122A" w:rsidRDefault="00113D40" w:rsidP="00CF122A">
      <w:pPr>
        <w:rPr>
          <w:rFonts w:eastAsia="Times New Roman"/>
        </w:rPr>
      </w:pPr>
      <w:r w:rsidRPr="00CF122A">
        <w:rPr>
          <w:rFonts w:eastAsia="Times New Roman"/>
          <w:b/>
          <w:bCs/>
        </w:rPr>
        <w:t>2</w:t>
      </w:r>
      <w:r w:rsidR="002A3E8B" w:rsidRPr="00CF122A">
        <w:rPr>
          <w:rFonts w:eastAsia="Times New Roman"/>
          <w:b/>
          <w:bCs/>
        </w:rPr>
        <w:t>.</w:t>
      </w:r>
      <w:r w:rsidRPr="00CF122A">
        <w:rPr>
          <w:rFonts w:eastAsia="Times New Roman"/>
          <w:b/>
          <w:bCs/>
        </w:rPr>
        <w:t>3</w:t>
      </w:r>
      <w:r w:rsidR="002A3E8B" w:rsidRPr="00CF122A">
        <w:rPr>
          <w:rFonts w:eastAsia="Times New Roman"/>
          <w:b/>
          <w:bCs/>
        </w:rPr>
        <w:t>. Правила оформления таблиц, рисунков, графиков</w:t>
      </w:r>
    </w:p>
    <w:p w14:paraId="5509A9EA" w14:textId="77777777" w:rsidR="002A3E8B" w:rsidRPr="00CF122A" w:rsidRDefault="002A3E8B" w:rsidP="00CF122A">
      <w:pPr>
        <w:rPr>
          <w:rFonts w:eastAsia="Times New Roman"/>
        </w:rPr>
      </w:pPr>
      <w:r w:rsidRPr="00CF122A">
        <w:rPr>
          <w:rFonts w:eastAsia="Times New Roman"/>
        </w:rPr>
        <w:t>Таблицы и рисунки должны иметь названия и сквозную нумерацию (Рисунок 1, Рисунок 2, … Таблица 1, Таблица 2…) и озаглавливаться с указанием источника данных (если в таблице представлены результаты расчетов автора – пишется «Источник: расчеты автора»).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названия.</w:t>
      </w:r>
    </w:p>
    <w:p w14:paraId="16867FAE" w14:textId="77777777" w:rsidR="002A3E8B" w:rsidRPr="00CF122A" w:rsidRDefault="002A3E8B" w:rsidP="00CF122A">
      <w:pPr>
        <w:rPr>
          <w:rFonts w:eastAsia="Times New Roman"/>
        </w:rPr>
      </w:pPr>
      <w:r w:rsidRPr="00CF122A">
        <w:rPr>
          <w:rFonts w:eastAsia="Times New Roman"/>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7500E1FD" w14:textId="77777777" w:rsidR="002A3E8B" w:rsidRPr="00CF122A" w:rsidRDefault="002A3E8B" w:rsidP="00CF122A">
      <w:pPr>
        <w:rPr>
          <w:rFonts w:eastAsia="Times New Roman"/>
        </w:rPr>
      </w:pPr>
      <w:r w:rsidRPr="00CF122A">
        <w:rPr>
          <w:rFonts w:eastAsia="Times New Roman"/>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работу со ссылкой на источник. Наличие в тексте работы ссылок, пусть даже многочисленных, подчёркивает научную добросовестность автора.</w:t>
      </w:r>
    </w:p>
    <w:p w14:paraId="6AE3BA44" w14:textId="09EE8A2D" w:rsidR="002A3E8B" w:rsidRPr="00CF122A" w:rsidRDefault="00113D40" w:rsidP="00CF122A">
      <w:pPr>
        <w:pStyle w:val="2"/>
        <w:rPr>
          <w:rFonts w:eastAsia="Times New Roman"/>
        </w:rPr>
      </w:pPr>
      <w:r w:rsidRPr="00CF122A">
        <w:rPr>
          <w:rFonts w:eastAsia="Times New Roman"/>
        </w:rPr>
        <w:t>2</w:t>
      </w:r>
      <w:r w:rsidR="002A3E8B" w:rsidRPr="00CF122A">
        <w:rPr>
          <w:rFonts w:eastAsia="Times New Roman"/>
        </w:rPr>
        <w:t>.</w:t>
      </w:r>
      <w:r w:rsidRPr="00CF122A">
        <w:rPr>
          <w:rFonts w:eastAsia="Times New Roman"/>
        </w:rPr>
        <w:t>4</w:t>
      </w:r>
      <w:r w:rsidR="002A3E8B" w:rsidRPr="00CF122A">
        <w:rPr>
          <w:rFonts w:eastAsia="Times New Roman"/>
        </w:rPr>
        <w:t>. Правила оформления списка использованной литературы</w:t>
      </w:r>
    </w:p>
    <w:p w14:paraId="2AD365EF" w14:textId="1F378870" w:rsidR="002A3E8B" w:rsidRPr="00CF122A" w:rsidRDefault="002A3E8B" w:rsidP="00CF122A">
      <w:pPr>
        <w:rPr>
          <w:rFonts w:eastAsia="Times New Roman"/>
        </w:rPr>
      </w:pPr>
      <w:r w:rsidRPr="00CF122A">
        <w:rPr>
          <w:rFonts w:eastAsia="Times New Roman"/>
        </w:rPr>
        <w:t>Список использованной литературы приводится в конце работы, перед приложениями. Использованные литературные источники должны быть перечислены в следующем порядке: 1) литература на русском языке в алфавитном порядке, 2) литература на английском языке в алфавитном порядке,</w:t>
      </w:r>
      <w:r w:rsidR="00504C89" w:rsidRPr="00CF122A">
        <w:rPr>
          <w:rFonts w:eastAsia="Times New Roman"/>
        </w:rPr>
        <w:t xml:space="preserve"> 3) </w:t>
      </w:r>
      <w:r w:rsidRPr="00CF122A">
        <w:rPr>
          <w:rFonts w:eastAsia="Times New Roman"/>
        </w:rPr>
        <w:t>источники данных, законодательные, инструктивные материалы и другие, используемые в работе отчетные и учётные материалы, включая интернет-источники. Рекомендуется следующий формат списка: фамилия и инициалы автора, название книги, место и год издания, наименование издательства. Для статей, опубликованных в периодической печати, следует указывать фамилию и инициалы автора или авторов, название работы, наименование издания, номер, год, а также страницы (от и до). Литературные источники должны быть расположены в алфавитном порядке по фамилиям авторов, в случае, если количество авторов более трех - по названию книги, остальные материалы в хронологическом порядке.</w:t>
      </w:r>
    </w:p>
    <w:p w14:paraId="3EB89BAB" w14:textId="358E02E0" w:rsidR="002A3E8B" w:rsidRPr="00CF122A" w:rsidRDefault="00113D40" w:rsidP="00CF122A">
      <w:pPr>
        <w:pStyle w:val="2"/>
      </w:pPr>
      <w:r w:rsidRPr="00CF122A">
        <w:rPr>
          <w:rFonts w:eastAsia="Times New Roman"/>
        </w:rPr>
        <w:lastRenderedPageBreak/>
        <w:t>2</w:t>
      </w:r>
      <w:r w:rsidR="002A3E8B" w:rsidRPr="00CF122A">
        <w:rPr>
          <w:rFonts w:eastAsia="Times New Roman"/>
        </w:rPr>
        <w:t>.</w:t>
      </w:r>
      <w:r w:rsidRPr="00CF122A">
        <w:rPr>
          <w:rFonts w:eastAsia="Times New Roman"/>
        </w:rPr>
        <w:t>5</w:t>
      </w:r>
      <w:r w:rsidR="002A3E8B" w:rsidRPr="00CF122A">
        <w:rPr>
          <w:rFonts w:eastAsia="Times New Roman"/>
        </w:rPr>
        <w:t>. Правила оформления ссылок на использованные литературные источники</w:t>
      </w:r>
    </w:p>
    <w:p w14:paraId="5A2F51CF" w14:textId="77777777" w:rsidR="002A3E8B" w:rsidRPr="00CF122A" w:rsidRDefault="002A3E8B" w:rsidP="00CF122A">
      <w:r w:rsidRPr="00CF122A">
        <w:rPr>
          <w:rFonts w:eastAsia="Times New Roman"/>
        </w:rPr>
        <w:t>При цитировании текста цитата приводится в кавычках, а после неё в круглых скобках указывается фамилия автора, год выхода источника и номер страницы, на которой в этом источнике помещён цитируемый текст - например: (</w:t>
      </w:r>
      <w:proofErr w:type="spellStart"/>
      <w:r w:rsidRPr="00CF122A">
        <w:rPr>
          <w:rFonts w:eastAsia="Times New Roman"/>
        </w:rPr>
        <w:t>Witztum</w:t>
      </w:r>
      <w:proofErr w:type="spellEnd"/>
      <w:r w:rsidRPr="00CF122A">
        <w:rPr>
          <w:rFonts w:eastAsia="Times New Roman"/>
        </w:rPr>
        <w:t>, 1998, p.25). Если делается ссылка на источник, но цитата из него не приводится, то достаточно в скобках указать фамилию автора и год в соответствии со списком использованной литературы без приведения номеров страниц. Например: (</w:t>
      </w:r>
      <w:proofErr w:type="spellStart"/>
      <w:r w:rsidRPr="00CF122A">
        <w:rPr>
          <w:rFonts w:eastAsia="Times New Roman"/>
        </w:rPr>
        <w:t>Witztum</w:t>
      </w:r>
      <w:proofErr w:type="spellEnd"/>
      <w:r w:rsidRPr="00CF122A">
        <w:rPr>
          <w:rFonts w:eastAsia="Times New Roman"/>
        </w:rPr>
        <w:t>, 1998).</w:t>
      </w:r>
    </w:p>
    <w:p w14:paraId="2B567E6F" w14:textId="6EEB52DA" w:rsidR="00241795" w:rsidRPr="00CF122A" w:rsidRDefault="00113D40" w:rsidP="00CF122A">
      <w:pPr>
        <w:pStyle w:val="2"/>
        <w:rPr>
          <w:rFonts w:eastAsia="Times New Roman"/>
        </w:rPr>
      </w:pPr>
      <w:r w:rsidRPr="00CF122A">
        <w:rPr>
          <w:rFonts w:eastAsia="Times New Roman"/>
        </w:rPr>
        <w:t>2</w:t>
      </w:r>
      <w:r w:rsidR="002A3E8B" w:rsidRPr="00CF122A">
        <w:rPr>
          <w:rFonts w:eastAsia="Times New Roman"/>
        </w:rPr>
        <w:t>.</w:t>
      </w:r>
      <w:r w:rsidRPr="00CF122A">
        <w:rPr>
          <w:rFonts w:eastAsia="Times New Roman"/>
        </w:rPr>
        <w:t>6</w:t>
      </w:r>
      <w:r w:rsidR="002A3E8B" w:rsidRPr="00CF122A">
        <w:rPr>
          <w:rFonts w:eastAsia="Times New Roman"/>
        </w:rPr>
        <w:t xml:space="preserve">. Правила оформления приложений </w:t>
      </w:r>
    </w:p>
    <w:p w14:paraId="303D3427" w14:textId="3F8B5C99" w:rsidR="002A3E8B" w:rsidRPr="00CF122A" w:rsidRDefault="002A3E8B" w:rsidP="00CF122A">
      <w:r w:rsidRPr="00CF122A">
        <w:rPr>
          <w:rFonts w:eastAsia="Times New Roman"/>
        </w:rPr>
        <w:t xml:space="preserve">Приложение </w:t>
      </w:r>
      <w:r w:rsidR="00113D40" w:rsidRPr="00CF122A">
        <w:rPr>
          <w:rFonts w:eastAsia="Times New Roman"/>
        </w:rPr>
        <w:t>–</w:t>
      </w:r>
      <w:r w:rsidRPr="00CF122A">
        <w:rPr>
          <w:rFonts w:eastAsia="Times New Roman"/>
        </w:rPr>
        <w:t xml:space="preserve"> это часть работы, которая имеет дополнительное, обычно</w:t>
      </w:r>
      <w:r w:rsidR="00241795" w:rsidRPr="00CF122A">
        <w:t xml:space="preserve"> </w:t>
      </w:r>
      <w:r w:rsidRPr="00CF122A">
        <w:rPr>
          <w:rFonts w:eastAsia="Times New Roman"/>
        </w:rPr>
        <w:t>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r w:rsidR="00241795" w:rsidRPr="00CF122A">
        <w:t xml:space="preserve"> В </w:t>
      </w:r>
      <w:r w:rsidRPr="00CF122A">
        <w:rPr>
          <w:rFonts w:eastAsia="Times New Roman"/>
        </w:rPr>
        <w:t>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 Приложения оформляются как продолжение работы на последних её страницах.</w:t>
      </w:r>
    </w:p>
    <w:p w14:paraId="11AD284D" w14:textId="77777777" w:rsidR="002A3E8B" w:rsidRPr="00CF122A" w:rsidRDefault="002A3E8B" w:rsidP="00CF122A">
      <w:pPr>
        <w:rPr>
          <w:rFonts w:eastAsia="Times New Roman"/>
        </w:rPr>
      </w:pPr>
      <w:r w:rsidRPr="00CF122A">
        <w:rPr>
          <w:rFonts w:eastAsia="Times New Roman"/>
        </w:rPr>
        <w:t>Каждое приложение должно начинаться с новой страницы с указанием в правом верхнем углу слова "Приложение" и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Каждое приложение обычно имеет самостоятельное значение и может использоваться независимо от основного текста. Отражение приложения</w:t>
      </w:r>
      <w:r w:rsidR="00241795" w:rsidRPr="00CF122A">
        <w:rPr>
          <w:rFonts w:eastAsia="Times New Roman"/>
        </w:rPr>
        <w:t xml:space="preserve"> в </w:t>
      </w:r>
      <w:r w:rsidRPr="00CF122A">
        <w:rPr>
          <w:rFonts w:eastAsia="Times New Roman"/>
        </w:rPr>
        <w:t>оглавлении работы обычно бывает в виде самостоятельной рубрики с полным названием каждого приложения.</w:t>
      </w:r>
    </w:p>
    <w:p w14:paraId="1AB8E6FD" w14:textId="4E6DE389" w:rsidR="002A3E8B" w:rsidRPr="00CF122A" w:rsidRDefault="00113D40" w:rsidP="00CF122A">
      <w:pPr>
        <w:pStyle w:val="2"/>
        <w:rPr>
          <w:rFonts w:eastAsia="Times New Roman"/>
        </w:rPr>
      </w:pPr>
      <w:r w:rsidRPr="00CF122A">
        <w:rPr>
          <w:rFonts w:eastAsia="Times New Roman"/>
        </w:rPr>
        <w:t>2</w:t>
      </w:r>
      <w:r w:rsidR="002A3E8B" w:rsidRPr="00CF122A">
        <w:rPr>
          <w:rFonts w:eastAsia="Times New Roman"/>
        </w:rPr>
        <w:t>.</w:t>
      </w:r>
      <w:r w:rsidRPr="00CF122A">
        <w:rPr>
          <w:rFonts w:eastAsia="Times New Roman"/>
        </w:rPr>
        <w:t>7.</w:t>
      </w:r>
      <w:r w:rsidR="002A3E8B" w:rsidRPr="00CF122A">
        <w:rPr>
          <w:rFonts w:eastAsia="Times New Roman"/>
        </w:rPr>
        <w:t xml:space="preserve"> Правила оформления результатов эконометрического анализа </w:t>
      </w:r>
    </w:p>
    <w:p w14:paraId="77755D77" w14:textId="6461E79B" w:rsidR="002A3E8B" w:rsidRPr="00DE335F" w:rsidRDefault="002A3E8B" w:rsidP="00CF122A">
      <w:r w:rsidRPr="00CF122A">
        <w:rPr>
          <w:rFonts w:eastAsia="Times New Roman"/>
        </w:rPr>
        <w:t>Основные результаты проведенного эконометрического анализа (при наличии) представляются в табличной форме в основном тексте ВКР. Вспомогательные таблицы, в том числе корреляционные матрицы, тесты на проверку качества моделей и т.п., как правило, выносятся в приложения.</w:t>
      </w:r>
      <w:r w:rsidRPr="004205AD">
        <w:rPr>
          <w:rFonts w:eastAsia="Times New Roman"/>
        </w:rPr>
        <w:t xml:space="preserve"> </w:t>
      </w:r>
    </w:p>
    <w:p w14:paraId="6C8FA8EC" w14:textId="77777777" w:rsidR="002A3E8B" w:rsidRPr="00DE335F" w:rsidRDefault="002A3E8B" w:rsidP="00CF122A">
      <w:pPr>
        <w:rPr>
          <w:rFonts w:eastAsia="Times New Roman"/>
        </w:rPr>
      </w:pPr>
    </w:p>
    <w:p w14:paraId="5E5047F7" w14:textId="77777777" w:rsidR="00741689" w:rsidRPr="00DE335F" w:rsidRDefault="00741689" w:rsidP="00CF122A">
      <w:pPr>
        <w:rPr>
          <w:rFonts w:eastAsia="Symbol"/>
        </w:rPr>
      </w:pPr>
    </w:p>
    <w:p w14:paraId="48E5ADAA" w14:textId="77777777" w:rsidR="00741689" w:rsidRPr="00DE335F" w:rsidRDefault="00741689" w:rsidP="00CF122A"/>
    <w:bookmarkEnd w:id="0"/>
    <w:p w14:paraId="2E4431EB" w14:textId="77777777" w:rsidR="00741689" w:rsidRPr="00DE335F" w:rsidRDefault="00741689" w:rsidP="00CF122A"/>
    <w:sectPr w:rsidR="00741689" w:rsidRPr="00DE335F" w:rsidSect="000C175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21867808"/>
    <w:lvl w:ilvl="0" w:tplc="B69AC496">
      <w:start w:val="1"/>
      <w:numFmt w:val="bullet"/>
      <w:lvlText w:val=""/>
      <w:lvlJc w:val="left"/>
    </w:lvl>
    <w:lvl w:ilvl="1" w:tplc="04190001">
      <w:start w:val="1"/>
      <w:numFmt w:val="bullet"/>
      <w:lvlText w:val=""/>
      <w:lvlJc w:val="left"/>
      <w:rPr>
        <w:rFonts w:ascii="Symbol" w:hAnsi="Symbol" w:hint="default"/>
      </w:rPr>
    </w:lvl>
    <w:lvl w:ilvl="2" w:tplc="F2DA3D2A">
      <w:numFmt w:val="decimal"/>
      <w:lvlText w:val=""/>
      <w:lvlJc w:val="left"/>
    </w:lvl>
    <w:lvl w:ilvl="3" w:tplc="085AC084">
      <w:numFmt w:val="decimal"/>
      <w:lvlText w:val=""/>
      <w:lvlJc w:val="left"/>
    </w:lvl>
    <w:lvl w:ilvl="4" w:tplc="FC8C1B10">
      <w:numFmt w:val="decimal"/>
      <w:lvlText w:val=""/>
      <w:lvlJc w:val="left"/>
    </w:lvl>
    <w:lvl w:ilvl="5" w:tplc="91FE3FB8">
      <w:numFmt w:val="decimal"/>
      <w:lvlText w:val=""/>
      <w:lvlJc w:val="left"/>
    </w:lvl>
    <w:lvl w:ilvl="6" w:tplc="CFC2C8BE">
      <w:numFmt w:val="decimal"/>
      <w:lvlText w:val=""/>
      <w:lvlJc w:val="left"/>
    </w:lvl>
    <w:lvl w:ilvl="7" w:tplc="D6CE42EE">
      <w:numFmt w:val="decimal"/>
      <w:lvlText w:val=""/>
      <w:lvlJc w:val="left"/>
    </w:lvl>
    <w:lvl w:ilvl="8" w:tplc="0C9630AC">
      <w:numFmt w:val="decimal"/>
      <w:lvlText w:val=""/>
      <w:lvlJc w:val="left"/>
    </w:lvl>
  </w:abstractNum>
  <w:abstractNum w:abstractNumId="1" w15:restartNumberingAfterBreak="0">
    <w:nsid w:val="00001238"/>
    <w:multiLevelType w:val="hybridMultilevel"/>
    <w:tmpl w:val="850489D0"/>
    <w:lvl w:ilvl="0" w:tplc="63122626">
      <w:start w:val="1"/>
      <w:numFmt w:val="bullet"/>
      <w:lvlText w:val=""/>
      <w:lvlJc w:val="left"/>
    </w:lvl>
    <w:lvl w:ilvl="1" w:tplc="C98A27A4">
      <w:start w:val="1"/>
      <w:numFmt w:val="bullet"/>
      <w:lvlText w:val=""/>
      <w:lvlJc w:val="left"/>
    </w:lvl>
    <w:lvl w:ilvl="2" w:tplc="00C85C04">
      <w:numFmt w:val="decimal"/>
      <w:lvlText w:val=""/>
      <w:lvlJc w:val="left"/>
    </w:lvl>
    <w:lvl w:ilvl="3" w:tplc="940054CE">
      <w:numFmt w:val="decimal"/>
      <w:lvlText w:val=""/>
      <w:lvlJc w:val="left"/>
    </w:lvl>
    <w:lvl w:ilvl="4" w:tplc="C01C6F50">
      <w:numFmt w:val="decimal"/>
      <w:lvlText w:val=""/>
      <w:lvlJc w:val="left"/>
    </w:lvl>
    <w:lvl w:ilvl="5" w:tplc="AC76AFAA">
      <w:numFmt w:val="decimal"/>
      <w:lvlText w:val=""/>
      <w:lvlJc w:val="left"/>
    </w:lvl>
    <w:lvl w:ilvl="6" w:tplc="AD60ACBA">
      <w:numFmt w:val="decimal"/>
      <w:lvlText w:val=""/>
      <w:lvlJc w:val="left"/>
    </w:lvl>
    <w:lvl w:ilvl="7" w:tplc="ED6CE324">
      <w:numFmt w:val="decimal"/>
      <w:lvlText w:val=""/>
      <w:lvlJc w:val="left"/>
    </w:lvl>
    <w:lvl w:ilvl="8" w:tplc="68F4E676">
      <w:numFmt w:val="decimal"/>
      <w:lvlText w:val=""/>
      <w:lvlJc w:val="left"/>
    </w:lvl>
  </w:abstractNum>
  <w:abstractNum w:abstractNumId="2" w15:restartNumberingAfterBreak="0">
    <w:nsid w:val="00001AD4"/>
    <w:multiLevelType w:val="hybridMultilevel"/>
    <w:tmpl w:val="F51E4BAE"/>
    <w:lvl w:ilvl="0" w:tplc="EB88593A">
      <w:start w:val="2"/>
      <w:numFmt w:val="decimal"/>
      <w:lvlText w:val="%1)"/>
      <w:lvlJc w:val="left"/>
    </w:lvl>
    <w:lvl w:ilvl="1" w:tplc="89027484">
      <w:start w:val="1"/>
      <w:numFmt w:val="bullet"/>
      <w:lvlText w:val="В"/>
      <w:lvlJc w:val="left"/>
    </w:lvl>
    <w:lvl w:ilvl="2" w:tplc="6A72ED70">
      <w:numFmt w:val="decimal"/>
      <w:lvlText w:val=""/>
      <w:lvlJc w:val="left"/>
    </w:lvl>
    <w:lvl w:ilvl="3" w:tplc="6A0848AA">
      <w:numFmt w:val="decimal"/>
      <w:lvlText w:val=""/>
      <w:lvlJc w:val="left"/>
    </w:lvl>
    <w:lvl w:ilvl="4" w:tplc="2104DE9A">
      <w:numFmt w:val="decimal"/>
      <w:lvlText w:val=""/>
      <w:lvlJc w:val="left"/>
    </w:lvl>
    <w:lvl w:ilvl="5" w:tplc="4554224A">
      <w:numFmt w:val="decimal"/>
      <w:lvlText w:val=""/>
      <w:lvlJc w:val="left"/>
    </w:lvl>
    <w:lvl w:ilvl="6" w:tplc="F20426F6">
      <w:numFmt w:val="decimal"/>
      <w:lvlText w:val=""/>
      <w:lvlJc w:val="left"/>
    </w:lvl>
    <w:lvl w:ilvl="7" w:tplc="F9D607C2">
      <w:numFmt w:val="decimal"/>
      <w:lvlText w:val=""/>
      <w:lvlJc w:val="left"/>
    </w:lvl>
    <w:lvl w:ilvl="8" w:tplc="10D05B2E">
      <w:numFmt w:val="decimal"/>
      <w:lvlText w:val=""/>
      <w:lvlJc w:val="left"/>
    </w:lvl>
  </w:abstractNum>
  <w:abstractNum w:abstractNumId="3" w15:restartNumberingAfterBreak="0">
    <w:nsid w:val="00001E1F"/>
    <w:multiLevelType w:val="hybridMultilevel"/>
    <w:tmpl w:val="C658CF3A"/>
    <w:lvl w:ilvl="0" w:tplc="7E0C20C0">
      <w:start w:val="1"/>
      <w:numFmt w:val="bullet"/>
      <w:lvlText w:val=""/>
      <w:lvlJc w:val="left"/>
    </w:lvl>
    <w:lvl w:ilvl="1" w:tplc="E8C20650">
      <w:numFmt w:val="decimal"/>
      <w:lvlText w:val=""/>
      <w:lvlJc w:val="left"/>
    </w:lvl>
    <w:lvl w:ilvl="2" w:tplc="88C8D7BE">
      <w:numFmt w:val="decimal"/>
      <w:lvlText w:val=""/>
      <w:lvlJc w:val="left"/>
    </w:lvl>
    <w:lvl w:ilvl="3" w:tplc="4712E86A">
      <w:numFmt w:val="decimal"/>
      <w:lvlText w:val=""/>
      <w:lvlJc w:val="left"/>
    </w:lvl>
    <w:lvl w:ilvl="4" w:tplc="AA10C666">
      <w:numFmt w:val="decimal"/>
      <w:lvlText w:val=""/>
      <w:lvlJc w:val="left"/>
    </w:lvl>
    <w:lvl w:ilvl="5" w:tplc="E65CFAD4">
      <w:numFmt w:val="decimal"/>
      <w:lvlText w:val=""/>
      <w:lvlJc w:val="left"/>
    </w:lvl>
    <w:lvl w:ilvl="6" w:tplc="4E940A72">
      <w:numFmt w:val="decimal"/>
      <w:lvlText w:val=""/>
      <w:lvlJc w:val="left"/>
    </w:lvl>
    <w:lvl w:ilvl="7" w:tplc="1A2C620A">
      <w:numFmt w:val="decimal"/>
      <w:lvlText w:val=""/>
      <w:lvlJc w:val="left"/>
    </w:lvl>
    <w:lvl w:ilvl="8" w:tplc="7116EA24">
      <w:numFmt w:val="decimal"/>
      <w:lvlText w:val=""/>
      <w:lvlJc w:val="left"/>
    </w:lvl>
  </w:abstractNum>
  <w:abstractNum w:abstractNumId="4" w15:restartNumberingAfterBreak="0">
    <w:nsid w:val="000026A6"/>
    <w:multiLevelType w:val="hybridMultilevel"/>
    <w:tmpl w:val="374A99A4"/>
    <w:lvl w:ilvl="0" w:tplc="BF2464F6">
      <w:start w:val="1"/>
      <w:numFmt w:val="bullet"/>
      <w:lvlText w:val=""/>
      <w:lvlJc w:val="left"/>
    </w:lvl>
    <w:lvl w:ilvl="1" w:tplc="B8E6EC30">
      <w:start w:val="1"/>
      <w:numFmt w:val="bullet"/>
      <w:lvlText w:val=""/>
      <w:lvlJc w:val="left"/>
    </w:lvl>
    <w:lvl w:ilvl="2" w:tplc="A0BE3572">
      <w:numFmt w:val="decimal"/>
      <w:lvlText w:val=""/>
      <w:lvlJc w:val="left"/>
    </w:lvl>
    <w:lvl w:ilvl="3" w:tplc="BD4801E0">
      <w:numFmt w:val="decimal"/>
      <w:lvlText w:val=""/>
      <w:lvlJc w:val="left"/>
    </w:lvl>
    <w:lvl w:ilvl="4" w:tplc="51185A10">
      <w:numFmt w:val="decimal"/>
      <w:lvlText w:val=""/>
      <w:lvlJc w:val="left"/>
    </w:lvl>
    <w:lvl w:ilvl="5" w:tplc="A600C52E">
      <w:numFmt w:val="decimal"/>
      <w:lvlText w:val=""/>
      <w:lvlJc w:val="left"/>
    </w:lvl>
    <w:lvl w:ilvl="6" w:tplc="F7B0D1BC">
      <w:numFmt w:val="decimal"/>
      <w:lvlText w:val=""/>
      <w:lvlJc w:val="left"/>
    </w:lvl>
    <w:lvl w:ilvl="7" w:tplc="9A4A80C4">
      <w:numFmt w:val="decimal"/>
      <w:lvlText w:val=""/>
      <w:lvlJc w:val="left"/>
    </w:lvl>
    <w:lvl w:ilvl="8" w:tplc="87C27C6E">
      <w:numFmt w:val="decimal"/>
      <w:lvlText w:val=""/>
      <w:lvlJc w:val="left"/>
    </w:lvl>
  </w:abstractNum>
  <w:abstractNum w:abstractNumId="5" w15:restartNumberingAfterBreak="0">
    <w:nsid w:val="00003B25"/>
    <w:multiLevelType w:val="hybridMultilevel"/>
    <w:tmpl w:val="E6CA7F02"/>
    <w:lvl w:ilvl="0" w:tplc="DC9ABB04">
      <w:start w:val="1"/>
      <w:numFmt w:val="bullet"/>
      <w:lvlText w:val="В"/>
      <w:lvlJc w:val="left"/>
    </w:lvl>
    <w:lvl w:ilvl="1" w:tplc="3E8CFD72">
      <w:numFmt w:val="decimal"/>
      <w:lvlText w:val=""/>
      <w:lvlJc w:val="left"/>
    </w:lvl>
    <w:lvl w:ilvl="2" w:tplc="AB1CDEBE">
      <w:numFmt w:val="decimal"/>
      <w:lvlText w:val=""/>
      <w:lvlJc w:val="left"/>
    </w:lvl>
    <w:lvl w:ilvl="3" w:tplc="B7D26E5C">
      <w:numFmt w:val="decimal"/>
      <w:lvlText w:val=""/>
      <w:lvlJc w:val="left"/>
    </w:lvl>
    <w:lvl w:ilvl="4" w:tplc="3D7293D4">
      <w:numFmt w:val="decimal"/>
      <w:lvlText w:val=""/>
      <w:lvlJc w:val="left"/>
    </w:lvl>
    <w:lvl w:ilvl="5" w:tplc="D6C275CA">
      <w:numFmt w:val="decimal"/>
      <w:lvlText w:val=""/>
      <w:lvlJc w:val="left"/>
    </w:lvl>
    <w:lvl w:ilvl="6" w:tplc="3FB0A3D8">
      <w:numFmt w:val="decimal"/>
      <w:lvlText w:val=""/>
      <w:lvlJc w:val="left"/>
    </w:lvl>
    <w:lvl w:ilvl="7" w:tplc="22E2BE64">
      <w:numFmt w:val="decimal"/>
      <w:lvlText w:val=""/>
      <w:lvlJc w:val="left"/>
    </w:lvl>
    <w:lvl w:ilvl="8" w:tplc="9EDC0C4A">
      <w:numFmt w:val="decimal"/>
      <w:lvlText w:val=""/>
      <w:lvlJc w:val="left"/>
    </w:lvl>
  </w:abstractNum>
  <w:abstractNum w:abstractNumId="6" w15:restartNumberingAfterBreak="0">
    <w:nsid w:val="0000428B"/>
    <w:multiLevelType w:val="hybridMultilevel"/>
    <w:tmpl w:val="B7FE0918"/>
    <w:lvl w:ilvl="0" w:tplc="55C848AE">
      <w:start w:val="1"/>
      <w:numFmt w:val="bullet"/>
      <w:lvlText w:val=""/>
      <w:lvlJc w:val="left"/>
    </w:lvl>
    <w:lvl w:ilvl="1" w:tplc="A18E41B4">
      <w:numFmt w:val="decimal"/>
      <w:lvlText w:val=""/>
      <w:lvlJc w:val="left"/>
    </w:lvl>
    <w:lvl w:ilvl="2" w:tplc="FBFEC1D8">
      <w:numFmt w:val="decimal"/>
      <w:lvlText w:val=""/>
      <w:lvlJc w:val="left"/>
    </w:lvl>
    <w:lvl w:ilvl="3" w:tplc="0EDC8E9E">
      <w:numFmt w:val="decimal"/>
      <w:lvlText w:val=""/>
      <w:lvlJc w:val="left"/>
    </w:lvl>
    <w:lvl w:ilvl="4" w:tplc="B8C4BAE2">
      <w:numFmt w:val="decimal"/>
      <w:lvlText w:val=""/>
      <w:lvlJc w:val="left"/>
    </w:lvl>
    <w:lvl w:ilvl="5" w:tplc="19DC5666">
      <w:numFmt w:val="decimal"/>
      <w:lvlText w:val=""/>
      <w:lvlJc w:val="left"/>
    </w:lvl>
    <w:lvl w:ilvl="6" w:tplc="0D1E921A">
      <w:numFmt w:val="decimal"/>
      <w:lvlText w:val=""/>
      <w:lvlJc w:val="left"/>
    </w:lvl>
    <w:lvl w:ilvl="7" w:tplc="97BEDE16">
      <w:numFmt w:val="decimal"/>
      <w:lvlText w:val=""/>
      <w:lvlJc w:val="left"/>
    </w:lvl>
    <w:lvl w:ilvl="8" w:tplc="B60EA876">
      <w:numFmt w:val="decimal"/>
      <w:lvlText w:val=""/>
      <w:lvlJc w:val="left"/>
    </w:lvl>
  </w:abstractNum>
  <w:abstractNum w:abstractNumId="7" w15:restartNumberingAfterBreak="0">
    <w:nsid w:val="00004509"/>
    <w:multiLevelType w:val="hybridMultilevel"/>
    <w:tmpl w:val="45C2A4EC"/>
    <w:lvl w:ilvl="0" w:tplc="63B80DF4">
      <w:start w:val="1"/>
      <w:numFmt w:val="bullet"/>
      <w:lvlText w:val="В"/>
      <w:lvlJc w:val="left"/>
    </w:lvl>
    <w:lvl w:ilvl="1" w:tplc="CAD6EBD6">
      <w:numFmt w:val="decimal"/>
      <w:lvlText w:val=""/>
      <w:lvlJc w:val="left"/>
    </w:lvl>
    <w:lvl w:ilvl="2" w:tplc="18DE4AF2">
      <w:numFmt w:val="decimal"/>
      <w:lvlText w:val=""/>
      <w:lvlJc w:val="left"/>
    </w:lvl>
    <w:lvl w:ilvl="3" w:tplc="85963CAE">
      <w:numFmt w:val="decimal"/>
      <w:lvlText w:val=""/>
      <w:lvlJc w:val="left"/>
    </w:lvl>
    <w:lvl w:ilvl="4" w:tplc="330CAF26">
      <w:numFmt w:val="decimal"/>
      <w:lvlText w:val=""/>
      <w:lvlJc w:val="left"/>
    </w:lvl>
    <w:lvl w:ilvl="5" w:tplc="EE1C69E2">
      <w:numFmt w:val="decimal"/>
      <w:lvlText w:val=""/>
      <w:lvlJc w:val="left"/>
    </w:lvl>
    <w:lvl w:ilvl="6" w:tplc="64F45B62">
      <w:numFmt w:val="decimal"/>
      <w:lvlText w:val=""/>
      <w:lvlJc w:val="left"/>
    </w:lvl>
    <w:lvl w:ilvl="7" w:tplc="34C038FA">
      <w:numFmt w:val="decimal"/>
      <w:lvlText w:val=""/>
      <w:lvlJc w:val="left"/>
    </w:lvl>
    <w:lvl w:ilvl="8" w:tplc="49D6F5BA">
      <w:numFmt w:val="decimal"/>
      <w:lvlText w:val=""/>
      <w:lvlJc w:val="left"/>
    </w:lvl>
  </w:abstractNum>
  <w:abstractNum w:abstractNumId="8" w15:restartNumberingAfterBreak="0">
    <w:nsid w:val="0000491C"/>
    <w:multiLevelType w:val="hybridMultilevel"/>
    <w:tmpl w:val="E9C84932"/>
    <w:lvl w:ilvl="0" w:tplc="8878E9D2">
      <w:start w:val="1"/>
      <w:numFmt w:val="decimal"/>
      <w:lvlText w:val="%1."/>
      <w:lvlJc w:val="left"/>
    </w:lvl>
    <w:lvl w:ilvl="1" w:tplc="AD226D58">
      <w:numFmt w:val="decimal"/>
      <w:lvlText w:val=""/>
      <w:lvlJc w:val="left"/>
    </w:lvl>
    <w:lvl w:ilvl="2" w:tplc="3B1E37CA">
      <w:numFmt w:val="decimal"/>
      <w:lvlText w:val=""/>
      <w:lvlJc w:val="left"/>
    </w:lvl>
    <w:lvl w:ilvl="3" w:tplc="A01CE6A6">
      <w:numFmt w:val="decimal"/>
      <w:lvlText w:val=""/>
      <w:lvlJc w:val="left"/>
    </w:lvl>
    <w:lvl w:ilvl="4" w:tplc="1862AF62">
      <w:numFmt w:val="decimal"/>
      <w:lvlText w:val=""/>
      <w:lvlJc w:val="left"/>
    </w:lvl>
    <w:lvl w:ilvl="5" w:tplc="AD9A95C4">
      <w:numFmt w:val="decimal"/>
      <w:lvlText w:val=""/>
      <w:lvlJc w:val="left"/>
    </w:lvl>
    <w:lvl w:ilvl="6" w:tplc="FEA22096">
      <w:numFmt w:val="decimal"/>
      <w:lvlText w:val=""/>
      <w:lvlJc w:val="left"/>
    </w:lvl>
    <w:lvl w:ilvl="7" w:tplc="7FEAB66A">
      <w:numFmt w:val="decimal"/>
      <w:lvlText w:val=""/>
      <w:lvlJc w:val="left"/>
    </w:lvl>
    <w:lvl w:ilvl="8" w:tplc="ACF47E88">
      <w:numFmt w:val="decimal"/>
      <w:lvlText w:val=""/>
      <w:lvlJc w:val="left"/>
    </w:lvl>
  </w:abstractNum>
  <w:abstractNum w:abstractNumId="9" w15:restartNumberingAfterBreak="0">
    <w:nsid w:val="00004D06"/>
    <w:multiLevelType w:val="hybridMultilevel"/>
    <w:tmpl w:val="8EAA864A"/>
    <w:lvl w:ilvl="0" w:tplc="30C2CB5A">
      <w:start w:val="2"/>
      <w:numFmt w:val="decimal"/>
      <w:lvlText w:val="%1."/>
      <w:lvlJc w:val="left"/>
    </w:lvl>
    <w:lvl w:ilvl="1" w:tplc="DE529768">
      <w:numFmt w:val="decimal"/>
      <w:lvlText w:val=""/>
      <w:lvlJc w:val="left"/>
    </w:lvl>
    <w:lvl w:ilvl="2" w:tplc="076ABED6">
      <w:numFmt w:val="decimal"/>
      <w:lvlText w:val=""/>
      <w:lvlJc w:val="left"/>
    </w:lvl>
    <w:lvl w:ilvl="3" w:tplc="A2669214">
      <w:numFmt w:val="decimal"/>
      <w:lvlText w:val=""/>
      <w:lvlJc w:val="left"/>
    </w:lvl>
    <w:lvl w:ilvl="4" w:tplc="9670C3EC">
      <w:numFmt w:val="decimal"/>
      <w:lvlText w:val=""/>
      <w:lvlJc w:val="left"/>
    </w:lvl>
    <w:lvl w:ilvl="5" w:tplc="A7D040BC">
      <w:numFmt w:val="decimal"/>
      <w:lvlText w:val=""/>
      <w:lvlJc w:val="left"/>
    </w:lvl>
    <w:lvl w:ilvl="6" w:tplc="DF9C27DA">
      <w:numFmt w:val="decimal"/>
      <w:lvlText w:val=""/>
      <w:lvlJc w:val="left"/>
    </w:lvl>
    <w:lvl w:ilvl="7" w:tplc="45540454">
      <w:numFmt w:val="decimal"/>
      <w:lvlText w:val=""/>
      <w:lvlJc w:val="left"/>
    </w:lvl>
    <w:lvl w:ilvl="8" w:tplc="8B80433A">
      <w:numFmt w:val="decimal"/>
      <w:lvlText w:val=""/>
      <w:lvlJc w:val="left"/>
    </w:lvl>
  </w:abstractNum>
  <w:abstractNum w:abstractNumId="10" w15:restartNumberingAfterBreak="0">
    <w:nsid w:val="00004DB7"/>
    <w:multiLevelType w:val="hybridMultilevel"/>
    <w:tmpl w:val="681A2C90"/>
    <w:lvl w:ilvl="0" w:tplc="FA74E060">
      <w:start w:val="1"/>
      <w:numFmt w:val="bullet"/>
      <w:lvlText w:val=""/>
      <w:lvlJc w:val="left"/>
    </w:lvl>
    <w:lvl w:ilvl="1" w:tplc="43D0113A">
      <w:numFmt w:val="decimal"/>
      <w:lvlText w:val=""/>
      <w:lvlJc w:val="left"/>
    </w:lvl>
    <w:lvl w:ilvl="2" w:tplc="52722EC2">
      <w:numFmt w:val="decimal"/>
      <w:lvlText w:val=""/>
      <w:lvlJc w:val="left"/>
    </w:lvl>
    <w:lvl w:ilvl="3" w:tplc="38FC6D1E">
      <w:numFmt w:val="decimal"/>
      <w:lvlText w:val=""/>
      <w:lvlJc w:val="left"/>
    </w:lvl>
    <w:lvl w:ilvl="4" w:tplc="8D963CAA">
      <w:numFmt w:val="decimal"/>
      <w:lvlText w:val=""/>
      <w:lvlJc w:val="left"/>
    </w:lvl>
    <w:lvl w:ilvl="5" w:tplc="C80C2854">
      <w:numFmt w:val="decimal"/>
      <w:lvlText w:val=""/>
      <w:lvlJc w:val="left"/>
    </w:lvl>
    <w:lvl w:ilvl="6" w:tplc="8E28089C">
      <w:numFmt w:val="decimal"/>
      <w:lvlText w:val=""/>
      <w:lvlJc w:val="left"/>
    </w:lvl>
    <w:lvl w:ilvl="7" w:tplc="C2E69B74">
      <w:numFmt w:val="decimal"/>
      <w:lvlText w:val=""/>
      <w:lvlJc w:val="left"/>
    </w:lvl>
    <w:lvl w:ilvl="8" w:tplc="1D3CCBE8">
      <w:numFmt w:val="decimal"/>
      <w:lvlText w:val=""/>
      <w:lvlJc w:val="left"/>
    </w:lvl>
  </w:abstractNum>
  <w:abstractNum w:abstractNumId="11" w15:restartNumberingAfterBreak="0">
    <w:nsid w:val="00004DC8"/>
    <w:multiLevelType w:val="hybridMultilevel"/>
    <w:tmpl w:val="80025B66"/>
    <w:lvl w:ilvl="0" w:tplc="B80AFBF2">
      <w:start w:val="1"/>
      <w:numFmt w:val="bullet"/>
      <w:lvlText w:val=""/>
      <w:lvlJc w:val="left"/>
    </w:lvl>
    <w:lvl w:ilvl="1" w:tplc="21AACC24">
      <w:start w:val="1"/>
      <w:numFmt w:val="bullet"/>
      <w:lvlText w:val=""/>
      <w:lvlJc w:val="left"/>
    </w:lvl>
    <w:lvl w:ilvl="2" w:tplc="32FA0C10">
      <w:numFmt w:val="decimal"/>
      <w:lvlText w:val=""/>
      <w:lvlJc w:val="left"/>
    </w:lvl>
    <w:lvl w:ilvl="3" w:tplc="2B5CD6EE">
      <w:numFmt w:val="decimal"/>
      <w:lvlText w:val=""/>
      <w:lvlJc w:val="left"/>
    </w:lvl>
    <w:lvl w:ilvl="4" w:tplc="27DCAC7E">
      <w:numFmt w:val="decimal"/>
      <w:lvlText w:val=""/>
      <w:lvlJc w:val="left"/>
    </w:lvl>
    <w:lvl w:ilvl="5" w:tplc="DE2A9358">
      <w:numFmt w:val="decimal"/>
      <w:lvlText w:val=""/>
      <w:lvlJc w:val="left"/>
    </w:lvl>
    <w:lvl w:ilvl="6" w:tplc="3246FA9E">
      <w:numFmt w:val="decimal"/>
      <w:lvlText w:val=""/>
      <w:lvlJc w:val="left"/>
    </w:lvl>
    <w:lvl w:ilvl="7" w:tplc="353EF9E6">
      <w:numFmt w:val="decimal"/>
      <w:lvlText w:val=""/>
      <w:lvlJc w:val="left"/>
    </w:lvl>
    <w:lvl w:ilvl="8" w:tplc="9D3A3DC0">
      <w:numFmt w:val="decimal"/>
      <w:lvlText w:val=""/>
      <w:lvlJc w:val="left"/>
    </w:lvl>
  </w:abstractNum>
  <w:abstractNum w:abstractNumId="12" w15:restartNumberingAfterBreak="0">
    <w:nsid w:val="000054DE"/>
    <w:multiLevelType w:val="hybridMultilevel"/>
    <w:tmpl w:val="F7DA2F3C"/>
    <w:lvl w:ilvl="0" w:tplc="5B52F43C">
      <w:start w:val="1"/>
      <w:numFmt w:val="bullet"/>
      <w:lvlText w:val=""/>
      <w:lvlJc w:val="left"/>
    </w:lvl>
    <w:lvl w:ilvl="1" w:tplc="5134B2DC">
      <w:numFmt w:val="decimal"/>
      <w:lvlText w:val=""/>
      <w:lvlJc w:val="left"/>
    </w:lvl>
    <w:lvl w:ilvl="2" w:tplc="3A9275A4">
      <w:numFmt w:val="decimal"/>
      <w:lvlText w:val=""/>
      <w:lvlJc w:val="left"/>
    </w:lvl>
    <w:lvl w:ilvl="3" w:tplc="9C26D3E2">
      <w:numFmt w:val="decimal"/>
      <w:lvlText w:val=""/>
      <w:lvlJc w:val="left"/>
    </w:lvl>
    <w:lvl w:ilvl="4" w:tplc="1116C2AA">
      <w:numFmt w:val="decimal"/>
      <w:lvlText w:val=""/>
      <w:lvlJc w:val="left"/>
    </w:lvl>
    <w:lvl w:ilvl="5" w:tplc="AAD09DEC">
      <w:numFmt w:val="decimal"/>
      <w:lvlText w:val=""/>
      <w:lvlJc w:val="left"/>
    </w:lvl>
    <w:lvl w:ilvl="6" w:tplc="D3366AC6">
      <w:numFmt w:val="decimal"/>
      <w:lvlText w:val=""/>
      <w:lvlJc w:val="left"/>
    </w:lvl>
    <w:lvl w:ilvl="7" w:tplc="A96E8CEE">
      <w:numFmt w:val="decimal"/>
      <w:lvlText w:val=""/>
      <w:lvlJc w:val="left"/>
    </w:lvl>
    <w:lvl w:ilvl="8" w:tplc="E848AB10">
      <w:numFmt w:val="decimal"/>
      <w:lvlText w:val=""/>
      <w:lvlJc w:val="left"/>
    </w:lvl>
  </w:abstractNum>
  <w:abstractNum w:abstractNumId="13" w15:restartNumberingAfterBreak="0">
    <w:nsid w:val="00005D03"/>
    <w:multiLevelType w:val="hybridMultilevel"/>
    <w:tmpl w:val="E80EED90"/>
    <w:lvl w:ilvl="0" w:tplc="39280C86">
      <w:start w:val="1"/>
      <w:numFmt w:val="bullet"/>
      <w:lvlText w:val=""/>
      <w:lvlJc w:val="left"/>
    </w:lvl>
    <w:lvl w:ilvl="1" w:tplc="CF686A94">
      <w:numFmt w:val="decimal"/>
      <w:lvlText w:val=""/>
      <w:lvlJc w:val="left"/>
    </w:lvl>
    <w:lvl w:ilvl="2" w:tplc="16EEFE4C">
      <w:numFmt w:val="decimal"/>
      <w:lvlText w:val=""/>
      <w:lvlJc w:val="left"/>
    </w:lvl>
    <w:lvl w:ilvl="3" w:tplc="2E386B96">
      <w:numFmt w:val="decimal"/>
      <w:lvlText w:val=""/>
      <w:lvlJc w:val="left"/>
    </w:lvl>
    <w:lvl w:ilvl="4" w:tplc="BDB0AFAA">
      <w:numFmt w:val="decimal"/>
      <w:lvlText w:val=""/>
      <w:lvlJc w:val="left"/>
    </w:lvl>
    <w:lvl w:ilvl="5" w:tplc="A908239E">
      <w:numFmt w:val="decimal"/>
      <w:lvlText w:val=""/>
      <w:lvlJc w:val="left"/>
    </w:lvl>
    <w:lvl w:ilvl="6" w:tplc="C07E155C">
      <w:numFmt w:val="decimal"/>
      <w:lvlText w:val=""/>
      <w:lvlJc w:val="left"/>
    </w:lvl>
    <w:lvl w:ilvl="7" w:tplc="E0EA3396">
      <w:numFmt w:val="decimal"/>
      <w:lvlText w:val=""/>
      <w:lvlJc w:val="left"/>
    </w:lvl>
    <w:lvl w:ilvl="8" w:tplc="6B52C4BE">
      <w:numFmt w:val="decimal"/>
      <w:lvlText w:val=""/>
      <w:lvlJc w:val="left"/>
    </w:lvl>
  </w:abstractNum>
  <w:abstractNum w:abstractNumId="14" w15:restartNumberingAfterBreak="0">
    <w:nsid w:val="000063CB"/>
    <w:multiLevelType w:val="hybridMultilevel"/>
    <w:tmpl w:val="8FA8A36E"/>
    <w:lvl w:ilvl="0" w:tplc="5FE448F8">
      <w:start w:val="1"/>
      <w:numFmt w:val="bullet"/>
      <w:lvlText w:val="в"/>
      <w:lvlJc w:val="left"/>
    </w:lvl>
    <w:lvl w:ilvl="1" w:tplc="AACC09B6">
      <w:start w:val="1"/>
      <w:numFmt w:val="bullet"/>
      <w:lvlText w:val="В"/>
      <w:lvlJc w:val="left"/>
    </w:lvl>
    <w:lvl w:ilvl="2" w:tplc="EC481E1C">
      <w:numFmt w:val="decimal"/>
      <w:lvlText w:val=""/>
      <w:lvlJc w:val="left"/>
    </w:lvl>
    <w:lvl w:ilvl="3" w:tplc="85EC2984">
      <w:numFmt w:val="decimal"/>
      <w:lvlText w:val=""/>
      <w:lvlJc w:val="left"/>
    </w:lvl>
    <w:lvl w:ilvl="4" w:tplc="FA505118">
      <w:numFmt w:val="decimal"/>
      <w:lvlText w:val=""/>
      <w:lvlJc w:val="left"/>
    </w:lvl>
    <w:lvl w:ilvl="5" w:tplc="7E4EFC80">
      <w:numFmt w:val="decimal"/>
      <w:lvlText w:val=""/>
      <w:lvlJc w:val="left"/>
    </w:lvl>
    <w:lvl w:ilvl="6" w:tplc="6AB4D72A">
      <w:numFmt w:val="decimal"/>
      <w:lvlText w:val=""/>
      <w:lvlJc w:val="left"/>
    </w:lvl>
    <w:lvl w:ilvl="7" w:tplc="E4122FBA">
      <w:numFmt w:val="decimal"/>
      <w:lvlText w:val=""/>
      <w:lvlJc w:val="left"/>
    </w:lvl>
    <w:lvl w:ilvl="8" w:tplc="74741DC6">
      <w:numFmt w:val="decimal"/>
      <w:lvlText w:val=""/>
      <w:lvlJc w:val="left"/>
    </w:lvl>
  </w:abstractNum>
  <w:abstractNum w:abstractNumId="15" w15:restartNumberingAfterBreak="0">
    <w:nsid w:val="00006443"/>
    <w:multiLevelType w:val="hybridMultilevel"/>
    <w:tmpl w:val="6644C21C"/>
    <w:lvl w:ilvl="0" w:tplc="67C2E464">
      <w:start w:val="1"/>
      <w:numFmt w:val="bullet"/>
      <w:lvlText w:val="с"/>
      <w:lvlJc w:val="left"/>
    </w:lvl>
    <w:lvl w:ilvl="1" w:tplc="7C16FD1E">
      <w:numFmt w:val="decimal"/>
      <w:lvlText w:val=""/>
      <w:lvlJc w:val="left"/>
    </w:lvl>
    <w:lvl w:ilvl="2" w:tplc="245C37A6">
      <w:numFmt w:val="decimal"/>
      <w:lvlText w:val=""/>
      <w:lvlJc w:val="left"/>
    </w:lvl>
    <w:lvl w:ilvl="3" w:tplc="4B94E060">
      <w:numFmt w:val="decimal"/>
      <w:lvlText w:val=""/>
      <w:lvlJc w:val="left"/>
    </w:lvl>
    <w:lvl w:ilvl="4" w:tplc="732E4994">
      <w:numFmt w:val="decimal"/>
      <w:lvlText w:val=""/>
      <w:lvlJc w:val="left"/>
    </w:lvl>
    <w:lvl w:ilvl="5" w:tplc="3FECC260">
      <w:numFmt w:val="decimal"/>
      <w:lvlText w:val=""/>
      <w:lvlJc w:val="left"/>
    </w:lvl>
    <w:lvl w:ilvl="6" w:tplc="4E428D44">
      <w:numFmt w:val="decimal"/>
      <w:lvlText w:val=""/>
      <w:lvlJc w:val="left"/>
    </w:lvl>
    <w:lvl w:ilvl="7" w:tplc="11400CF2">
      <w:numFmt w:val="decimal"/>
      <w:lvlText w:val=""/>
      <w:lvlJc w:val="left"/>
    </w:lvl>
    <w:lvl w:ilvl="8" w:tplc="E0DE60FC">
      <w:numFmt w:val="decimal"/>
      <w:lvlText w:val=""/>
      <w:lvlJc w:val="left"/>
    </w:lvl>
  </w:abstractNum>
  <w:abstractNum w:abstractNumId="16" w15:restartNumberingAfterBreak="0">
    <w:nsid w:val="000066BB"/>
    <w:multiLevelType w:val="hybridMultilevel"/>
    <w:tmpl w:val="2B04A6A4"/>
    <w:lvl w:ilvl="0" w:tplc="932ED188">
      <w:start w:val="3"/>
      <w:numFmt w:val="decimal"/>
      <w:lvlText w:val="%1"/>
      <w:lvlJc w:val="left"/>
    </w:lvl>
    <w:lvl w:ilvl="1" w:tplc="FA4CF466">
      <w:numFmt w:val="decimal"/>
      <w:lvlText w:val=""/>
      <w:lvlJc w:val="left"/>
    </w:lvl>
    <w:lvl w:ilvl="2" w:tplc="A61298C8">
      <w:numFmt w:val="decimal"/>
      <w:lvlText w:val=""/>
      <w:lvlJc w:val="left"/>
    </w:lvl>
    <w:lvl w:ilvl="3" w:tplc="D24C42E0">
      <w:numFmt w:val="decimal"/>
      <w:lvlText w:val=""/>
      <w:lvlJc w:val="left"/>
    </w:lvl>
    <w:lvl w:ilvl="4" w:tplc="FCA87036">
      <w:numFmt w:val="decimal"/>
      <w:lvlText w:val=""/>
      <w:lvlJc w:val="left"/>
    </w:lvl>
    <w:lvl w:ilvl="5" w:tplc="3116A0A2">
      <w:numFmt w:val="decimal"/>
      <w:lvlText w:val=""/>
      <w:lvlJc w:val="left"/>
    </w:lvl>
    <w:lvl w:ilvl="6" w:tplc="053C38FA">
      <w:numFmt w:val="decimal"/>
      <w:lvlText w:val=""/>
      <w:lvlJc w:val="left"/>
    </w:lvl>
    <w:lvl w:ilvl="7" w:tplc="33662942">
      <w:numFmt w:val="decimal"/>
      <w:lvlText w:val=""/>
      <w:lvlJc w:val="left"/>
    </w:lvl>
    <w:lvl w:ilvl="8" w:tplc="22E63A4A">
      <w:numFmt w:val="decimal"/>
      <w:lvlText w:val=""/>
      <w:lvlJc w:val="left"/>
    </w:lvl>
  </w:abstractNum>
  <w:abstractNum w:abstractNumId="17" w15:restartNumberingAfterBreak="0">
    <w:nsid w:val="00006E5D"/>
    <w:multiLevelType w:val="hybridMultilevel"/>
    <w:tmpl w:val="09C8A72E"/>
    <w:lvl w:ilvl="0" w:tplc="27403EE8">
      <w:start w:val="1"/>
      <w:numFmt w:val="bullet"/>
      <w:lvlText w:val="ее"/>
      <w:lvlJc w:val="left"/>
    </w:lvl>
    <w:lvl w:ilvl="1" w:tplc="CFF0B566">
      <w:start w:val="1"/>
      <w:numFmt w:val="bullet"/>
      <w:lvlText w:val=""/>
      <w:lvlJc w:val="left"/>
    </w:lvl>
    <w:lvl w:ilvl="2" w:tplc="A10A7AE0">
      <w:numFmt w:val="decimal"/>
      <w:lvlText w:val=""/>
      <w:lvlJc w:val="left"/>
    </w:lvl>
    <w:lvl w:ilvl="3" w:tplc="69CC4A70">
      <w:numFmt w:val="decimal"/>
      <w:lvlText w:val=""/>
      <w:lvlJc w:val="left"/>
    </w:lvl>
    <w:lvl w:ilvl="4" w:tplc="01FECE9E">
      <w:numFmt w:val="decimal"/>
      <w:lvlText w:val=""/>
      <w:lvlJc w:val="left"/>
    </w:lvl>
    <w:lvl w:ilvl="5" w:tplc="426EF0FC">
      <w:numFmt w:val="decimal"/>
      <w:lvlText w:val=""/>
      <w:lvlJc w:val="left"/>
    </w:lvl>
    <w:lvl w:ilvl="6" w:tplc="73782676">
      <w:numFmt w:val="decimal"/>
      <w:lvlText w:val=""/>
      <w:lvlJc w:val="left"/>
    </w:lvl>
    <w:lvl w:ilvl="7" w:tplc="BEC40BD6">
      <w:numFmt w:val="decimal"/>
      <w:lvlText w:val=""/>
      <w:lvlJc w:val="left"/>
    </w:lvl>
    <w:lvl w:ilvl="8" w:tplc="69A0BC50">
      <w:numFmt w:val="decimal"/>
      <w:lvlText w:val=""/>
      <w:lvlJc w:val="left"/>
    </w:lvl>
  </w:abstractNum>
  <w:abstractNum w:abstractNumId="18" w15:restartNumberingAfterBreak="0">
    <w:nsid w:val="0000701F"/>
    <w:multiLevelType w:val="hybridMultilevel"/>
    <w:tmpl w:val="26968AA2"/>
    <w:lvl w:ilvl="0" w:tplc="1214CA0C">
      <w:start w:val="1"/>
      <w:numFmt w:val="bullet"/>
      <w:lvlText w:val="В"/>
      <w:lvlJc w:val="left"/>
    </w:lvl>
    <w:lvl w:ilvl="1" w:tplc="B9462D24">
      <w:numFmt w:val="decimal"/>
      <w:lvlText w:val=""/>
      <w:lvlJc w:val="left"/>
    </w:lvl>
    <w:lvl w:ilvl="2" w:tplc="13F6271E">
      <w:numFmt w:val="decimal"/>
      <w:lvlText w:val=""/>
      <w:lvlJc w:val="left"/>
    </w:lvl>
    <w:lvl w:ilvl="3" w:tplc="1A44F4B6">
      <w:numFmt w:val="decimal"/>
      <w:lvlText w:val=""/>
      <w:lvlJc w:val="left"/>
    </w:lvl>
    <w:lvl w:ilvl="4" w:tplc="A762EC24">
      <w:numFmt w:val="decimal"/>
      <w:lvlText w:val=""/>
      <w:lvlJc w:val="left"/>
    </w:lvl>
    <w:lvl w:ilvl="5" w:tplc="AC6C3942">
      <w:numFmt w:val="decimal"/>
      <w:lvlText w:val=""/>
      <w:lvlJc w:val="left"/>
    </w:lvl>
    <w:lvl w:ilvl="6" w:tplc="EFBA5DD2">
      <w:numFmt w:val="decimal"/>
      <w:lvlText w:val=""/>
      <w:lvlJc w:val="left"/>
    </w:lvl>
    <w:lvl w:ilvl="7" w:tplc="AAA4D184">
      <w:numFmt w:val="decimal"/>
      <w:lvlText w:val=""/>
      <w:lvlJc w:val="left"/>
    </w:lvl>
    <w:lvl w:ilvl="8" w:tplc="72440C30">
      <w:numFmt w:val="decimal"/>
      <w:lvlText w:val=""/>
      <w:lvlJc w:val="left"/>
    </w:lvl>
  </w:abstractNum>
  <w:abstractNum w:abstractNumId="19" w15:restartNumberingAfterBreak="0">
    <w:nsid w:val="0000767D"/>
    <w:multiLevelType w:val="hybridMultilevel"/>
    <w:tmpl w:val="B798FB60"/>
    <w:lvl w:ilvl="0" w:tplc="4E70A2C6">
      <w:start w:val="1"/>
      <w:numFmt w:val="bullet"/>
      <w:lvlText w:val=""/>
      <w:lvlJc w:val="left"/>
    </w:lvl>
    <w:lvl w:ilvl="1" w:tplc="25CC7A4A">
      <w:numFmt w:val="decimal"/>
      <w:lvlText w:val=""/>
      <w:lvlJc w:val="left"/>
    </w:lvl>
    <w:lvl w:ilvl="2" w:tplc="D876ABE4">
      <w:numFmt w:val="decimal"/>
      <w:lvlText w:val=""/>
      <w:lvlJc w:val="left"/>
    </w:lvl>
    <w:lvl w:ilvl="3" w:tplc="F7F8AD92">
      <w:numFmt w:val="decimal"/>
      <w:lvlText w:val=""/>
      <w:lvlJc w:val="left"/>
    </w:lvl>
    <w:lvl w:ilvl="4" w:tplc="3556A1F6">
      <w:numFmt w:val="decimal"/>
      <w:lvlText w:val=""/>
      <w:lvlJc w:val="left"/>
    </w:lvl>
    <w:lvl w:ilvl="5" w:tplc="D288589E">
      <w:numFmt w:val="decimal"/>
      <w:lvlText w:val=""/>
      <w:lvlJc w:val="left"/>
    </w:lvl>
    <w:lvl w:ilvl="6" w:tplc="0EAC2A88">
      <w:numFmt w:val="decimal"/>
      <w:lvlText w:val=""/>
      <w:lvlJc w:val="left"/>
    </w:lvl>
    <w:lvl w:ilvl="7" w:tplc="F0E4E06A">
      <w:numFmt w:val="decimal"/>
      <w:lvlText w:val=""/>
      <w:lvlJc w:val="left"/>
    </w:lvl>
    <w:lvl w:ilvl="8" w:tplc="D26C0AB6">
      <w:numFmt w:val="decimal"/>
      <w:lvlText w:val=""/>
      <w:lvlJc w:val="left"/>
    </w:lvl>
  </w:abstractNum>
  <w:abstractNum w:abstractNumId="20" w15:restartNumberingAfterBreak="0">
    <w:nsid w:val="00007A5A"/>
    <w:multiLevelType w:val="hybridMultilevel"/>
    <w:tmpl w:val="305A321C"/>
    <w:lvl w:ilvl="0" w:tplc="E32CC8D0">
      <w:start w:val="1"/>
      <w:numFmt w:val="bullet"/>
      <w:lvlText w:val=""/>
      <w:lvlJc w:val="left"/>
    </w:lvl>
    <w:lvl w:ilvl="1" w:tplc="53EE3294">
      <w:numFmt w:val="decimal"/>
      <w:lvlText w:val=""/>
      <w:lvlJc w:val="left"/>
    </w:lvl>
    <w:lvl w:ilvl="2" w:tplc="CDD271B8">
      <w:numFmt w:val="decimal"/>
      <w:lvlText w:val=""/>
      <w:lvlJc w:val="left"/>
    </w:lvl>
    <w:lvl w:ilvl="3" w:tplc="317A6326">
      <w:numFmt w:val="decimal"/>
      <w:lvlText w:val=""/>
      <w:lvlJc w:val="left"/>
    </w:lvl>
    <w:lvl w:ilvl="4" w:tplc="44028C6A">
      <w:numFmt w:val="decimal"/>
      <w:lvlText w:val=""/>
      <w:lvlJc w:val="left"/>
    </w:lvl>
    <w:lvl w:ilvl="5" w:tplc="5ACEE666">
      <w:numFmt w:val="decimal"/>
      <w:lvlText w:val=""/>
      <w:lvlJc w:val="left"/>
    </w:lvl>
    <w:lvl w:ilvl="6" w:tplc="8C8689B4">
      <w:numFmt w:val="decimal"/>
      <w:lvlText w:val=""/>
      <w:lvlJc w:val="left"/>
    </w:lvl>
    <w:lvl w:ilvl="7" w:tplc="2CF88598">
      <w:numFmt w:val="decimal"/>
      <w:lvlText w:val=""/>
      <w:lvlJc w:val="left"/>
    </w:lvl>
    <w:lvl w:ilvl="8" w:tplc="8E7C90BA">
      <w:numFmt w:val="decimal"/>
      <w:lvlText w:val=""/>
      <w:lvlJc w:val="left"/>
    </w:lvl>
  </w:abstractNum>
  <w:abstractNum w:abstractNumId="21" w15:restartNumberingAfterBreak="0">
    <w:nsid w:val="05232DB2"/>
    <w:multiLevelType w:val="multilevel"/>
    <w:tmpl w:val="9AC4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4A1842"/>
    <w:multiLevelType w:val="multilevel"/>
    <w:tmpl w:val="B222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B01FEA"/>
    <w:multiLevelType w:val="hybridMultilevel"/>
    <w:tmpl w:val="04CC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F144AE"/>
    <w:multiLevelType w:val="hybridMultilevel"/>
    <w:tmpl w:val="F23C8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9980343"/>
    <w:multiLevelType w:val="hybridMultilevel"/>
    <w:tmpl w:val="A3E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7D618A"/>
    <w:multiLevelType w:val="hybridMultilevel"/>
    <w:tmpl w:val="5E8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A63D74"/>
    <w:multiLevelType w:val="multilevel"/>
    <w:tmpl w:val="AE4E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EF1D33"/>
    <w:multiLevelType w:val="hybridMultilevel"/>
    <w:tmpl w:val="CF00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F20F35"/>
    <w:multiLevelType w:val="hybridMultilevel"/>
    <w:tmpl w:val="50F06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DE0EF5"/>
    <w:multiLevelType w:val="hybridMultilevel"/>
    <w:tmpl w:val="E4AC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504411"/>
    <w:multiLevelType w:val="hybridMultilevel"/>
    <w:tmpl w:val="08AE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7974A1"/>
    <w:multiLevelType w:val="hybridMultilevel"/>
    <w:tmpl w:val="4B3C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CD1492"/>
    <w:multiLevelType w:val="hybridMultilevel"/>
    <w:tmpl w:val="D6AE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806DA4"/>
    <w:multiLevelType w:val="multilevel"/>
    <w:tmpl w:val="92649E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F132896"/>
    <w:multiLevelType w:val="hybridMultilevel"/>
    <w:tmpl w:val="F164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F312F1"/>
    <w:multiLevelType w:val="hybridMultilevel"/>
    <w:tmpl w:val="9C1A3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9F5F32"/>
    <w:multiLevelType w:val="hybridMultilevel"/>
    <w:tmpl w:val="944E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4A7525"/>
    <w:multiLevelType w:val="hybridMultilevel"/>
    <w:tmpl w:val="3C5AB3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D73DE2"/>
    <w:multiLevelType w:val="hybridMultilevel"/>
    <w:tmpl w:val="7F382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6C7A63"/>
    <w:multiLevelType w:val="hybridMultilevel"/>
    <w:tmpl w:val="FC22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D23FF"/>
    <w:multiLevelType w:val="hybridMultilevel"/>
    <w:tmpl w:val="9EF2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35"/>
  </w:num>
  <w:num w:numId="5">
    <w:abstractNumId w:val="12"/>
  </w:num>
  <w:num w:numId="6">
    <w:abstractNumId w:val="0"/>
  </w:num>
  <w:num w:numId="7">
    <w:abstractNumId w:val="11"/>
  </w:num>
  <w:num w:numId="8">
    <w:abstractNumId w:val="15"/>
  </w:num>
  <w:num w:numId="9">
    <w:abstractNumId w:val="16"/>
  </w:num>
  <w:num w:numId="10">
    <w:abstractNumId w:val="6"/>
  </w:num>
  <w:num w:numId="11">
    <w:abstractNumId w:val="4"/>
  </w:num>
  <w:num w:numId="12">
    <w:abstractNumId w:val="18"/>
  </w:num>
  <w:num w:numId="13">
    <w:abstractNumId w:val="13"/>
  </w:num>
  <w:num w:numId="14">
    <w:abstractNumId w:val="20"/>
  </w:num>
  <w:num w:numId="15">
    <w:abstractNumId w:val="19"/>
  </w:num>
  <w:num w:numId="16">
    <w:abstractNumId w:val="7"/>
  </w:num>
  <w:num w:numId="17">
    <w:abstractNumId w:val="1"/>
  </w:num>
  <w:num w:numId="18">
    <w:abstractNumId w:val="5"/>
  </w:num>
  <w:num w:numId="19">
    <w:abstractNumId w:val="3"/>
  </w:num>
  <w:num w:numId="20">
    <w:abstractNumId w:val="17"/>
  </w:num>
  <w:num w:numId="21">
    <w:abstractNumId w:val="2"/>
  </w:num>
  <w:num w:numId="22">
    <w:abstractNumId w:val="14"/>
  </w:num>
  <w:num w:numId="23">
    <w:abstractNumId w:val="34"/>
  </w:num>
  <w:num w:numId="24">
    <w:abstractNumId w:val="27"/>
  </w:num>
  <w:num w:numId="25">
    <w:abstractNumId w:val="21"/>
  </w:num>
  <w:num w:numId="26">
    <w:abstractNumId w:val="22"/>
  </w:num>
  <w:num w:numId="27">
    <w:abstractNumId w:val="41"/>
  </w:num>
  <w:num w:numId="28">
    <w:abstractNumId w:val="37"/>
  </w:num>
  <w:num w:numId="29">
    <w:abstractNumId w:val="25"/>
  </w:num>
  <w:num w:numId="30">
    <w:abstractNumId w:val="40"/>
  </w:num>
  <w:num w:numId="31">
    <w:abstractNumId w:val="36"/>
  </w:num>
  <w:num w:numId="32">
    <w:abstractNumId w:val="38"/>
  </w:num>
  <w:num w:numId="33">
    <w:abstractNumId w:val="29"/>
  </w:num>
  <w:num w:numId="34">
    <w:abstractNumId w:val="39"/>
  </w:num>
  <w:num w:numId="35">
    <w:abstractNumId w:val="33"/>
  </w:num>
  <w:num w:numId="36">
    <w:abstractNumId w:val="24"/>
  </w:num>
  <w:num w:numId="37">
    <w:abstractNumId w:val="26"/>
  </w:num>
  <w:num w:numId="38">
    <w:abstractNumId w:val="31"/>
  </w:num>
  <w:num w:numId="39">
    <w:abstractNumId w:val="23"/>
  </w:num>
  <w:num w:numId="40">
    <w:abstractNumId w:val="28"/>
  </w:num>
  <w:num w:numId="41">
    <w:abstractNumId w:val="3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4F"/>
    <w:rsid w:val="000036C2"/>
    <w:rsid w:val="00025682"/>
    <w:rsid w:val="00041D4F"/>
    <w:rsid w:val="00050C34"/>
    <w:rsid w:val="000851B1"/>
    <w:rsid w:val="00085B0F"/>
    <w:rsid w:val="000A2F55"/>
    <w:rsid w:val="000C1755"/>
    <w:rsid w:val="000D1172"/>
    <w:rsid w:val="000F2220"/>
    <w:rsid w:val="00113D40"/>
    <w:rsid w:val="00125141"/>
    <w:rsid w:val="00132C85"/>
    <w:rsid w:val="001611C5"/>
    <w:rsid w:val="001C156E"/>
    <w:rsid w:val="001E69D5"/>
    <w:rsid w:val="002330AF"/>
    <w:rsid w:val="00241795"/>
    <w:rsid w:val="00286690"/>
    <w:rsid w:val="002A3E8B"/>
    <w:rsid w:val="002A41FD"/>
    <w:rsid w:val="002B3C20"/>
    <w:rsid w:val="002B6BB2"/>
    <w:rsid w:val="002C1A8C"/>
    <w:rsid w:val="002E1EAE"/>
    <w:rsid w:val="002E44E9"/>
    <w:rsid w:val="00313F31"/>
    <w:rsid w:val="00314273"/>
    <w:rsid w:val="003B4EE5"/>
    <w:rsid w:val="003F0684"/>
    <w:rsid w:val="004205AD"/>
    <w:rsid w:val="0043793C"/>
    <w:rsid w:val="004459E5"/>
    <w:rsid w:val="00456955"/>
    <w:rsid w:val="00460355"/>
    <w:rsid w:val="00464EFF"/>
    <w:rsid w:val="00482417"/>
    <w:rsid w:val="0050206F"/>
    <w:rsid w:val="00504C89"/>
    <w:rsid w:val="005962F8"/>
    <w:rsid w:val="005C3CA9"/>
    <w:rsid w:val="005C4FA7"/>
    <w:rsid w:val="00626FDF"/>
    <w:rsid w:val="006411FD"/>
    <w:rsid w:val="00654410"/>
    <w:rsid w:val="00672B5B"/>
    <w:rsid w:val="006971F4"/>
    <w:rsid w:val="006C11D3"/>
    <w:rsid w:val="00714CB4"/>
    <w:rsid w:val="00741689"/>
    <w:rsid w:val="0077388C"/>
    <w:rsid w:val="00774E9B"/>
    <w:rsid w:val="00796DAB"/>
    <w:rsid w:val="007A494F"/>
    <w:rsid w:val="00805F1B"/>
    <w:rsid w:val="008308A5"/>
    <w:rsid w:val="00843235"/>
    <w:rsid w:val="00866521"/>
    <w:rsid w:val="00872300"/>
    <w:rsid w:val="008B4A90"/>
    <w:rsid w:val="008D082A"/>
    <w:rsid w:val="00911233"/>
    <w:rsid w:val="00913190"/>
    <w:rsid w:val="00930DDD"/>
    <w:rsid w:val="00937240"/>
    <w:rsid w:val="00962DF0"/>
    <w:rsid w:val="009966B1"/>
    <w:rsid w:val="009A7D6A"/>
    <w:rsid w:val="00A2508D"/>
    <w:rsid w:val="00A37C98"/>
    <w:rsid w:val="00A92E31"/>
    <w:rsid w:val="00AB233E"/>
    <w:rsid w:val="00B46239"/>
    <w:rsid w:val="00B46EBF"/>
    <w:rsid w:val="00B53966"/>
    <w:rsid w:val="00B56154"/>
    <w:rsid w:val="00B72218"/>
    <w:rsid w:val="00B85E51"/>
    <w:rsid w:val="00BA75F1"/>
    <w:rsid w:val="00C165D6"/>
    <w:rsid w:val="00C363AB"/>
    <w:rsid w:val="00C64AD2"/>
    <w:rsid w:val="00C8090A"/>
    <w:rsid w:val="00C95CF1"/>
    <w:rsid w:val="00CA4C2E"/>
    <w:rsid w:val="00CE31F7"/>
    <w:rsid w:val="00CF122A"/>
    <w:rsid w:val="00D37CB5"/>
    <w:rsid w:val="00D9399F"/>
    <w:rsid w:val="00DA4C59"/>
    <w:rsid w:val="00DA6BFF"/>
    <w:rsid w:val="00DA7936"/>
    <w:rsid w:val="00DB3463"/>
    <w:rsid w:val="00DD0059"/>
    <w:rsid w:val="00DE335F"/>
    <w:rsid w:val="00E80996"/>
    <w:rsid w:val="00E92610"/>
    <w:rsid w:val="00E96F64"/>
    <w:rsid w:val="00EB1CE4"/>
    <w:rsid w:val="00EB682B"/>
    <w:rsid w:val="00EC1EA0"/>
    <w:rsid w:val="00EC1EF6"/>
    <w:rsid w:val="00ED1A57"/>
    <w:rsid w:val="00F05079"/>
    <w:rsid w:val="00F176B0"/>
    <w:rsid w:val="00F63AF1"/>
    <w:rsid w:val="00F66BF0"/>
    <w:rsid w:val="00FA447A"/>
    <w:rsid w:val="00FD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E43D"/>
  <w15:docId w15:val="{3C82E5CD-A947-6E44-A10C-2112DD19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1B1"/>
    <w:pPr>
      <w:spacing w:after="120" w:line="240" w:lineRule="auto"/>
      <w:ind w:firstLine="709"/>
      <w:jc w:val="both"/>
    </w:pPr>
    <w:rPr>
      <w:rFonts w:ascii="Times New Roman" w:eastAsiaTheme="minorEastAsia" w:hAnsi="Times New Roman" w:cs="Times New Roman"/>
      <w:sz w:val="24"/>
      <w:lang w:eastAsia="ru-RU"/>
    </w:rPr>
  </w:style>
  <w:style w:type="paragraph" w:styleId="2">
    <w:name w:val="heading 2"/>
    <w:basedOn w:val="a"/>
    <w:next w:val="a"/>
    <w:link w:val="20"/>
    <w:uiPriority w:val="9"/>
    <w:unhideWhenUsed/>
    <w:qFormat/>
    <w:rsid w:val="000851B1"/>
    <w:pPr>
      <w:keepNext/>
      <w:keepLines/>
      <w:spacing w:before="120"/>
      <w:jc w:val="left"/>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D4F"/>
    <w:pPr>
      <w:ind w:left="720"/>
      <w:contextualSpacing/>
    </w:pPr>
  </w:style>
  <w:style w:type="paragraph" w:styleId="a4">
    <w:name w:val="Normal (Web)"/>
    <w:basedOn w:val="a"/>
    <w:uiPriority w:val="99"/>
    <w:semiHidden/>
    <w:unhideWhenUsed/>
    <w:rsid w:val="00DE335F"/>
    <w:pPr>
      <w:spacing w:before="100" w:beforeAutospacing="1" w:after="100" w:afterAutospacing="1"/>
    </w:pPr>
    <w:rPr>
      <w:rFonts w:eastAsia="Times New Roman"/>
      <w:szCs w:val="24"/>
      <w:lang w:eastAsia="en-GB"/>
    </w:rPr>
  </w:style>
  <w:style w:type="paragraph" w:styleId="a5">
    <w:name w:val="Balloon Text"/>
    <w:basedOn w:val="a"/>
    <w:link w:val="a6"/>
    <w:uiPriority w:val="99"/>
    <w:semiHidden/>
    <w:unhideWhenUsed/>
    <w:rsid w:val="002C1A8C"/>
    <w:rPr>
      <w:rFonts w:ascii="Segoe UI" w:hAnsi="Segoe UI" w:cs="Segoe UI"/>
      <w:sz w:val="18"/>
      <w:szCs w:val="18"/>
    </w:rPr>
  </w:style>
  <w:style w:type="character" w:customStyle="1" w:styleId="a6">
    <w:name w:val="Текст выноски Знак"/>
    <w:basedOn w:val="a0"/>
    <w:link w:val="a5"/>
    <w:uiPriority w:val="99"/>
    <w:semiHidden/>
    <w:rsid w:val="002C1A8C"/>
    <w:rPr>
      <w:rFonts w:ascii="Segoe UI" w:eastAsiaTheme="minorEastAsia" w:hAnsi="Segoe UI" w:cs="Segoe UI"/>
      <w:sz w:val="18"/>
      <w:szCs w:val="18"/>
      <w:lang w:eastAsia="ru-RU"/>
    </w:rPr>
  </w:style>
  <w:style w:type="character" w:customStyle="1" w:styleId="20">
    <w:name w:val="Заголовок 2 Знак"/>
    <w:basedOn w:val="a0"/>
    <w:link w:val="2"/>
    <w:uiPriority w:val="9"/>
    <w:rsid w:val="000851B1"/>
    <w:rPr>
      <w:rFonts w:ascii="Times New Roman" w:eastAsiaTheme="majorEastAsia" w:hAnsi="Times New Roman" w:cstheme="majorBidi"/>
      <w:b/>
      <w:sz w:val="24"/>
      <w:szCs w:val="26"/>
      <w:lang w:eastAsia="ru-RU"/>
    </w:rPr>
  </w:style>
  <w:style w:type="character" w:styleId="a7">
    <w:name w:val="annotation reference"/>
    <w:basedOn w:val="a0"/>
    <w:uiPriority w:val="99"/>
    <w:semiHidden/>
    <w:unhideWhenUsed/>
    <w:rsid w:val="00EC1EF6"/>
    <w:rPr>
      <w:sz w:val="16"/>
      <w:szCs w:val="16"/>
    </w:rPr>
  </w:style>
  <w:style w:type="paragraph" w:styleId="a8">
    <w:name w:val="annotation text"/>
    <w:basedOn w:val="a"/>
    <w:link w:val="a9"/>
    <w:uiPriority w:val="99"/>
    <w:semiHidden/>
    <w:unhideWhenUsed/>
    <w:rsid w:val="00EC1EF6"/>
    <w:rPr>
      <w:sz w:val="20"/>
      <w:szCs w:val="20"/>
    </w:rPr>
  </w:style>
  <w:style w:type="character" w:customStyle="1" w:styleId="a9">
    <w:name w:val="Текст примечания Знак"/>
    <w:basedOn w:val="a0"/>
    <w:link w:val="a8"/>
    <w:uiPriority w:val="99"/>
    <w:semiHidden/>
    <w:rsid w:val="00EC1EF6"/>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EC1EF6"/>
    <w:rPr>
      <w:b/>
      <w:bCs/>
    </w:rPr>
  </w:style>
  <w:style w:type="character" w:customStyle="1" w:styleId="ab">
    <w:name w:val="Тема примечания Знак"/>
    <w:basedOn w:val="a9"/>
    <w:link w:val="aa"/>
    <w:uiPriority w:val="99"/>
    <w:semiHidden/>
    <w:rsid w:val="00EC1EF6"/>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0820">
      <w:bodyDiv w:val="1"/>
      <w:marLeft w:val="0"/>
      <w:marRight w:val="0"/>
      <w:marTop w:val="0"/>
      <w:marBottom w:val="0"/>
      <w:divBdr>
        <w:top w:val="none" w:sz="0" w:space="0" w:color="auto"/>
        <w:left w:val="none" w:sz="0" w:space="0" w:color="auto"/>
        <w:bottom w:val="none" w:sz="0" w:space="0" w:color="auto"/>
        <w:right w:val="none" w:sz="0" w:space="0" w:color="auto"/>
      </w:divBdr>
      <w:divsChild>
        <w:div w:id="1154180290">
          <w:marLeft w:val="0"/>
          <w:marRight w:val="0"/>
          <w:marTop w:val="0"/>
          <w:marBottom w:val="0"/>
          <w:divBdr>
            <w:top w:val="none" w:sz="0" w:space="0" w:color="auto"/>
            <w:left w:val="none" w:sz="0" w:space="0" w:color="auto"/>
            <w:bottom w:val="none" w:sz="0" w:space="0" w:color="auto"/>
            <w:right w:val="none" w:sz="0" w:space="0" w:color="auto"/>
          </w:divBdr>
          <w:divsChild>
            <w:div w:id="1679038658">
              <w:marLeft w:val="0"/>
              <w:marRight w:val="0"/>
              <w:marTop w:val="0"/>
              <w:marBottom w:val="0"/>
              <w:divBdr>
                <w:top w:val="none" w:sz="0" w:space="0" w:color="auto"/>
                <w:left w:val="none" w:sz="0" w:space="0" w:color="auto"/>
                <w:bottom w:val="none" w:sz="0" w:space="0" w:color="auto"/>
                <w:right w:val="none" w:sz="0" w:space="0" w:color="auto"/>
              </w:divBdr>
              <w:divsChild>
                <w:div w:id="1026369027">
                  <w:marLeft w:val="0"/>
                  <w:marRight w:val="0"/>
                  <w:marTop w:val="0"/>
                  <w:marBottom w:val="0"/>
                  <w:divBdr>
                    <w:top w:val="none" w:sz="0" w:space="0" w:color="auto"/>
                    <w:left w:val="none" w:sz="0" w:space="0" w:color="auto"/>
                    <w:bottom w:val="none" w:sz="0" w:space="0" w:color="auto"/>
                    <w:right w:val="none" w:sz="0" w:space="0" w:color="auto"/>
                  </w:divBdr>
                </w:div>
              </w:divsChild>
            </w:div>
            <w:div w:id="1658799037">
              <w:marLeft w:val="0"/>
              <w:marRight w:val="0"/>
              <w:marTop w:val="0"/>
              <w:marBottom w:val="0"/>
              <w:divBdr>
                <w:top w:val="none" w:sz="0" w:space="0" w:color="auto"/>
                <w:left w:val="none" w:sz="0" w:space="0" w:color="auto"/>
                <w:bottom w:val="none" w:sz="0" w:space="0" w:color="auto"/>
                <w:right w:val="none" w:sz="0" w:space="0" w:color="auto"/>
              </w:divBdr>
              <w:divsChild>
                <w:div w:id="161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2773">
      <w:bodyDiv w:val="1"/>
      <w:marLeft w:val="0"/>
      <w:marRight w:val="0"/>
      <w:marTop w:val="0"/>
      <w:marBottom w:val="0"/>
      <w:divBdr>
        <w:top w:val="none" w:sz="0" w:space="0" w:color="auto"/>
        <w:left w:val="none" w:sz="0" w:space="0" w:color="auto"/>
        <w:bottom w:val="none" w:sz="0" w:space="0" w:color="auto"/>
        <w:right w:val="none" w:sz="0" w:space="0" w:color="auto"/>
      </w:divBdr>
      <w:divsChild>
        <w:div w:id="1730610063">
          <w:marLeft w:val="0"/>
          <w:marRight w:val="0"/>
          <w:marTop w:val="0"/>
          <w:marBottom w:val="0"/>
          <w:divBdr>
            <w:top w:val="none" w:sz="0" w:space="0" w:color="auto"/>
            <w:left w:val="none" w:sz="0" w:space="0" w:color="auto"/>
            <w:bottom w:val="none" w:sz="0" w:space="0" w:color="auto"/>
            <w:right w:val="none" w:sz="0" w:space="0" w:color="auto"/>
          </w:divBdr>
          <w:divsChild>
            <w:div w:id="1575779990">
              <w:marLeft w:val="0"/>
              <w:marRight w:val="0"/>
              <w:marTop w:val="0"/>
              <w:marBottom w:val="0"/>
              <w:divBdr>
                <w:top w:val="none" w:sz="0" w:space="0" w:color="auto"/>
                <w:left w:val="none" w:sz="0" w:space="0" w:color="auto"/>
                <w:bottom w:val="none" w:sz="0" w:space="0" w:color="auto"/>
                <w:right w:val="none" w:sz="0" w:space="0" w:color="auto"/>
              </w:divBdr>
              <w:divsChild>
                <w:div w:id="754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1736">
      <w:bodyDiv w:val="1"/>
      <w:marLeft w:val="0"/>
      <w:marRight w:val="0"/>
      <w:marTop w:val="0"/>
      <w:marBottom w:val="0"/>
      <w:divBdr>
        <w:top w:val="none" w:sz="0" w:space="0" w:color="auto"/>
        <w:left w:val="none" w:sz="0" w:space="0" w:color="auto"/>
        <w:bottom w:val="none" w:sz="0" w:space="0" w:color="auto"/>
        <w:right w:val="none" w:sz="0" w:space="0" w:color="auto"/>
      </w:divBdr>
      <w:divsChild>
        <w:div w:id="1631545391">
          <w:marLeft w:val="0"/>
          <w:marRight w:val="0"/>
          <w:marTop w:val="0"/>
          <w:marBottom w:val="0"/>
          <w:divBdr>
            <w:top w:val="none" w:sz="0" w:space="0" w:color="auto"/>
            <w:left w:val="none" w:sz="0" w:space="0" w:color="auto"/>
            <w:bottom w:val="none" w:sz="0" w:space="0" w:color="auto"/>
            <w:right w:val="none" w:sz="0" w:space="0" w:color="auto"/>
          </w:divBdr>
          <w:divsChild>
            <w:div w:id="472601489">
              <w:marLeft w:val="0"/>
              <w:marRight w:val="0"/>
              <w:marTop w:val="0"/>
              <w:marBottom w:val="0"/>
              <w:divBdr>
                <w:top w:val="none" w:sz="0" w:space="0" w:color="auto"/>
                <w:left w:val="none" w:sz="0" w:space="0" w:color="auto"/>
                <w:bottom w:val="none" w:sz="0" w:space="0" w:color="auto"/>
                <w:right w:val="none" w:sz="0" w:space="0" w:color="auto"/>
              </w:divBdr>
              <w:divsChild>
                <w:div w:id="1710035449">
                  <w:marLeft w:val="0"/>
                  <w:marRight w:val="0"/>
                  <w:marTop w:val="0"/>
                  <w:marBottom w:val="0"/>
                  <w:divBdr>
                    <w:top w:val="none" w:sz="0" w:space="0" w:color="auto"/>
                    <w:left w:val="none" w:sz="0" w:space="0" w:color="auto"/>
                    <w:bottom w:val="none" w:sz="0" w:space="0" w:color="auto"/>
                    <w:right w:val="none" w:sz="0" w:space="0" w:color="auto"/>
                  </w:divBdr>
                </w:div>
              </w:divsChild>
            </w:div>
            <w:div w:id="155994343">
              <w:marLeft w:val="0"/>
              <w:marRight w:val="0"/>
              <w:marTop w:val="0"/>
              <w:marBottom w:val="0"/>
              <w:divBdr>
                <w:top w:val="none" w:sz="0" w:space="0" w:color="auto"/>
                <w:left w:val="none" w:sz="0" w:space="0" w:color="auto"/>
                <w:bottom w:val="none" w:sz="0" w:space="0" w:color="auto"/>
                <w:right w:val="none" w:sz="0" w:space="0" w:color="auto"/>
              </w:divBdr>
              <w:divsChild>
                <w:div w:id="1944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8329">
          <w:marLeft w:val="0"/>
          <w:marRight w:val="0"/>
          <w:marTop w:val="0"/>
          <w:marBottom w:val="0"/>
          <w:divBdr>
            <w:top w:val="none" w:sz="0" w:space="0" w:color="auto"/>
            <w:left w:val="none" w:sz="0" w:space="0" w:color="auto"/>
            <w:bottom w:val="none" w:sz="0" w:space="0" w:color="auto"/>
            <w:right w:val="none" w:sz="0" w:space="0" w:color="auto"/>
          </w:divBdr>
          <w:divsChild>
            <w:div w:id="1014765583">
              <w:marLeft w:val="0"/>
              <w:marRight w:val="0"/>
              <w:marTop w:val="0"/>
              <w:marBottom w:val="0"/>
              <w:divBdr>
                <w:top w:val="none" w:sz="0" w:space="0" w:color="auto"/>
                <w:left w:val="none" w:sz="0" w:space="0" w:color="auto"/>
                <w:bottom w:val="none" w:sz="0" w:space="0" w:color="auto"/>
                <w:right w:val="none" w:sz="0" w:space="0" w:color="auto"/>
              </w:divBdr>
              <w:divsChild>
                <w:div w:id="8774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93487">
      <w:bodyDiv w:val="1"/>
      <w:marLeft w:val="0"/>
      <w:marRight w:val="0"/>
      <w:marTop w:val="0"/>
      <w:marBottom w:val="0"/>
      <w:divBdr>
        <w:top w:val="none" w:sz="0" w:space="0" w:color="auto"/>
        <w:left w:val="none" w:sz="0" w:space="0" w:color="auto"/>
        <w:bottom w:val="none" w:sz="0" w:space="0" w:color="auto"/>
        <w:right w:val="none" w:sz="0" w:space="0" w:color="auto"/>
      </w:divBdr>
      <w:divsChild>
        <w:div w:id="1079864809">
          <w:marLeft w:val="0"/>
          <w:marRight w:val="0"/>
          <w:marTop w:val="0"/>
          <w:marBottom w:val="0"/>
          <w:divBdr>
            <w:top w:val="none" w:sz="0" w:space="0" w:color="auto"/>
            <w:left w:val="none" w:sz="0" w:space="0" w:color="auto"/>
            <w:bottom w:val="none" w:sz="0" w:space="0" w:color="auto"/>
            <w:right w:val="none" w:sz="0" w:space="0" w:color="auto"/>
          </w:divBdr>
          <w:divsChild>
            <w:div w:id="683752717">
              <w:marLeft w:val="0"/>
              <w:marRight w:val="0"/>
              <w:marTop w:val="0"/>
              <w:marBottom w:val="0"/>
              <w:divBdr>
                <w:top w:val="none" w:sz="0" w:space="0" w:color="auto"/>
                <w:left w:val="none" w:sz="0" w:space="0" w:color="auto"/>
                <w:bottom w:val="none" w:sz="0" w:space="0" w:color="auto"/>
                <w:right w:val="none" w:sz="0" w:space="0" w:color="auto"/>
              </w:divBdr>
              <w:divsChild>
                <w:div w:id="7637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284">
      <w:bodyDiv w:val="1"/>
      <w:marLeft w:val="0"/>
      <w:marRight w:val="0"/>
      <w:marTop w:val="0"/>
      <w:marBottom w:val="0"/>
      <w:divBdr>
        <w:top w:val="none" w:sz="0" w:space="0" w:color="auto"/>
        <w:left w:val="none" w:sz="0" w:space="0" w:color="auto"/>
        <w:bottom w:val="none" w:sz="0" w:space="0" w:color="auto"/>
        <w:right w:val="none" w:sz="0" w:space="0" w:color="auto"/>
      </w:divBdr>
      <w:divsChild>
        <w:div w:id="281036756">
          <w:marLeft w:val="0"/>
          <w:marRight w:val="0"/>
          <w:marTop w:val="0"/>
          <w:marBottom w:val="0"/>
          <w:divBdr>
            <w:top w:val="none" w:sz="0" w:space="0" w:color="auto"/>
            <w:left w:val="none" w:sz="0" w:space="0" w:color="auto"/>
            <w:bottom w:val="none" w:sz="0" w:space="0" w:color="auto"/>
            <w:right w:val="none" w:sz="0" w:space="0" w:color="auto"/>
          </w:divBdr>
          <w:divsChild>
            <w:div w:id="1088115842">
              <w:marLeft w:val="0"/>
              <w:marRight w:val="0"/>
              <w:marTop w:val="0"/>
              <w:marBottom w:val="0"/>
              <w:divBdr>
                <w:top w:val="none" w:sz="0" w:space="0" w:color="auto"/>
                <w:left w:val="none" w:sz="0" w:space="0" w:color="auto"/>
                <w:bottom w:val="none" w:sz="0" w:space="0" w:color="auto"/>
                <w:right w:val="none" w:sz="0" w:space="0" w:color="auto"/>
              </w:divBdr>
              <w:divsChild>
                <w:div w:id="154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9132">
      <w:bodyDiv w:val="1"/>
      <w:marLeft w:val="0"/>
      <w:marRight w:val="0"/>
      <w:marTop w:val="0"/>
      <w:marBottom w:val="0"/>
      <w:divBdr>
        <w:top w:val="none" w:sz="0" w:space="0" w:color="auto"/>
        <w:left w:val="none" w:sz="0" w:space="0" w:color="auto"/>
        <w:bottom w:val="none" w:sz="0" w:space="0" w:color="auto"/>
        <w:right w:val="none" w:sz="0" w:space="0" w:color="auto"/>
      </w:divBdr>
      <w:divsChild>
        <w:div w:id="1410347318">
          <w:marLeft w:val="0"/>
          <w:marRight w:val="0"/>
          <w:marTop w:val="0"/>
          <w:marBottom w:val="0"/>
          <w:divBdr>
            <w:top w:val="none" w:sz="0" w:space="0" w:color="auto"/>
            <w:left w:val="none" w:sz="0" w:space="0" w:color="auto"/>
            <w:bottom w:val="none" w:sz="0" w:space="0" w:color="auto"/>
            <w:right w:val="none" w:sz="0" w:space="0" w:color="auto"/>
          </w:divBdr>
        </w:div>
        <w:div w:id="217471679">
          <w:marLeft w:val="360"/>
          <w:marRight w:val="0"/>
          <w:marTop w:val="0"/>
          <w:marBottom w:val="180"/>
          <w:divBdr>
            <w:top w:val="none" w:sz="0" w:space="0" w:color="auto"/>
            <w:left w:val="none" w:sz="0" w:space="0" w:color="auto"/>
            <w:bottom w:val="none" w:sz="0" w:space="0" w:color="auto"/>
            <w:right w:val="none" w:sz="0" w:space="0" w:color="auto"/>
          </w:divBdr>
        </w:div>
        <w:div w:id="1990474079">
          <w:marLeft w:val="360"/>
          <w:marRight w:val="0"/>
          <w:marTop w:val="0"/>
          <w:marBottom w:val="180"/>
          <w:divBdr>
            <w:top w:val="none" w:sz="0" w:space="0" w:color="auto"/>
            <w:left w:val="none" w:sz="0" w:space="0" w:color="auto"/>
            <w:bottom w:val="none" w:sz="0" w:space="0" w:color="auto"/>
            <w:right w:val="none" w:sz="0" w:space="0" w:color="auto"/>
          </w:divBdr>
        </w:div>
        <w:div w:id="2068649414">
          <w:marLeft w:val="360"/>
          <w:marRight w:val="0"/>
          <w:marTop w:val="0"/>
          <w:marBottom w:val="180"/>
          <w:divBdr>
            <w:top w:val="none" w:sz="0" w:space="0" w:color="auto"/>
            <w:left w:val="none" w:sz="0" w:space="0" w:color="auto"/>
            <w:bottom w:val="none" w:sz="0" w:space="0" w:color="auto"/>
            <w:right w:val="none" w:sz="0" w:space="0" w:color="auto"/>
          </w:divBdr>
        </w:div>
        <w:div w:id="1633754620">
          <w:marLeft w:val="0"/>
          <w:marRight w:val="0"/>
          <w:marTop w:val="0"/>
          <w:marBottom w:val="0"/>
          <w:divBdr>
            <w:top w:val="none" w:sz="0" w:space="0" w:color="auto"/>
            <w:left w:val="none" w:sz="0" w:space="0" w:color="auto"/>
            <w:bottom w:val="none" w:sz="0" w:space="0" w:color="auto"/>
            <w:right w:val="none" w:sz="0" w:space="0" w:color="auto"/>
          </w:divBdr>
        </w:div>
        <w:div w:id="1296720096">
          <w:marLeft w:val="360"/>
          <w:marRight w:val="0"/>
          <w:marTop w:val="0"/>
          <w:marBottom w:val="180"/>
          <w:divBdr>
            <w:top w:val="none" w:sz="0" w:space="0" w:color="auto"/>
            <w:left w:val="none" w:sz="0" w:space="0" w:color="auto"/>
            <w:bottom w:val="none" w:sz="0" w:space="0" w:color="auto"/>
            <w:right w:val="none" w:sz="0" w:space="0" w:color="auto"/>
          </w:divBdr>
        </w:div>
        <w:div w:id="217783209">
          <w:marLeft w:val="360"/>
          <w:marRight w:val="0"/>
          <w:marTop w:val="0"/>
          <w:marBottom w:val="180"/>
          <w:divBdr>
            <w:top w:val="none" w:sz="0" w:space="0" w:color="auto"/>
            <w:left w:val="none" w:sz="0" w:space="0" w:color="auto"/>
            <w:bottom w:val="none" w:sz="0" w:space="0" w:color="auto"/>
            <w:right w:val="none" w:sz="0" w:space="0" w:color="auto"/>
          </w:divBdr>
        </w:div>
        <w:div w:id="1151480957">
          <w:marLeft w:val="360"/>
          <w:marRight w:val="0"/>
          <w:marTop w:val="0"/>
          <w:marBottom w:val="180"/>
          <w:divBdr>
            <w:top w:val="none" w:sz="0" w:space="0" w:color="auto"/>
            <w:left w:val="none" w:sz="0" w:space="0" w:color="auto"/>
            <w:bottom w:val="none" w:sz="0" w:space="0" w:color="auto"/>
            <w:right w:val="none" w:sz="0" w:space="0" w:color="auto"/>
          </w:divBdr>
        </w:div>
        <w:div w:id="1080758541">
          <w:marLeft w:val="360"/>
          <w:marRight w:val="0"/>
          <w:marTop w:val="0"/>
          <w:marBottom w:val="180"/>
          <w:divBdr>
            <w:top w:val="none" w:sz="0" w:space="0" w:color="auto"/>
            <w:left w:val="none" w:sz="0" w:space="0" w:color="auto"/>
            <w:bottom w:val="none" w:sz="0" w:space="0" w:color="auto"/>
            <w:right w:val="none" w:sz="0" w:space="0" w:color="auto"/>
          </w:divBdr>
        </w:div>
        <w:div w:id="947129241">
          <w:marLeft w:val="360"/>
          <w:marRight w:val="0"/>
          <w:marTop w:val="0"/>
          <w:marBottom w:val="180"/>
          <w:divBdr>
            <w:top w:val="none" w:sz="0" w:space="0" w:color="auto"/>
            <w:left w:val="none" w:sz="0" w:space="0" w:color="auto"/>
            <w:bottom w:val="none" w:sz="0" w:space="0" w:color="auto"/>
            <w:right w:val="none" w:sz="0" w:space="0" w:color="auto"/>
          </w:divBdr>
        </w:div>
        <w:div w:id="2054306015">
          <w:marLeft w:val="360"/>
          <w:marRight w:val="0"/>
          <w:marTop w:val="0"/>
          <w:marBottom w:val="180"/>
          <w:divBdr>
            <w:top w:val="none" w:sz="0" w:space="0" w:color="auto"/>
            <w:left w:val="none" w:sz="0" w:space="0" w:color="auto"/>
            <w:bottom w:val="none" w:sz="0" w:space="0" w:color="auto"/>
            <w:right w:val="none" w:sz="0" w:space="0" w:color="auto"/>
          </w:divBdr>
        </w:div>
        <w:div w:id="1658652542">
          <w:marLeft w:val="360"/>
          <w:marRight w:val="0"/>
          <w:marTop w:val="0"/>
          <w:marBottom w:val="180"/>
          <w:divBdr>
            <w:top w:val="none" w:sz="0" w:space="0" w:color="auto"/>
            <w:left w:val="none" w:sz="0" w:space="0" w:color="auto"/>
            <w:bottom w:val="none" w:sz="0" w:space="0" w:color="auto"/>
            <w:right w:val="none" w:sz="0" w:space="0" w:color="auto"/>
          </w:divBdr>
        </w:div>
        <w:div w:id="1968580794">
          <w:marLeft w:val="552"/>
          <w:marRight w:val="0"/>
          <w:marTop w:val="0"/>
          <w:marBottom w:val="180"/>
          <w:divBdr>
            <w:top w:val="none" w:sz="0" w:space="0" w:color="auto"/>
            <w:left w:val="none" w:sz="0" w:space="0" w:color="auto"/>
            <w:bottom w:val="none" w:sz="0" w:space="0" w:color="auto"/>
            <w:right w:val="none" w:sz="0" w:space="0" w:color="auto"/>
          </w:divBdr>
        </w:div>
        <w:div w:id="130561695">
          <w:marLeft w:val="552"/>
          <w:marRight w:val="0"/>
          <w:marTop w:val="0"/>
          <w:marBottom w:val="180"/>
          <w:divBdr>
            <w:top w:val="none" w:sz="0" w:space="0" w:color="auto"/>
            <w:left w:val="none" w:sz="0" w:space="0" w:color="auto"/>
            <w:bottom w:val="none" w:sz="0" w:space="0" w:color="auto"/>
            <w:right w:val="none" w:sz="0" w:space="0" w:color="auto"/>
          </w:divBdr>
        </w:div>
        <w:div w:id="2038774349">
          <w:marLeft w:val="552"/>
          <w:marRight w:val="0"/>
          <w:marTop w:val="0"/>
          <w:marBottom w:val="180"/>
          <w:divBdr>
            <w:top w:val="none" w:sz="0" w:space="0" w:color="auto"/>
            <w:left w:val="none" w:sz="0" w:space="0" w:color="auto"/>
            <w:bottom w:val="none" w:sz="0" w:space="0" w:color="auto"/>
            <w:right w:val="none" w:sz="0" w:space="0" w:color="auto"/>
          </w:divBdr>
        </w:div>
        <w:div w:id="1152990959">
          <w:marLeft w:val="552"/>
          <w:marRight w:val="0"/>
          <w:marTop w:val="0"/>
          <w:marBottom w:val="180"/>
          <w:divBdr>
            <w:top w:val="none" w:sz="0" w:space="0" w:color="auto"/>
            <w:left w:val="none" w:sz="0" w:space="0" w:color="auto"/>
            <w:bottom w:val="none" w:sz="0" w:space="0" w:color="auto"/>
            <w:right w:val="none" w:sz="0" w:space="0" w:color="auto"/>
          </w:divBdr>
        </w:div>
        <w:div w:id="1644895236">
          <w:marLeft w:val="552"/>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Берзон Николай Иосифович</dc:creator>
  <cp:keywords/>
  <dc:description/>
  <cp:lastModifiedBy>Надежда Е</cp:lastModifiedBy>
  <cp:revision>2</cp:revision>
  <dcterms:created xsi:type="dcterms:W3CDTF">2020-10-30T07:22:00Z</dcterms:created>
  <dcterms:modified xsi:type="dcterms:W3CDTF">2020-10-30T07:22:00Z</dcterms:modified>
</cp:coreProperties>
</file>