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E223" w14:textId="77777777" w:rsidR="004D685F" w:rsidRPr="00DD0CBE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DD0CBE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DD0CBE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DD0CBE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DD0CBE" w:rsidRDefault="004D685F" w:rsidP="004D685F">
      <w:pPr>
        <w:pStyle w:val="a7"/>
        <w:spacing w:after="120"/>
        <w:rPr>
          <w:sz w:val="24"/>
          <w:szCs w:val="24"/>
        </w:rPr>
      </w:pPr>
    </w:p>
    <w:p w14:paraId="67EE2D90" w14:textId="77777777" w:rsidR="004D685F" w:rsidRPr="00DD0CBE" w:rsidRDefault="004D685F" w:rsidP="004D685F">
      <w:pPr>
        <w:pStyle w:val="a7"/>
        <w:spacing w:after="120"/>
        <w:rPr>
          <w:sz w:val="24"/>
          <w:szCs w:val="24"/>
        </w:rPr>
      </w:pPr>
    </w:p>
    <w:p w14:paraId="3756E9EB" w14:textId="77777777" w:rsidR="004D685F" w:rsidRPr="00DD0CBE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DD0CBE">
        <w:rPr>
          <w:sz w:val="24"/>
          <w:szCs w:val="24"/>
        </w:rPr>
        <w:t>ПРОТОКОЛ</w:t>
      </w:r>
    </w:p>
    <w:p w14:paraId="1C58B8D6" w14:textId="77777777" w:rsidR="004D685F" w:rsidRPr="00DD0CBE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DD0CBE">
        <w:rPr>
          <w:sz w:val="24"/>
          <w:szCs w:val="24"/>
        </w:rPr>
        <w:t>заседания</w:t>
      </w:r>
      <w:r w:rsidRPr="00DD0CBE">
        <w:rPr>
          <w:rStyle w:val="a9"/>
          <w:sz w:val="24"/>
          <w:szCs w:val="24"/>
        </w:rPr>
        <w:footnoteReference w:id="1"/>
      </w:r>
      <w:r w:rsidRPr="00DD0CBE">
        <w:rPr>
          <w:sz w:val="24"/>
          <w:szCs w:val="24"/>
        </w:rPr>
        <w:t xml:space="preserve"> Комиссии по </w:t>
      </w:r>
      <w:r w:rsidRPr="00DD0CBE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12B7A2C4" w14:textId="77777777" w:rsidR="004D685F" w:rsidRPr="00DD0CBE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29EBF572" w14:textId="77777777" w:rsidR="004D685F" w:rsidRPr="00DD0CBE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5C33F1C0" w14:textId="7F94BB5C" w:rsidR="004D685F" w:rsidRPr="00DD0CBE" w:rsidRDefault="005C2741" w:rsidP="004D685F">
      <w:pPr>
        <w:pStyle w:val="2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9</w:t>
      </w:r>
      <w:r w:rsidR="008D7A66" w:rsidRPr="00DD0CBE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8D7A66" w:rsidRPr="00DD0CBE">
        <w:rPr>
          <w:sz w:val="24"/>
          <w:szCs w:val="24"/>
        </w:rPr>
        <w:t xml:space="preserve"> </w:t>
      </w:r>
      <w:r w:rsidR="004D685F" w:rsidRPr="00DD0CBE">
        <w:rPr>
          <w:sz w:val="24"/>
          <w:szCs w:val="24"/>
        </w:rPr>
        <w:t>202</w:t>
      </w:r>
      <w:r w:rsidR="0020257E">
        <w:rPr>
          <w:sz w:val="24"/>
          <w:szCs w:val="24"/>
        </w:rPr>
        <w:t>1</w:t>
      </w:r>
      <w:r w:rsidR="004D685F" w:rsidRPr="00DD0CBE">
        <w:rPr>
          <w:sz w:val="24"/>
          <w:szCs w:val="24"/>
        </w:rPr>
        <w:t xml:space="preserve"> г. № </w:t>
      </w:r>
      <w:r w:rsidR="00720CF7">
        <w:rPr>
          <w:sz w:val="24"/>
          <w:szCs w:val="24"/>
        </w:rPr>
        <w:t>7</w:t>
      </w:r>
      <w:r>
        <w:rPr>
          <w:sz w:val="24"/>
          <w:szCs w:val="24"/>
        </w:rPr>
        <w:t>1</w:t>
      </w:r>
    </w:p>
    <w:p w14:paraId="4FCE3CB3" w14:textId="77777777" w:rsidR="004D685F" w:rsidRPr="00DD0CBE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DD0CBE">
        <w:rPr>
          <w:sz w:val="24"/>
          <w:szCs w:val="24"/>
        </w:rPr>
        <w:t xml:space="preserve">Председательствовал: первый проректор </w:t>
      </w:r>
      <w:r w:rsidRPr="00DD0CBE">
        <w:rPr>
          <w:bCs/>
          <w:sz w:val="24"/>
          <w:szCs w:val="24"/>
        </w:rPr>
        <w:t>Радаев В.В.</w:t>
      </w:r>
    </w:p>
    <w:p w14:paraId="35FB72B9" w14:textId="77777777" w:rsidR="004D685F" w:rsidRPr="00DD0CBE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815762" w:rsidRPr="00DD0CBE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DD0CBE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DD0CBE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6A565172" w:rsidR="004D685F" w:rsidRPr="00DD0CBE" w:rsidRDefault="004D685F" w:rsidP="006D67F3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DD0CBE">
              <w:rPr>
                <w:sz w:val="24"/>
                <w:szCs w:val="24"/>
              </w:rPr>
              <w:t>Белянин А. В.,</w:t>
            </w:r>
            <w:r w:rsidR="005C2741">
              <w:rPr>
                <w:sz w:val="24"/>
                <w:szCs w:val="24"/>
              </w:rPr>
              <w:t xml:space="preserve"> Груздев И. А.,</w:t>
            </w:r>
            <w:r w:rsidR="00290011">
              <w:rPr>
                <w:sz w:val="24"/>
                <w:szCs w:val="24"/>
              </w:rPr>
              <w:t xml:space="preserve"> </w:t>
            </w:r>
            <w:r w:rsidR="00DD0CBE" w:rsidRPr="00DD0CBE">
              <w:rPr>
                <w:sz w:val="24"/>
                <w:szCs w:val="24"/>
              </w:rPr>
              <w:t>Драгой О. В.,</w:t>
            </w:r>
            <w:r w:rsidR="00290011">
              <w:rPr>
                <w:sz w:val="24"/>
                <w:szCs w:val="24"/>
              </w:rPr>
              <w:t xml:space="preserve"> Захаров А. В.,</w:t>
            </w:r>
            <w:r w:rsidR="00720CF7">
              <w:rPr>
                <w:sz w:val="24"/>
                <w:szCs w:val="24"/>
              </w:rPr>
              <w:t xml:space="preserve"> </w:t>
            </w:r>
            <w:r w:rsidR="00290011">
              <w:rPr>
                <w:sz w:val="24"/>
                <w:szCs w:val="24"/>
              </w:rPr>
              <w:t xml:space="preserve">Коваленко А. В., </w:t>
            </w:r>
            <w:r w:rsidRPr="00DD0CBE">
              <w:rPr>
                <w:sz w:val="24"/>
                <w:szCs w:val="24"/>
              </w:rPr>
              <w:t>Козина И. М., Шапошникова К.О.</w:t>
            </w:r>
          </w:p>
        </w:tc>
      </w:tr>
      <w:tr w:rsidR="004D685F" w:rsidRPr="00DD0CBE" w14:paraId="0A46A943" w14:textId="77777777" w:rsidTr="004D685F">
        <w:tc>
          <w:tcPr>
            <w:tcW w:w="2598" w:type="dxa"/>
          </w:tcPr>
          <w:p w14:paraId="1B7E51AF" w14:textId="77777777" w:rsidR="004D685F" w:rsidRPr="00DD0CBE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DD0CBE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106C03FC" w:rsidR="004D685F" w:rsidRPr="00DD0CBE" w:rsidRDefault="004D685F" w:rsidP="004D685F">
      <w:pPr>
        <w:spacing w:after="120"/>
        <w:jc w:val="both"/>
        <w:rPr>
          <w:b/>
          <w:sz w:val="24"/>
          <w:szCs w:val="24"/>
        </w:rPr>
      </w:pPr>
      <w:r w:rsidRPr="00DD0CBE">
        <w:rPr>
          <w:b/>
        </w:rPr>
        <w:t xml:space="preserve">1. О заявлении </w:t>
      </w:r>
      <w:r w:rsidR="005C2741">
        <w:rPr>
          <w:b/>
        </w:rPr>
        <w:t>Р. Л. Барашкина</w:t>
      </w:r>
      <w:r w:rsidR="0020257E">
        <w:rPr>
          <w:b/>
        </w:rPr>
        <w:t xml:space="preserve"> </w:t>
      </w:r>
      <w:r w:rsidRPr="00DD0CBE">
        <w:rPr>
          <w:b/>
        </w:rPr>
        <w:t xml:space="preserve">с просьбой подготовить </w:t>
      </w:r>
      <w:r w:rsidRPr="00DD0CBE">
        <w:rPr>
          <w:rFonts w:cstheme="minorHAnsi"/>
          <w:b/>
        </w:rPr>
        <w:t>заключение о соответствии проекта «</w:t>
      </w:r>
      <w:r w:rsidR="005C2741" w:rsidRPr="005C2741">
        <w:rPr>
          <w:rFonts w:ascii="Calibri" w:hAnsi="Calibri" w:cs="Calibri"/>
          <w:b/>
          <w:bCs/>
          <w:shd w:val="clear" w:color="auto" w:fill="FFFFFF"/>
        </w:rPr>
        <w:t>Компьютерные тренажеры в задачах повышения уровня безопасности и производительности технологических процессов</w:t>
      </w:r>
      <w:r w:rsidRPr="00DD0CBE">
        <w:rPr>
          <w:rFonts w:cstheme="minorHAnsi"/>
          <w:b/>
        </w:rPr>
        <w:t>» этическим</w:t>
      </w:r>
      <w:r w:rsidRPr="00DD0CBE">
        <w:rPr>
          <w:b/>
        </w:rPr>
        <w:t xml:space="preserve"> нормам, принятым в общественных науках.</w:t>
      </w:r>
    </w:p>
    <w:p w14:paraId="28997C9F" w14:textId="77777777" w:rsidR="004D685F" w:rsidRPr="00DD0CBE" w:rsidRDefault="004D685F" w:rsidP="004D685F">
      <w:pPr>
        <w:spacing w:after="120"/>
        <w:jc w:val="both"/>
      </w:pPr>
      <w:r w:rsidRPr="00DD0CBE">
        <w:t>Результаты голосования:</w:t>
      </w:r>
    </w:p>
    <w:p w14:paraId="234EAA18" w14:textId="66BA0651" w:rsidR="009E029D" w:rsidRPr="00DD0CBE" w:rsidRDefault="004D685F" w:rsidP="00DD0CBE">
      <w:pPr>
        <w:spacing w:after="120"/>
        <w:jc w:val="both"/>
      </w:pPr>
      <w:r w:rsidRPr="00DD0CBE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5C2741">
        <w:t>8</w:t>
      </w:r>
      <w:r w:rsidRPr="00DD0CBE">
        <w:t xml:space="preserve"> голосов.</w:t>
      </w:r>
    </w:p>
    <w:p w14:paraId="1BE01564" w14:textId="77777777" w:rsidR="004D685F" w:rsidRPr="00DD0CBE" w:rsidRDefault="004D685F" w:rsidP="004D685F">
      <w:pPr>
        <w:spacing w:after="120"/>
        <w:jc w:val="both"/>
      </w:pPr>
      <w:r w:rsidRPr="00DD0CBE">
        <w:t>Решили:</w:t>
      </w:r>
    </w:p>
    <w:p w14:paraId="7EA1596B" w14:textId="77777777" w:rsidR="004D685F" w:rsidRPr="00DD0CBE" w:rsidRDefault="009518DD" w:rsidP="004D685F">
      <w:pPr>
        <w:numPr>
          <w:ilvl w:val="0"/>
          <w:numId w:val="1"/>
        </w:numPr>
        <w:spacing w:after="120" w:line="240" w:lineRule="auto"/>
        <w:jc w:val="both"/>
      </w:pPr>
      <w:r w:rsidRPr="00DD0CBE"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4D685F" w:rsidRPr="00DD0CBE">
        <w:t>.</w:t>
      </w:r>
    </w:p>
    <w:p w14:paraId="0EF051A3" w14:textId="77777777" w:rsidR="00C458FE" w:rsidRPr="00DD0CBE" w:rsidRDefault="00C458FE" w:rsidP="00C458FE">
      <w:pPr>
        <w:spacing w:after="120"/>
        <w:jc w:val="both"/>
      </w:pPr>
    </w:p>
    <w:p w14:paraId="3478A61E" w14:textId="55FEE9BA" w:rsidR="00C458FE" w:rsidRPr="00DD0CBE" w:rsidRDefault="00C458FE" w:rsidP="00C458FE">
      <w:pPr>
        <w:spacing w:after="120"/>
        <w:jc w:val="both"/>
        <w:rPr>
          <w:b/>
          <w:sz w:val="24"/>
          <w:szCs w:val="24"/>
        </w:rPr>
      </w:pPr>
      <w:r w:rsidRPr="00DD0CBE">
        <w:rPr>
          <w:b/>
        </w:rPr>
        <w:t xml:space="preserve">2. О заявлении </w:t>
      </w:r>
      <w:r w:rsidR="005C2741">
        <w:rPr>
          <w:b/>
        </w:rPr>
        <w:t>Л. Ясенко и Р. Литтрелла</w:t>
      </w:r>
      <w:r w:rsidRPr="00DD0CBE">
        <w:rPr>
          <w:b/>
        </w:rPr>
        <w:t xml:space="preserve"> с просьбой подготовить </w:t>
      </w:r>
      <w:r w:rsidRPr="00DD0CBE">
        <w:rPr>
          <w:rFonts w:cstheme="minorHAnsi"/>
          <w:b/>
        </w:rPr>
        <w:t>заключение о соответствии проекта «</w:t>
      </w:r>
      <w:r w:rsidR="005C2741" w:rsidRPr="005C2741">
        <w:rPr>
          <w:rFonts w:ascii="Calibri" w:hAnsi="Calibri" w:cs="Calibri"/>
          <w:b/>
          <w:bCs/>
          <w:shd w:val="clear" w:color="auto" w:fill="FFFFFF"/>
        </w:rPr>
        <w:t>GLOBE2020 (Global Leadership and Organizational Behavior Effectiveness 2020) Project</w:t>
      </w:r>
      <w:r w:rsidRPr="00DD0CBE">
        <w:rPr>
          <w:rFonts w:cstheme="minorHAnsi"/>
          <w:b/>
        </w:rPr>
        <w:t>» этическим</w:t>
      </w:r>
      <w:r w:rsidRPr="00DD0CBE">
        <w:rPr>
          <w:b/>
        </w:rPr>
        <w:t xml:space="preserve"> нормам, принятым в общественных науках.</w:t>
      </w:r>
    </w:p>
    <w:p w14:paraId="1389A6D1" w14:textId="77777777" w:rsidR="00C458FE" w:rsidRPr="00DD0CBE" w:rsidRDefault="00C458FE" w:rsidP="00C458FE">
      <w:pPr>
        <w:spacing w:after="120"/>
        <w:jc w:val="both"/>
      </w:pPr>
      <w:r w:rsidRPr="00DD0CBE">
        <w:t>Результаты голосования:</w:t>
      </w:r>
    </w:p>
    <w:p w14:paraId="22D15234" w14:textId="708ED523" w:rsidR="00C458FE" w:rsidRPr="00DD0CBE" w:rsidRDefault="00C458FE" w:rsidP="00C458FE">
      <w:pPr>
        <w:spacing w:after="120"/>
        <w:jc w:val="both"/>
      </w:pPr>
      <w:r w:rsidRPr="00DD0CBE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5C2741">
        <w:t>8</w:t>
      </w:r>
      <w:r w:rsidRPr="00DD0CBE">
        <w:t xml:space="preserve"> голосов.</w:t>
      </w:r>
    </w:p>
    <w:p w14:paraId="6A8C515E" w14:textId="77777777" w:rsidR="00C458FE" w:rsidRPr="00630A21" w:rsidRDefault="00C458FE" w:rsidP="00C458FE">
      <w:pPr>
        <w:spacing w:after="120"/>
        <w:jc w:val="both"/>
      </w:pPr>
      <w:r w:rsidRPr="00630A21">
        <w:t>Решили:</w:t>
      </w:r>
    </w:p>
    <w:p w14:paraId="7A6E00EE" w14:textId="1AE1A75A" w:rsidR="005C2741" w:rsidRDefault="00C458FE" w:rsidP="005C2741">
      <w:pPr>
        <w:numPr>
          <w:ilvl w:val="0"/>
          <w:numId w:val="6"/>
        </w:numPr>
        <w:spacing w:after="120" w:line="240" w:lineRule="auto"/>
        <w:jc w:val="both"/>
      </w:pPr>
      <w:r w:rsidRPr="00630A21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5DDDE223" w14:textId="77777777" w:rsidR="005C2741" w:rsidRPr="00630A21" w:rsidRDefault="005C2741" w:rsidP="005C2741">
      <w:pPr>
        <w:spacing w:after="120" w:line="240" w:lineRule="auto"/>
        <w:ind w:left="720"/>
        <w:jc w:val="both"/>
      </w:pPr>
    </w:p>
    <w:p w14:paraId="697B43D5" w14:textId="77777777" w:rsidR="00A12473" w:rsidRPr="00630A21" w:rsidRDefault="00A12473" w:rsidP="00A12473">
      <w:pPr>
        <w:spacing w:after="120"/>
        <w:jc w:val="both"/>
      </w:pPr>
      <w:r w:rsidRPr="00630A21">
        <w:t>Председатель Комиссии</w:t>
      </w:r>
    </w:p>
    <w:p w14:paraId="72DA73B7" w14:textId="348C3ECC" w:rsidR="00A12473" w:rsidRPr="005C2741" w:rsidRDefault="00A12473" w:rsidP="005C2741">
      <w:pPr>
        <w:spacing w:after="120"/>
        <w:jc w:val="both"/>
      </w:pPr>
      <w:r w:rsidRPr="00630A21">
        <w:t>Первый проректор</w:t>
      </w:r>
      <w:r w:rsidRPr="00630A21">
        <w:tab/>
      </w:r>
      <w:r w:rsidRPr="00630A21">
        <w:tab/>
      </w:r>
      <w:r w:rsidRPr="00630A21">
        <w:tab/>
      </w:r>
      <w:r w:rsidRPr="00630A21">
        <w:tab/>
      </w:r>
      <w:r w:rsidRPr="00630A21">
        <w:tab/>
      </w:r>
      <w:r w:rsidRPr="00630A21">
        <w:tab/>
      </w:r>
      <w:r w:rsidRPr="00630A21">
        <w:tab/>
      </w:r>
      <w:r w:rsidRPr="00630A21">
        <w:tab/>
      </w:r>
      <w:r w:rsidRPr="00630A21">
        <w:tab/>
        <w:t>В.В. Радаев</w:t>
      </w:r>
    </w:p>
    <w:sectPr w:rsidR="00A12473" w:rsidRPr="005C2741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10B6" w14:textId="77777777" w:rsidR="00B801C9" w:rsidRDefault="00B801C9" w:rsidP="004D685F">
      <w:pPr>
        <w:spacing w:after="0" w:line="240" w:lineRule="auto"/>
      </w:pPr>
      <w:r>
        <w:separator/>
      </w:r>
    </w:p>
  </w:endnote>
  <w:endnote w:type="continuationSeparator" w:id="0">
    <w:p w14:paraId="5E1107C2" w14:textId="77777777" w:rsidR="00B801C9" w:rsidRDefault="00B801C9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E5796" w14:textId="77777777" w:rsidR="00B801C9" w:rsidRDefault="00B801C9" w:rsidP="004D685F">
      <w:pPr>
        <w:spacing w:after="0" w:line="240" w:lineRule="auto"/>
      </w:pPr>
      <w:r>
        <w:separator/>
      </w:r>
    </w:p>
  </w:footnote>
  <w:footnote w:type="continuationSeparator" w:id="0">
    <w:p w14:paraId="34C7CA67" w14:textId="77777777" w:rsidR="00B801C9" w:rsidRDefault="00B801C9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7FD4"/>
    <w:rsid w:val="000F4D6D"/>
    <w:rsid w:val="00103F2B"/>
    <w:rsid w:val="0015342E"/>
    <w:rsid w:val="0020257E"/>
    <w:rsid w:val="00217188"/>
    <w:rsid w:val="00290011"/>
    <w:rsid w:val="003C0FA6"/>
    <w:rsid w:val="004D685F"/>
    <w:rsid w:val="005532C9"/>
    <w:rsid w:val="00555B9F"/>
    <w:rsid w:val="005C2741"/>
    <w:rsid w:val="00624D84"/>
    <w:rsid w:val="00630A21"/>
    <w:rsid w:val="006A1187"/>
    <w:rsid w:val="006D67F3"/>
    <w:rsid w:val="00720CF7"/>
    <w:rsid w:val="007E6635"/>
    <w:rsid w:val="00815762"/>
    <w:rsid w:val="008D7A66"/>
    <w:rsid w:val="009518DD"/>
    <w:rsid w:val="009E029D"/>
    <w:rsid w:val="00A12473"/>
    <w:rsid w:val="00B16F0C"/>
    <w:rsid w:val="00B801C9"/>
    <w:rsid w:val="00C315B7"/>
    <w:rsid w:val="00C458FE"/>
    <w:rsid w:val="00D34A2B"/>
    <w:rsid w:val="00DD0CBE"/>
    <w:rsid w:val="00F65C96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Ксения Шапошникова</cp:lastModifiedBy>
  <cp:revision>20</cp:revision>
  <dcterms:created xsi:type="dcterms:W3CDTF">2020-04-21T23:04:00Z</dcterms:created>
  <dcterms:modified xsi:type="dcterms:W3CDTF">2021-03-11T17:56:00Z</dcterms:modified>
</cp:coreProperties>
</file>