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A46DF" w14:textId="77777777" w:rsidR="00700456" w:rsidRPr="001C78B7" w:rsidRDefault="0070045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4BD9614" w14:textId="77777777" w:rsidR="00700456" w:rsidRDefault="00BF401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14:paraId="08335888" w14:textId="77777777" w:rsidR="00700456" w:rsidRDefault="00BF40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14:paraId="34D81606" w14:textId="77777777" w:rsidR="00700456" w:rsidRDefault="00BF40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14:paraId="60D1BBFE" w14:textId="77777777" w:rsidR="00700456" w:rsidRDefault="00BF40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Национальный исследовательский университет</w:t>
      </w:r>
    </w:p>
    <w:p w14:paraId="6925FAFA" w14:textId="77777777" w:rsidR="00700456" w:rsidRDefault="00BF40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«Высшая школа экономики»</w:t>
      </w:r>
    </w:p>
    <w:p w14:paraId="711A44C0" w14:textId="77777777" w:rsidR="00700456" w:rsidRDefault="007004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CC643A" w14:textId="77777777" w:rsidR="00700456" w:rsidRDefault="00BF40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 гуманитарных наук</w:t>
      </w:r>
    </w:p>
    <w:p w14:paraId="172DBCE5" w14:textId="77777777" w:rsidR="00700456" w:rsidRDefault="007004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B45D08" w14:textId="77777777" w:rsidR="00700456" w:rsidRDefault="007004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61CC75" w14:textId="77777777" w:rsidR="00700456" w:rsidRDefault="0070045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CED6218" w14:textId="77777777" w:rsidR="00700456" w:rsidRDefault="0070045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9D91865" w14:textId="77777777" w:rsidR="00700456" w:rsidRDefault="00BF40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14:paraId="4889C743" w14:textId="77777777" w:rsidR="00700456" w:rsidRDefault="00BF40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междисциплинарного государственного экзамена </w:t>
      </w:r>
    </w:p>
    <w:p w14:paraId="68AE36BF" w14:textId="77777777" w:rsidR="00700456" w:rsidRDefault="00BF4017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направлению 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47.04.01  Философия</w:t>
      </w:r>
      <w:proofErr w:type="gramEnd"/>
    </w:p>
    <w:p w14:paraId="7E771C51" w14:textId="77777777" w:rsidR="00700456" w:rsidRDefault="00BF4017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Магистерская программа «Философия и история религии»</w:t>
      </w:r>
    </w:p>
    <w:p w14:paraId="3A8654F3" w14:textId="77777777" w:rsidR="00700456" w:rsidRDefault="00700456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4E75BC21" w14:textId="77777777" w:rsidR="00700456" w:rsidRDefault="00700456">
      <w:pPr>
        <w:spacing w:before="10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15BF0D44" w14:textId="77777777" w:rsidR="00700456" w:rsidRDefault="00700456">
      <w:pPr>
        <w:spacing w:before="10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D6CA3EC" w14:textId="77777777" w:rsidR="00700456" w:rsidRDefault="00700456">
      <w:pPr>
        <w:spacing w:before="10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2BD973BF" w14:textId="77777777" w:rsidR="00700456" w:rsidRDefault="00700456">
      <w:pPr>
        <w:spacing w:before="10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03A2626" w14:textId="77777777" w:rsidR="00700456" w:rsidRDefault="00BF4017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Утверждено Ученым Советом </w:t>
      </w:r>
    </w:p>
    <w:p w14:paraId="61D66FBF" w14:textId="77777777" w:rsidR="00700456" w:rsidRDefault="00BF4017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факультета гуманитарных наук </w:t>
      </w:r>
    </w:p>
    <w:p w14:paraId="7A89DA75" w14:textId="74884566" w:rsidR="00700456" w:rsidRDefault="00BF4017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Протокол № </w:t>
      </w:r>
      <w:r w:rsidR="00655EC5">
        <w:rPr>
          <w:rFonts w:ascii="Times New Roman" w:eastAsia="Times New Roman" w:hAnsi="Times New Roman" w:cs="Times New Roman"/>
          <w:sz w:val="23"/>
          <w:szCs w:val="23"/>
        </w:rPr>
        <w:t>9</w:t>
      </w:r>
    </w:p>
    <w:p w14:paraId="158EC62C" w14:textId="3D41DACB" w:rsidR="00700456" w:rsidRDefault="00BF4017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«1</w:t>
      </w:r>
      <w:r w:rsidR="00655EC5"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» ноября 20</w:t>
      </w:r>
      <w:r w:rsidR="001C78B7" w:rsidRPr="00192980">
        <w:rPr>
          <w:rFonts w:ascii="Times New Roman" w:eastAsia="Times New Roman" w:hAnsi="Times New Roman" w:cs="Times New Roman"/>
          <w:sz w:val="23"/>
          <w:szCs w:val="23"/>
        </w:rPr>
        <w:t>21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г. </w:t>
      </w:r>
    </w:p>
    <w:p w14:paraId="21554FA4" w14:textId="77777777" w:rsidR="00700456" w:rsidRDefault="00700456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60DD0F42" w14:textId="77777777" w:rsidR="00700456" w:rsidRDefault="00BF4017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Ученый секретарь </w:t>
      </w:r>
    </w:p>
    <w:p w14:paraId="1B9F3829" w14:textId="77777777" w:rsidR="00700456" w:rsidRDefault="00BF4017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факультета гуманитарных наук </w:t>
      </w:r>
    </w:p>
    <w:p w14:paraId="463A46EC" w14:textId="77777777" w:rsidR="00700456" w:rsidRDefault="00BF4017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А.В. Бакулев </w:t>
      </w:r>
    </w:p>
    <w:p w14:paraId="44BFB742" w14:textId="3F754D0F" w:rsidR="00700456" w:rsidRDefault="00BF4017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«</w:t>
      </w:r>
      <w:r w:rsidR="00655EC5">
        <w:rPr>
          <w:rFonts w:ascii="Times New Roman" w:eastAsia="Times New Roman" w:hAnsi="Times New Roman" w:cs="Times New Roman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sz w:val="23"/>
          <w:szCs w:val="23"/>
        </w:rPr>
        <w:t>» ноября 20</w:t>
      </w:r>
      <w:r w:rsidR="00506F01" w:rsidRPr="00192980">
        <w:rPr>
          <w:rFonts w:ascii="Times New Roman" w:eastAsia="Times New Roman" w:hAnsi="Times New Roman" w:cs="Times New Roman"/>
          <w:sz w:val="23"/>
          <w:szCs w:val="23"/>
        </w:rPr>
        <w:t>21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г. </w:t>
      </w:r>
    </w:p>
    <w:p w14:paraId="09E62B8F" w14:textId="77777777" w:rsidR="00700456" w:rsidRDefault="00700456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5E21B27D" w14:textId="77777777" w:rsidR="00700456" w:rsidRDefault="00BF4017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Академический Совет </w:t>
      </w:r>
    </w:p>
    <w:p w14:paraId="4DC93F53" w14:textId="77777777" w:rsidR="00700456" w:rsidRDefault="00BF4017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образовательной программы «Философия и история религии»  </w:t>
      </w:r>
    </w:p>
    <w:p w14:paraId="3C8F2BCB" w14:textId="0A25F61F" w:rsidR="00700456" w:rsidRDefault="00BF4017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Протокол № </w:t>
      </w:r>
      <w:r w:rsidR="00655EC5">
        <w:rPr>
          <w:rFonts w:ascii="Times New Roman" w:eastAsia="Times New Roman" w:hAnsi="Times New Roman" w:cs="Times New Roman"/>
          <w:sz w:val="23"/>
          <w:szCs w:val="23"/>
        </w:rPr>
        <w:t>3</w:t>
      </w:r>
    </w:p>
    <w:p w14:paraId="5B8FE003" w14:textId="0EFD3F4A" w:rsidR="00700456" w:rsidRDefault="00BF4017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«</w:t>
      </w:r>
      <w:r w:rsidR="00655EC5">
        <w:rPr>
          <w:rFonts w:ascii="Times New Roman" w:eastAsia="Times New Roman" w:hAnsi="Times New Roman" w:cs="Times New Roman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sz w:val="23"/>
          <w:szCs w:val="23"/>
        </w:rPr>
        <w:t>» ноября 202</w:t>
      </w:r>
      <w:r w:rsidR="00506F01" w:rsidRPr="00192980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г. </w:t>
      </w:r>
    </w:p>
    <w:p w14:paraId="3991C80E" w14:textId="77777777" w:rsidR="00700456" w:rsidRDefault="00700456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28B48952" w14:textId="77777777" w:rsidR="00700456" w:rsidRDefault="00BF4017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Академический руководитель </w:t>
      </w:r>
    </w:p>
    <w:p w14:paraId="3104C62A" w14:textId="77777777" w:rsidR="00700456" w:rsidRDefault="00BF4017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образовательной программы «Философия и история религии» </w:t>
      </w:r>
    </w:p>
    <w:p w14:paraId="1F32F5A7" w14:textId="4EA8F0E3" w:rsidR="00700456" w:rsidRDefault="00192980">
      <w:pPr>
        <w:spacing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В.В.</w:t>
      </w:r>
      <w:r w:rsidR="00655E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Золотухин</w:t>
      </w:r>
    </w:p>
    <w:p w14:paraId="264E46F3" w14:textId="37623C1D" w:rsidR="00BF4017" w:rsidRPr="00433F08" w:rsidRDefault="00BF4017" w:rsidP="00BF40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>«</w:t>
      </w:r>
      <w:r w:rsidR="00655EC5">
        <w:rPr>
          <w:rFonts w:ascii="Times New Roman" w:hAnsi="Times New Roman" w:cs="Times New Roman"/>
          <w:sz w:val="23"/>
          <w:szCs w:val="23"/>
          <w:lang w:eastAsia="ru-RU"/>
        </w:rPr>
        <w:t>12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>» ноября 202</w:t>
      </w:r>
      <w:r w:rsidR="00506F01" w:rsidRPr="00192980">
        <w:rPr>
          <w:rFonts w:ascii="Times New Roman" w:hAnsi="Times New Roman" w:cs="Times New Roman"/>
          <w:sz w:val="23"/>
          <w:szCs w:val="23"/>
          <w:lang w:eastAsia="ru-RU"/>
        </w:rPr>
        <w:t>1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 г.</w:t>
      </w:r>
    </w:p>
    <w:p w14:paraId="0106CA95" w14:textId="77777777" w:rsidR="00700456" w:rsidRDefault="0070045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C967178" w14:textId="77777777" w:rsidR="00700456" w:rsidRDefault="0070045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28C0367" w14:textId="77777777" w:rsidR="00700456" w:rsidRDefault="0070045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6B60B5" w14:textId="77777777" w:rsidR="00700456" w:rsidRDefault="0070045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269D4DF" w14:textId="77777777" w:rsidR="00700456" w:rsidRDefault="00700456">
      <w:pPr>
        <w:spacing w:before="29" w:after="29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1185609" w14:textId="77777777" w:rsidR="00700456" w:rsidRDefault="0070045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DA98E2D" w14:textId="29ABD5D7" w:rsidR="00700456" w:rsidRPr="00192980" w:rsidRDefault="00BF4017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Москва 202</w:t>
      </w:r>
      <w:r w:rsidR="00506F01" w:rsidRPr="00192980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p w14:paraId="2AFC8596" w14:textId="77777777" w:rsidR="00700456" w:rsidRDefault="00BF40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разработана в соответствии с Федеральным Государственным образовательным стандартом и обеспечивает подготовку студентов к сдаче междисциплинарного государственного экзамена по направлению подготовки «Философия» в рамках магистерской образовательной программы «Философия и история религии». </w:t>
      </w:r>
    </w:p>
    <w:p w14:paraId="349D9FA3" w14:textId="77777777" w:rsidR="00700456" w:rsidRDefault="00BF40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Междисциплинарный государственный экзамен проводится в устной форме по билетам. В структуру экзаменационного билета входят три вопроса, охватывающие проблематику современного философского знания. Студент должен продемонстрировать убедительные знания по раскрываемому вопросу, навыки интерпретации философских текстов, способность анализировать широкий круг проблем в области философии религии, истории философии и религиоведения, рассматриваемых в современной научной литературе. </w:t>
      </w:r>
    </w:p>
    <w:p w14:paraId="1E020962" w14:textId="77777777" w:rsidR="00700456" w:rsidRDefault="00BF40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экзамене не разрешается пользоваться литературой, конспектами, любыми средствами Интернет-коммуникации (стационарными, мобильными). </w:t>
      </w:r>
    </w:p>
    <w:p w14:paraId="4F2EADEC" w14:textId="77777777" w:rsidR="00700456" w:rsidRDefault="00700456">
      <w:pPr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30ED9" w14:textId="77777777" w:rsidR="00700456" w:rsidRDefault="00BF401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 направлению подготовки 47.04.01 Философия должен обладать следующими основными результатами обучения, обеспечивающими освоение компетенций:</w:t>
      </w:r>
    </w:p>
    <w:p w14:paraId="57ED8C0C" w14:textId="77777777" w:rsidR="00700456" w:rsidRDefault="00BF40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14:paraId="4F2293CE" w14:textId="77777777" w:rsidR="00700456" w:rsidRDefault="00BF4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теоретические и практические основы педагогики высшей школы,</w:t>
      </w:r>
    </w:p>
    <w:p w14:paraId="7C8D31CE" w14:textId="77777777" w:rsidR="00700456" w:rsidRDefault="00BF4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дидактические принципы и методику преподавания философских наук в вузах;</w:t>
      </w:r>
    </w:p>
    <w:p w14:paraId="4FBCA239" w14:textId="77777777" w:rsidR="00700456" w:rsidRDefault="00BF4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теорию и практику аргументации в проведении учебных занятий и ведении полемики;</w:t>
      </w:r>
    </w:p>
    <w:p w14:paraId="12A83E40" w14:textId="77777777" w:rsidR="00700456" w:rsidRDefault="00BF4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основные тенденции и проблемы в развитии современных философских направлений и школ;</w:t>
      </w:r>
    </w:p>
    <w:p w14:paraId="5B68D30C" w14:textId="77777777" w:rsidR="00700456" w:rsidRDefault="00BF4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вопросы логической и методологической культуры научного исследования;</w:t>
      </w:r>
    </w:p>
    <w:p w14:paraId="5F755D3B" w14:textId="77777777" w:rsidR="00700456" w:rsidRDefault="00BF4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основные проблемы современной философии, понимать роль философии в современных интеграционных процессах;</w:t>
      </w:r>
    </w:p>
    <w:p w14:paraId="34869386" w14:textId="77777777" w:rsidR="00700456" w:rsidRDefault="00BF4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цели, содержание и структуру образовательной системы России, общие формы организации учебной деятельности;</w:t>
      </w:r>
    </w:p>
    <w:p w14:paraId="29D65585" w14:textId="77777777" w:rsidR="00700456" w:rsidRDefault="0070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BA0FE" w14:textId="77777777" w:rsidR="00700456" w:rsidRDefault="00BF40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14:paraId="537BE34C" w14:textId="77777777" w:rsidR="00700456" w:rsidRDefault="00BF4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самостоятельно использовать современные компьютерные технологии для решения научно-исследовательских и педагогических задач профессиональной деятельности;</w:t>
      </w:r>
    </w:p>
    <w:p w14:paraId="52CBCF32" w14:textId="77777777" w:rsidR="00700456" w:rsidRDefault="00BF4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интерпретировать философские тексты, использовать фундаментальные знания философской методологии и основных концепций конкретных наук в сфере профессиональной деятельности;</w:t>
      </w:r>
    </w:p>
    <w:p w14:paraId="6FD8A347" w14:textId="77777777" w:rsidR="00700456" w:rsidRDefault="00BF4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преподавать философские дисциплины в высших учебных заведениях;</w:t>
      </w:r>
    </w:p>
    <w:p w14:paraId="64FCCD22" w14:textId="77777777" w:rsidR="00700456" w:rsidRDefault="0070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1567262" w14:textId="77777777" w:rsidR="00700456" w:rsidRDefault="00BF40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14:paraId="7C6EFC0E" w14:textId="77777777" w:rsidR="00700456" w:rsidRDefault="00BF4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методами, приемами и средствами управления педагогическим процессом; </w:t>
      </w:r>
    </w:p>
    <w:p w14:paraId="48C898DA" w14:textId="77777777" w:rsidR="00700456" w:rsidRDefault="00BF4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навыками создания инновационных образовательных ресурсов при помощи информационных технологий; </w:t>
      </w:r>
    </w:p>
    <w:p w14:paraId="529CAF19" w14:textId="77777777" w:rsidR="00700456" w:rsidRDefault="00BF4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современной философской терминологией, навыками разностороннего анализа ведущих философских, идеологических и социально-политических доктрин, концептуальным аппаратом современного философского и научного исследования.</w:t>
      </w:r>
    </w:p>
    <w:p w14:paraId="5FF62BFF" w14:textId="77777777" w:rsidR="00700456" w:rsidRDefault="00700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0202AE48" w14:textId="77777777" w:rsidR="00700456" w:rsidRDefault="00700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3BE4AF10" w14:textId="77777777" w:rsidR="00700456" w:rsidRDefault="00BF4017">
      <w:pPr>
        <w:spacing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итогового экзамена – устная.</w:t>
      </w:r>
    </w:p>
    <w:p w14:paraId="4F1CC76A" w14:textId="77777777" w:rsidR="00700456" w:rsidRDefault="00700456">
      <w:pPr>
        <w:spacing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B0CBE" w14:textId="77777777" w:rsidR="00700456" w:rsidRDefault="00BF4017">
      <w:pPr>
        <w:spacing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«отлично»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глубокие исчерпывающие знания всего программного материала, демонстрация способности научного понимания исторических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социокультурных корней современных религиозных дискурсов и практик; твёрдые знания основного материала дисциплин специализации; логически последовательные, содержательные, полные, правильные и конкретные ответы на все вопросы экзаменационного билета и дополнительные вопросы членов экзаменационной комиссии, использование в необходимой мере в ответах на вопросы материалов рекомендованной литературы.</w:t>
      </w:r>
    </w:p>
    <w:p w14:paraId="0EC4A9B2" w14:textId="77777777" w:rsidR="00700456" w:rsidRDefault="00BF4017">
      <w:pPr>
        <w:spacing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«хорошо»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твёрдые и достаточно полные знания всего программного материала, демонстрация способности научного понимания исторических и социокультурных корней современных религиозных дискурсов и практик; правильные, но несколько расплывчатые ответы на поставленные вопросы при свободном устранении замечаний по отдельным вопросам.</w:t>
      </w:r>
    </w:p>
    <w:p w14:paraId="29AECEE2" w14:textId="77777777" w:rsidR="00700456" w:rsidRDefault="00BF4017">
      <w:pPr>
        <w:spacing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«удовлетворительно» — </w:t>
      </w:r>
      <w:r>
        <w:rPr>
          <w:rFonts w:ascii="Times New Roman" w:eastAsia="Times New Roman" w:hAnsi="Times New Roman" w:cs="Times New Roman"/>
          <w:sz w:val="24"/>
          <w:szCs w:val="24"/>
        </w:rPr>
        <w:t>твёрдое знание и понимание основных вопросов программы;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экзаменатора; при ответах на вопросы основная рекомендованная литература использована недостаточно.</w:t>
      </w:r>
    </w:p>
    <w:p w14:paraId="324376F0" w14:textId="77777777" w:rsidR="00700456" w:rsidRDefault="00BF4017">
      <w:pPr>
        <w:spacing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«неудовлетворительно»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неправильный ответ хотя бы на один из основных вопросов; неточные ответы на дополнительные вопросы.</w:t>
      </w:r>
    </w:p>
    <w:p w14:paraId="6136AFED" w14:textId="77777777" w:rsidR="00700456" w:rsidRDefault="00700456">
      <w:pPr>
        <w:spacing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7EFAB" w14:textId="77777777" w:rsidR="00700456" w:rsidRDefault="00BF4017">
      <w:pPr>
        <w:spacing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оценок:</w:t>
      </w:r>
    </w:p>
    <w:tbl>
      <w:tblPr>
        <w:tblStyle w:val="afd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02"/>
      </w:tblGrid>
      <w:tr w:rsidR="00700456" w14:paraId="2812455D" w14:textId="77777777">
        <w:trPr>
          <w:trHeight w:val="625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1B0E" w14:textId="77777777" w:rsidR="00700456" w:rsidRDefault="00700456">
            <w:pPr>
              <w:spacing w:line="360" w:lineRule="auto"/>
              <w:ind w:right="-6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54E12C" w14:textId="77777777" w:rsidR="00700456" w:rsidRDefault="00BF4017">
            <w:pPr>
              <w:spacing w:line="360" w:lineRule="auto"/>
              <w:ind w:right="-6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десятибалльной шкале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1CD7" w14:textId="77777777" w:rsidR="00700456" w:rsidRDefault="00BF4017">
            <w:pPr>
              <w:pStyle w:val="2"/>
              <w:spacing w:line="36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пятибалльной шкале</w:t>
            </w:r>
          </w:p>
        </w:tc>
      </w:tr>
      <w:tr w:rsidR="00700456" w14:paraId="069CCFA6" w14:textId="7777777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D1C8" w14:textId="77777777" w:rsidR="00700456" w:rsidRDefault="00BF4017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полное незнание билета при отсутствии попыток отвечать</w:t>
            </w:r>
          </w:p>
          <w:p w14:paraId="5AABCD0E" w14:textId="77777777" w:rsidR="00700456" w:rsidRDefault="00BF4017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полное незнание билета</w:t>
            </w:r>
          </w:p>
          <w:p w14:paraId="0BE68567" w14:textId="77777777" w:rsidR="00700456" w:rsidRDefault="00BF4017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– ответ, соответствующий критериям оценки «неудовлетворительно»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88CD" w14:textId="77777777" w:rsidR="00700456" w:rsidRDefault="00700456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C4E5C7" w14:textId="77777777" w:rsidR="00700456" w:rsidRDefault="00700456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B0042C" w14:textId="77777777" w:rsidR="00700456" w:rsidRDefault="00BF4017">
            <w:pPr>
              <w:spacing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«неудовлетворительно» – 2</w:t>
            </w:r>
          </w:p>
        </w:tc>
      </w:tr>
      <w:tr w:rsidR="00700456" w14:paraId="0681BC23" w14:textId="7777777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C79B" w14:textId="77777777" w:rsidR="00700456" w:rsidRDefault="00BF4017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ответ, соответствующий критериям оценки «удовлетворительно», неспособность устранить неточности и несущественные ошибки при наводящих вопросах экзаменатора</w:t>
            </w:r>
          </w:p>
          <w:p w14:paraId="72B456E7" w14:textId="77777777" w:rsidR="00700456" w:rsidRDefault="00BF4017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ответ, соответствующий всем критериям оценки «удовлетворительно»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D4B5" w14:textId="77777777" w:rsidR="00700456" w:rsidRDefault="00700456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ACFBC" w14:textId="77777777" w:rsidR="00700456" w:rsidRDefault="00700456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0510A" w14:textId="77777777" w:rsidR="00700456" w:rsidRDefault="00BF4017">
            <w:pPr>
              <w:spacing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«удовлетворительно» – 3</w:t>
            </w:r>
          </w:p>
        </w:tc>
      </w:tr>
      <w:tr w:rsidR="00700456" w14:paraId="6F6F24BF" w14:textId="7777777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337A" w14:textId="77777777" w:rsidR="00700456" w:rsidRDefault="00BF4017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– ответ, соответствующий критериям оценки «хорошо», неспособность устранить замечания по отдельным вопросам</w:t>
            </w:r>
          </w:p>
          <w:p w14:paraId="4092A1F7" w14:textId="77777777" w:rsidR="00700456" w:rsidRDefault="00BF4017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ответ, соответствующий всем критериям оценки «хорошо»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67FB" w14:textId="77777777" w:rsidR="00700456" w:rsidRDefault="00700456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DED8F" w14:textId="77777777" w:rsidR="00700456" w:rsidRDefault="00700456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F7DEF" w14:textId="77777777" w:rsidR="00700456" w:rsidRDefault="00BF4017">
            <w:pPr>
              <w:spacing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«хорошо» – 4</w:t>
            </w:r>
          </w:p>
        </w:tc>
      </w:tr>
      <w:tr w:rsidR="00700456" w14:paraId="4E41CA8F" w14:textId="7777777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94F2" w14:textId="77777777" w:rsidR="00700456" w:rsidRDefault="00BF4017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– ответ, соответствующий критериям оценки «отлично», за исключением неправильных и не конкретных ответов на дополнительные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членов экзаменационной комиссии и не использования в необходимой мере материалов всей рекомендованной литературы</w:t>
            </w:r>
          </w:p>
          <w:p w14:paraId="0A1BCE93" w14:textId="77777777" w:rsidR="00700456" w:rsidRDefault="00BF4017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ответ, соответствующий критериям оценки «отлично», за исключением неправильных и неконкретных ответов на дополнительные вопросы членов экзаменационной комиссии</w:t>
            </w:r>
          </w:p>
          <w:p w14:paraId="67D09BE4" w14:textId="77777777" w:rsidR="00700456" w:rsidRDefault="00BF4017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– ответ, соответствующий всем критериям оценки «отлично»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6666" w14:textId="77777777" w:rsidR="00700456" w:rsidRDefault="00700456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DA3877" w14:textId="77777777" w:rsidR="00700456" w:rsidRDefault="00700456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B4E5CE" w14:textId="77777777" w:rsidR="00700456" w:rsidRDefault="00700456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0C8A2" w14:textId="77777777" w:rsidR="00700456" w:rsidRDefault="00700456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DBC8D" w14:textId="77777777" w:rsidR="00700456" w:rsidRDefault="00700456">
            <w:pPr>
              <w:spacing w:line="36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754ED" w14:textId="77777777" w:rsidR="00700456" w:rsidRDefault="00BF4017">
            <w:pPr>
              <w:spacing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«отлично» – 5</w:t>
            </w:r>
          </w:p>
        </w:tc>
      </w:tr>
    </w:tbl>
    <w:p w14:paraId="4D04AE36" w14:textId="77777777" w:rsidR="00700456" w:rsidRDefault="00700456">
      <w:pPr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9C2B6D" w14:textId="77777777" w:rsidR="00700456" w:rsidRDefault="00700456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4D3ADE52" w14:textId="77777777" w:rsidR="00700456" w:rsidRDefault="00700456">
      <w:pPr>
        <w:shd w:val="clear" w:color="auto" w:fill="FFFFFF"/>
        <w:rPr>
          <w:sz w:val="15"/>
          <w:szCs w:val="15"/>
        </w:rPr>
      </w:pPr>
    </w:p>
    <w:p w14:paraId="666FD4F1" w14:textId="77777777" w:rsidR="00700456" w:rsidRDefault="00BF40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</w:t>
      </w:r>
    </w:p>
    <w:p w14:paraId="6B4903A1" w14:textId="77777777" w:rsidR="00700456" w:rsidRDefault="00BF40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и проведения междисциплинарного экзамена</w:t>
      </w:r>
    </w:p>
    <w:p w14:paraId="6B1D2EC6" w14:textId="77777777" w:rsidR="00700456" w:rsidRDefault="00BF4017">
      <w:pPr>
        <w:spacing w:before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47.04.01  Философия</w:t>
      </w:r>
      <w:proofErr w:type="gramEnd"/>
    </w:p>
    <w:p w14:paraId="5998425C" w14:textId="77777777" w:rsidR="00700456" w:rsidRDefault="00BF4017">
      <w:pPr>
        <w:spacing w:before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«Философия и история религии»</w:t>
      </w:r>
    </w:p>
    <w:p w14:paraId="4136BAEF" w14:textId="77777777" w:rsidR="00700456" w:rsidRDefault="007004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AE31CC" w14:textId="6B022B30" w:rsidR="00700456" w:rsidRDefault="00BF40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C298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AC298C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14:paraId="14B94A2F" w14:textId="77777777" w:rsidR="00700456" w:rsidRDefault="007004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5FB648" w14:textId="77777777" w:rsidR="00700456" w:rsidRDefault="00700456">
      <w:pPr>
        <w:ind w:left="567" w:right="567"/>
        <w:jc w:val="center"/>
        <w:rPr>
          <w:b/>
        </w:rPr>
      </w:pPr>
    </w:p>
    <w:p w14:paraId="29E0AD64" w14:textId="77777777" w:rsidR="00700456" w:rsidRDefault="00BF401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Общие вопросы</w:t>
      </w:r>
    </w:p>
    <w:p w14:paraId="436FDBB8" w14:textId="254F686E" w:rsidR="00DF1039" w:rsidRPr="00192980" w:rsidRDefault="00DF1039" w:rsidP="00192980">
      <w:pPr>
        <w:numPr>
          <w:ilvl w:val="0"/>
          <w:numId w:val="7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Демаркация науки и не науки: проблемы и перспективы (на примере религиоведения и богословия).</w:t>
      </w:r>
    </w:p>
    <w:p w14:paraId="72660705" w14:textId="73582318" w:rsidR="00192980" w:rsidRDefault="00192980" w:rsidP="001929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Предмет и функции философии.</w:t>
      </w:r>
    </w:p>
    <w:p w14:paraId="174734A6" w14:textId="47414FC8" w:rsidR="00192980" w:rsidRPr="00192980" w:rsidRDefault="00192980" w:rsidP="001929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Особенности философии в ее сравнении с мифологией, наукой и религией.</w:t>
      </w:r>
    </w:p>
    <w:p w14:paraId="06DFBF66" w14:textId="259D3FEC" w:rsidR="00192980" w:rsidRPr="00192980" w:rsidRDefault="00192980" w:rsidP="001929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Открытие бытия элеатами. Отличия в понимании бытия элеатами и античными атомистами.</w:t>
      </w:r>
    </w:p>
    <w:p w14:paraId="50BE55F0" w14:textId="3F545562" w:rsidR="00192980" w:rsidRPr="00192980" w:rsidRDefault="00192980" w:rsidP="001929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Сходства и различия в идеалистических картинах мира Платона и Аристотеля.</w:t>
      </w:r>
    </w:p>
    <w:p w14:paraId="30F3C6A2" w14:textId="47B52C05" w:rsidR="00192980" w:rsidRPr="00192980" w:rsidRDefault="00192980" w:rsidP="001929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Главные проблемы и особенности философии эпохи Возрождения.</w:t>
      </w:r>
    </w:p>
    <w:p w14:paraId="131804A7" w14:textId="7AB215D5" w:rsidR="00192980" w:rsidRPr="00192980" w:rsidRDefault="00192980" w:rsidP="001929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Как И. Кант «примирил» эмпириков и рационалистов в «Критике чистого разума».</w:t>
      </w:r>
    </w:p>
    <w:p w14:paraId="3D328568" w14:textId="568A621E" w:rsidR="00192980" w:rsidRPr="00192980" w:rsidRDefault="00192980" w:rsidP="001929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Философская система и диалектика Гегеля.</w:t>
      </w:r>
    </w:p>
    <w:p w14:paraId="3119D1F6" w14:textId="1220998F" w:rsidR="00DF1039" w:rsidRDefault="00DF1039" w:rsidP="001929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Религиозный и </w:t>
      </w:r>
      <w:proofErr w:type="spellStart"/>
      <w:r w:rsidRPr="00192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внетеистический</w:t>
      </w:r>
      <w:proofErr w:type="spellEnd"/>
      <w:r w:rsidRPr="0019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модусы экзистенциальной философии. </w:t>
      </w:r>
    </w:p>
    <w:p w14:paraId="7EDE9843" w14:textId="465BE850" w:rsidR="00CB4880" w:rsidRPr="00CB4880" w:rsidRDefault="00CB4880" w:rsidP="00CB48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Феноменологический проект Э. </w:t>
      </w:r>
      <w:proofErr w:type="spellStart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Гуссерля</w:t>
      </w:r>
      <w:proofErr w:type="spellEnd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4EEC1815" w14:textId="66584172" w:rsidR="00CB4880" w:rsidRPr="00CB4880" w:rsidRDefault="00CB4880" w:rsidP="00CB48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Экзистенциальная философия К. Ясперса.</w:t>
      </w:r>
    </w:p>
    <w:p w14:paraId="3C843368" w14:textId="69D4FE7B" w:rsidR="00CB4880" w:rsidRPr="00CB4880" w:rsidRDefault="00CB4880" w:rsidP="00CB48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«Бытие и время»: феноменологический период М. Хайдеггера.</w:t>
      </w:r>
    </w:p>
    <w:p w14:paraId="2B339C16" w14:textId="1109DEAB" w:rsidR="00CB4880" w:rsidRPr="00CB4880" w:rsidRDefault="00CB4880" w:rsidP="00CB48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Dasein </w:t>
      </w: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</w:t>
      </w: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Хайдеггера и философская антропология.</w:t>
      </w:r>
    </w:p>
    <w:p w14:paraId="42B01120" w14:textId="05C0CF2F" w:rsidR="00CB4880" w:rsidRPr="00CB4880" w:rsidRDefault="00CB4880" w:rsidP="00CB48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Концепция «герменевтического круга» в философии М.</w:t>
      </w: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Хайдеггера.</w:t>
      </w:r>
    </w:p>
    <w:p w14:paraId="07AFD081" w14:textId="6A88D57E" w:rsidR="00CB4880" w:rsidRPr="00CB4880" w:rsidRDefault="00CB4880" w:rsidP="00CB48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Проблема «самообмана» в феноменологической онтологии Ж.-П. Сартра.</w:t>
      </w:r>
    </w:p>
    <w:p w14:paraId="4698A40E" w14:textId="77777777" w:rsidR="00DF1039" w:rsidRPr="00192980" w:rsidRDefault="00DF1039" w:rsidP="00DF1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«Бытие и ничто»: проблема человека у Ж.–П. Сартра.</w:t>
      </w:r>
    </w:p>
    <w:p w14:paraId="68DA972F" w14:textId="77777777" w:rsidR="00DF1039" w:rsidRPr="00192980" w:rsidRDefault="00DF1039" w:rsidP="00DF1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Проблема латентного христианского основания метафизики Ж.-П. Сартра.</w:t>
      </w:r>
    </w:p>
    <w:p w14:paraId="0960070B" w14:textId="77777777" w:rsidR="00192980" w:rsidRPr="00192980" w:rsidRDefault="00192980" w:rsidP="001929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Феноменология религии: происхождение и структура. Соотношение с философской феноменологией.</w:t>
      </w:r>
    </w:p>
    <w:p w14:paraId="43FAE093" w14:textId="77777777" w:rsidR="00192980" w:rsidRPr="00192980" w:rsidRDefault="00192980" w:rsidP="001929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Богословская феноменология: основные идеи, соотношение с религиоведением.</w:t>
      </w:r>
    </w:p>
    <w:p w14:paraId="0A864E5B" w14:textId="4D336924" w:rsidR="00192980" w:rsidRPr="009F3559" w:rsidRDefault="00192980" w:rsidP="001929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Понимание веры в концепциях Р. Отто и Г. </w:t>
      </w:r>
      <w:proofErr w:type="spellStart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ван</w:t>
      </w:r>
      <w:proofErr w:type="spellEnd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дер </w:t>
      </w:r>
      <w:proofErr w:type="spellStart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Леува</w:t>
      </w:r>
      <w:proofErr w:type="spellEnd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.</w:t>
      </w:r>
    </w:p>
    <w:p w14:paraId="48557646" w14:textId="6F72F7EA" w:rsidR="009F3559" w:rsidRPr="009F3559" w:rsidRDefault="009F3559" w:rsidP="009F35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П. </w:t>
      </w:r>
      <w:proofErr w:type="spellStart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Тиллих</w:t>
      </w:r>
      <w:proofErr w:type="spellEnd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 религиозный опыт человека в ХХ веке</w:t>
      </w:r>
      <w:r w:rsidRPr="009F355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7AC8EE04" w14:textId="05192F3E" w:rsidR="00192980" w:rsidRPr="00192980" w:rsidRDefault="00192980" w:rsidP="001929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Методология М. </w:t>
      </w:r>
      <w:proofErr w:type="spellStart"/>
      <w:r w:rsidRPr="0019298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Элиаде</w:t>
      </w:r>
      <w:proofErr w:type="spellEnd"/>
      <w:r w:rsidRPr="0019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исследованиях религии: её значение, критика и возможные доводы в её поддержку.</w:t>
      </w:r>
    </w:p>
    <w:p w14:paraId="517C6042" w14:textId="77777777" w:rsidR="00DF1039" w:rsidRPr="00192980" w:rsidRDefault="00DF1039" w:rsidP="00DF1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Феномен «</w:t>
      </w:r>
      <w:proofErr w:type="spellStart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квазирелигии</w:t>
      </w:r>
      <w:proofErr w:type="spellEnd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 в современных обществах.</w:t>
      </w:r>
    </w:p>
    <w:p w14:paraId="2B85A11D" w14:textId="77777777" w:rsidR="00DF1039" w:rsidRPr="00192980" w:rsidRDefault="00DF1039" w:rsidP="00DF1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Религии, </w:t>
      </w:r>
      <w:proofErr w:type="spellStart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псевдорелигии</w:t>
      </w:r>
      <w:proofErr w:type="spellEnd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и секулярные культы: сходство и различие.</w:t>
      </w:r>
    </w:p>
    <w:p w14:paraId="4082A6E8" w14:textId="77777777" w:rsidR="00DF1039" w:rsidRPr="00192980" w:rsidRDefault="00DF1039" w:rsidP="00DF1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Психологическая и грамматическая интерпретации в герменевтике Ф.</w:t>
      </w: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proofErr w:type="spellStart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Шлейермахера</w:t>
      </w:r>
      <w:proofErr w:type="spellEnd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6F49F628" w14:textId="77777777" w:rsidR="00DF1039" w:rsidRPr="00192980" w:rsidRDefault="00DF1039" w:rsidP="00DF1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Отличия проекта философской герменевтики Х.–Г.</w:t>
      </w: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Гадамера от «классической герменевтики» (Ф.</w:t>
      </w: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proofErr w:type="spellStart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Шлейермахер</w:t>
      </w:r>
      <w:proofErr w:type="spellEnd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В.</w:t>
      </w: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proofErr w:type="spellStart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Дильтей</w:t>
      </w:r>
      <w:proofErr w:type="spellEnd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Э.</w:t>
      </w: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Бетти).</w:t>
      </w:r>
    </w:p>
    <w:p w14:paraId="0375619C" w14:textId="77777777" w:rsidR="00DF1039" w:rsidRPr="00192980" w:rsidRDefault="00DF1039" w:rsidP="00DF1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Реабилитация авторитета и «предрассудка» в философской герменевтике.</w:t>
      </w:r>
    </w:p>
    <w:p w14:paraId="0E960B61" w14:textId="77777777" w:rsidR="00DF1039" w:rsidRPr="00192980" w:rsidRDefault="00DF1039" w:rsidP="00DF1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Онтология художественного творения в философии искусства М.</w:t>
      </w: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Хайдеггера и Х.–Г.</w:t>
      </w: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Гадамера.</w:t>
      </w:r>
    </w:p>
    <w:p w14:paraId="1B92A0B9" w14:textId="77777777" w:rsidR="00DF1039" w:rsidRPr="00192980" w:rsidRDefault="00DF1039" w:rsidP="00DF1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 </w:t>
      </w: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Социально-политическая философия П.Б. Струве: культура и свобода.</w:t>
      </w:r>
    </w:p>
    <w:p w14:paraId="632C94B3" w14:textId="77777777" w:rsidR="00DF1039" w:rsidRPr="00192980" w:rsidRDefault="00DF1039" w:rsidP="00DF1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Философская публицистика Г.П. Федотова эмигрантского периода.</w:t>
      </w:r>
    </w:p>
    <w:p w14:paraId="40517969" w14:textId="77777777" w:rsidR="00DF1039" w:rsidRPr="00192980" w:rsidRDefault="00DF1039" w:rsidP="00DF1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Феномен русской культуры в </w:t>
      </w:r>
      <w:proofErr w:type="spellStart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историософии</w:t>
      </w:r>
      <w:proofErr w:type="spellEnd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В.В. </w:t>
      </w:r>
      <w:proofErr w:type="spellStart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Вейдле</w:t>
      </w:r>
      <w:proofErr w:type="spellEnd"/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10AB7795" w14:textId="77777777" w:rsidR="00DF1039" w:rsidRPr="00DF1039" w:rsidRDefault="00DF1039" w:rsidP="00DF1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Онтологические основания русской мысли и критика новоевропейского рационализма в работах В.Ф. Эрна</w:t>
      </w:r>
      <w:r w:rsidRPr="00DF10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3AD8846B" w14:textId="77777777" w:rsidR="00700456" w:rsidRDefault="0070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F5CBD29" w14:textId="77777777" w:rsidR="00700456" w:rsidRDefault="00BF4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Вопросы специализации</w:t>
      </w:r>
    </w:p>
    <w:p w14:paraId="43D1A1E4" w14:textId="77777777" w:rsidR="00700456" w:rsidRDefault="0070045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C730E" w14:textId="77777777" w:rsidR="00700456" w:rsidRDefault="00BF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Понятие “религия”: многообразие определений.</w:t>
      </w:r>
    </w:p>
    <w:p w14:paraId="1616C804" w14:textId="77777777" w:rsidR="00700456" w:rsidRDefault="00BF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Религиоведение, философия религии и теология: дисциплинарные границы и проблема демаркации.</w:t>
      </w:r>
    </w:p>
    <w:p w14:paraId="0303F276" w14:textId="77777777" w:rsidR="00700456" w:rsidRDefault="00BF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Зарождение наук о религии как отдельных областей знания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долгом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XIX веке.</w:t>
      </w:r>
    </w:p>
    <w:p w14:paraId="49794466" w14:textId="77777777" w:rsidR="00700456" w:rsidRDefault="00BF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Трансцендентальный метод в теологии.</w:t>
      </w:r>
    </w:p>
    <w:p w14:paraId="4C41EB5A" w14:textId="77777777" w:rsidR="00700456" w:rsidRDefault="00BF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Теологическая герменевтика.</w:t>
      </w:r>
    </w:p>
    <w:p w14:paraId="17EEB490" w14:textId="77777777" w:rsidR="00700456" w:rsidRDefault="00BF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Церковное учительство и академическая теология: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методологические  принципы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взаимодействия.</w:t>
      </w:r>
    </w:p>
    <w:p w14:paraId="3B91BC20" w14:textId="77777777" w:rsidR="00700456" w:rsidRDefault="00BF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Опыт и объективность в теологии с методологической точки зрения.</w:t>
      </w:r>
    </w:p>
    <w:p w14:paraId="60EAD9DC" w14:textId="77777777" w:rsidR="00700456" w:rsidRDefault="00BF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Предмет политической теологии. Основные ресурсы политической теологии в христианской традиции.</w:t>
      </w:r>
    </w:p>
    <w:p w14:paraId="2CB4BCA4" w14:textId="77777777" w:rsidR="00700456" w:rsidRDefault="00BF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Проблематика философии религии в древнеиндийской мысли. </w:t>
      </w:r>
    </w:p>
    <w:p w14:paraId="2CB5B2C0" w14:textId="77777777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Роль сакральных текстов в авраамических религиях: особенности статусов Священного Писания в иудаизме, христианстве и исламе. Различие иудейского канона и христианских канонов Библии.</w:t>
      </w:r>
    </w:p>
    <w:p w14:paraId="51973B0D" w14:textId="77777777" w:rsidR="00700456" w:rsidRDefault="00BF4017">
      <w:pPr>
        <w:numPr>
          <w:ilvl w:val="0"/>
          <w:numId w:val="2"/>
        </w:numPr>
        <w:spacing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священное писание иудаизма (=Ветхий Завет христианской Библии). Состав, хронология, проблемы авторства. </w:t>
      </w:r>
    </w:p>
    <w:p w14:paraId="31C1509E" w14:textId="77777777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Тора (=Пятикнижие христианской Библии). Многообразие жанров тех текстов, которые входят в этот корпус. Структура корпуса. “Гипотеза источников”.</w:t>
      </w:r>
    </w:p>
    <w:p w14:paraId="603E90A4" w14:textId="77777777" w:rsidR="00700456" w:rsidRDefault="00BF401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Исторические книги Ветхого Завета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Проблема исторического и теологического в библейском нарративе.</w:t>
      </w:r>
    </w:p>
    <w:p w14:paraId="5B3FDC36" w14:textId="77777777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Пророческие книги Ветхого Завета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Становление библейского монотеизма.</w:t>
      </w:r>
    </w:p>
    <w:p w14:paraId="3BEFEE64" w14:textId="77777777" w:rsidR="00700456" w:rsidRDefault="00BF401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Эллинистический иудаизм и греческая Библия.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Переинтерпретация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древневосточного текста (еврейского священного Писания) в мире эллинизма.</w:t>
      </w:r>
    </w:p>
    <w:p w14:paraId="7E9945F2" w14:textId="77777777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Новый Завет. Общая характеристика (состав, проблема авторства, ключевые темы).</w:t>
      </w:r>
    </w:p>
    <w:p w14:paraId="591D4A07" w14:textId="77777777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Канонические Евангелия: хронология, проблема авторства, синоптическая проблема и попытки ее решения.</w:t>
      </w:r>
    </w:p>
    <w:p w14:paraId="53ADC4C9" w14:textId="77777777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Новозаветные тексты как исторический источник – проблемы интерпретации.</w:t>
      </w:r>
    </w:p>
    <w:p w14:paraId="4C632F7B" w14:textId="77777777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Учение апостола Павла, согласно каноническим (Деяния апостолов, Послания) и апокрифическим текстам (Деяния Павла и Феклы).</w:t>
      </w:r>
    </w:p>
    <w:p w14:paraId="14216112" w14:textId="77777777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Учение о Логосе в Евангелии от Иоанна и сочинениях Филона Александрийского.</w:t>
      </w:r>
    </w:p>
    <w:p w14:paraId="5F95ABC8" w14:textId="77777777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Споры о познаваемости сущности Божией в IV веке.</w:t>
      </w:r>
    </w:p>
    <w:p w14:paraId="0BEBF2FF" w14:textId="77777777" w:rsidR="00700456" w:rsidRDefault="00BF4017">
      <w:pPr>
        <w:numPr>
          <w:ilvl w:val="0"/>
          <w:numId w:val="2"/>
        </w:numPr>
        <w:spacing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Триадология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Тертуллиана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D5E438" w14:textId="77777777" w:rsidR="00700456" w:rsidRDefault="00BF4017">
      <w:pPr>
        <w:numPr>
          <w:ilvl w:val="0"/>
          <w:numId w:val="2"/>
        </w:numPr>
        <w:spacing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Триадология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каппадокийцев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A13267" w14:textId="77777777" w:rsidR="00700456" w:rsidRDefault="00BF4017">
      <w:pPr>
        <w:numPr>
          <w:ilvl w:val="0"/>
          <w:numId w:val="2"/>
        </w:numPr>
        <w:spacing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христианской теологии.</w:t>
      </w:r>
    </w:p>
    <w:p w14:paraId="28176F36" w14:textId="77777777" w:rsidR="00700456" w:rsidRDefault="00BF4017">
      <w:pPr>
        <w:numPr>
          <w:ilvl w:val="0"/>
          <w:numId w:val="2"/>
        </w:numPr>
        <w:spacing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Христология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после IV вселенского собора.</w:t>
      </w:r>
    </w:p>
    <w:p w14:paraId="261243A2" w14:textId="77777777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Коран: общая характеристика (состав, хронология, структура канонического текста).</w:t>
      </w:r>
    </w:p>
    <w:p w14:paraId="25B96F9A" w14:textId="77777777" w:rsidR="00700456" w:rsidRDefault="00BF4017">
      <w:pPr>
        <w:numPr>
          <w:ilvl w:val="0"/>
          <w:numId w:val="2"/>
        </w:numPr>
        <w:spacing w:line="240" w:lineRule="auto"/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Секуляризация как проблема исторической социологии религии.</w:t>
      </w:r>
    </w:p>
    <w:p w14:paraId="55FB20F0" w14:textId="77777777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Трансформация религиозных практик в раннее Новое время и проблема толерантности.</w:t>
      </w:r>
    </w:p>
    <w:p w14:paraId="1E2B87A8" w14:textId="77777777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Деизм, естественная религия и гражданская религия в Новое время.</w:t>
      </w:r>
    </w:p>
    <w:p w14:paraId="0700042A" w14:textId="77777777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принципы христианской демократии.</w:t>
      </w:r>
    </w:p>
    <w:p w14:paraId="26AC615A" w14:textId="77777777" w:rsidR="00700456" w:rsidRDefault="00BF401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И. Канта для последующего развития мысли о религии.</w:t>
      </w:r>
    </w:p>
    <w:p w14:paraId="3E1F85F9" w14:textId="0B2770FC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Карл Маркс: критика религии и понятие отчуждения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5A6377D9" w14:textId="77777777" w:rsidR="00700456" w:rsidRDefault="00BF401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метод в религиоведении и его значение. </w:t>
      </w:r>
    </w:p>
    <w:p w14:paraId="34F9AA3B" w14:textId="77777777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Диалектическая теология: основные имена, темы и проблемы.</w:t>
      </w:r>
    </w:p>
    <w:p w14:paraId="69047093" w14:textId="77777777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Либеральная теология и ее критики. Постлиберальный поворот в политической теологии.</w:t>
      </w:r>
    </w:p>
    <w:p w14:paraId="6A5F9AC1" w14:textId="77777777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Эмиль Дюркгейм и основания социологии религии</w:t>
      </w:r>
    </w:p>
    <w:p w14:paraId="70C0D8C5" w14:textId="77777777" w:rsidR="00700456" w:rsidRDefault="00BF4017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Макс Вебер: религиозная мотивация и социальное действие.</w:t>
      </w:r>
    </w:p>
    <w:p w14:paraId="3148E4AB" w14:textId="77777777" w:rsidR="00700456" w:rsidRDefault="00BF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теология Карла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Шмитта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794B90" w14:textId="77777777" w:rsidR="00700456" w:rsidRDefault="00BF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Теология освобождения. История и основные направления.</w:t>
      </w:r>
    </w:p>
    <w:p w14:paraId="4C54AC2D" w14:textId="77777777" w:rsidR="00700456" w:rsidRDefault="00BF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Неопатристика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Православной Церкви и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Ressourcement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Римско-католической церкви: основные имена, темы и проблемы.</w:t>
      </w:r>
    </w:p>
    <w:p w14:paraId="675E2485" w14:textId="77777777" w:rsidR="00700456" w:rsidRDefault="00BF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Постмодернистская теология: основные имена, темы и проблемы.</w:t>
      </w:r>
    </w:p>
    <w:p w14:paraId="21ABEAEB" w14:textId="77777777" w:rsidR="00700456" w:rsidRDefault="0070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6002B9" w14:textId="77777777" w:rsidR="00700456" w:rsidRDefault="00BF4017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ЛИТЕРАТУРА</w:t>
      </w:r>
    </w:p>
    <w:p w14:paraId="0D556CBE" w14:textId="77777777" w:rsidR="00700456" w:rsidRDefault="007004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98054" w14:textId="77777777" w:rsidR="00700456" w:rsidRDefault="00BF401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Учебные пособия </w:t>
      </w:r>
    </w:p>
    <w:p w14:paraId="35FCDF0C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Гайденко П. История новоевропейской философии в ее связи с наукой. М., 2000.</w:t>
      </w:r>
    </w:p>
    <w:p w14:paraId="4105A29B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Зеньковский В., протоиерей. История русской философии. М.: Академический Проект, 2001.</w:t>
      </w:r>
    </w:p>
    <w:p w14:paraId="103BE695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философии. Запад – Россия – Восток / Под ред.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Мотрошиловой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М., 1995. </w:t>
      </w:r>
    </w:p>
    <w:p w14:paraId="6509A689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Пивоваров Д.В. Философия религии. М.: Академический проект; Екатеринбург: Деловая книга, 2006.</w:t>
      </w:r>
    </w:p>
    <w:p w14:paraId="3E46CFC1" w14:textId="77777777" w:rsidR="00700456" w:rsidRDefault="0070045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D9CEDDD" w14:textId="77777777" w:rsidR="00700456" w:rsidRDefault="00BF401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Справочные издания </w:t>
      </w:r>
    </w:p>
    <w:p w14:paraId="485E0D74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Новая философская энциклопедия: В 4-х тт. М.: Мысль, 2010. </w:t>
      </w:r>
    </w:p>
    <w:p w14:paraId="5B36F0A2" w14:textId="77777777" w:rsidR="00700456" w:rsidRDefault="0070045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BA5A5B" w14:textId="77777777" w:rsidR="00700456" w:rsidRDefault="0070045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29374A" w14:textId="77777777" w:rsidR="00700456" w:rsidRDefault="00BF401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Основная литература </w:t>
      </w:r>
    </w:p>
    <w:p w14:paraId="7D3AF0BD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Бергсон А. Два источника морали и религии, М., 2010 </w:t>
      </w:r>
    </w:p>
    <w:p w14:paraId="59328136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Бубер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Два образа веры. М.: Республика, 1995.</w:t>
      </w:r>
    </w:p>
    <w:p w14:paraId="0193ECE2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Гадамер Х.-Г. Истина и метод. Основы философской герменевтики. М.: Прогресс, 1988. </w:t>
      </w:r>
    </w:p>
    <w:p w14:paraId="22F33BAC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Джеймс У. Многообразие религиозного опыта. М., 2010.</w:t>
      </w:r>
    </w:p>
    <w:p w14:paraId="6844F758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Дюркгейм Э. Элементарные формы религиозной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жизни 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М., 2018.</w:t>
      </w:r>
    </w:p>
    <w:p w14:paraId="38D1E9B6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Жильсон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Э. Философ и теология. М., 1995.</w:t>
      </w:r>
    </w:p>
    <w:p w14:paraId="67FFBB23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В.Н. Очерк мистического богословия Восточной церкви.   Догматическое богословие. М. 1991.</w:t>
      </w:r>
    </w:p>
    <w:p w14:paraId="58BB2D9E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Пиотровский М.Б. Коранические сказания. М.: Наука, 1991.</w:t>
      </w:r>
    </w:p>
    <w:p w14:paraId="1FD1E290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Померанц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Г., Миркина З. Великие религии мира. М., СПб., 2006.</w:t>
      </w:r>
    </w:p>
    <w:p w14:paraId="51ED71D2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Тантлевский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 Р. Введение в Пятикнижие. М.: Российский 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ун-т, 2000.</w:t>
      </w:r>
    </w:p>
    <w:p w14:paraId="1D347862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Тиллих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 Систематическая теология. Т.1-3, М.- СПб.: Республика,2000. </w:t>
      </w:r>
    </w:p>
    <w:p w14:paraId="00FAFB15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Тойнби А. Дж. Постижение истории. М., 1991. </w:t>
      </w:r>
    </w:p>
    <w:p w14:paraId="377EFFF0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Тойнби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Цивилизация перед судом истории. М.-СПб., 1995.</w:t>
      </w:r>
    </w:p>
    <w:p w14:paraId="1E2D7395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Элиаде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История веры и религиозных идей. М., 2008.</w:t>
      </w:r>
    </w:p>
    <w:p w14:paraId="50B7CE74" w14:textId="77777777" w:rsidR="00700456" w:rsidRPr="00BF4017" w:rsidRDefault="00AC298C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>
        <w:r w:rsidR="00BF4017" w:rsidRPr="00BF401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N. Adams</w:t>
        </w:r>
      </w:hyperlink>
      <w:r w:rsidR="00BF4017" w:rsidRPr="00BF40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7">
        <w:r w:rsidR="00BF4017" w:rsidRPr="00BF401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G. Pattison</w:t>
        </w:r>
      </w:hyperlink>
      <w:r w:rsidR="00BF4017" w:rsidRPr="00BF40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8">
        <w:r w:rsidR="00BF4017" w:rsidRPr="00BF401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G. Ward</w:t>
        </w:r>
      </w:hyperlink>
      <w:r w:rsidR="00BF4017" w:rsidRPr="00BF40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(eds.). The Oxford Handbook of Theology and Modern European Thought. Oxford; New York: Oxford University Press, 2013. </w:t>
      </w:r>
    </w:p>
    <w:p w14:paraId="3678223D" w14:textId="77777777" w:rsidR="00700456" w:rsidRPr="00BF4017" w:rsidRDefault="00700456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_heading=h.30j0zll" w:colFirst="0" w:colLast="0"/>
      <w:bookmarkEnd w:id="2"/>
    </w:p>
    <w:p w14:paraId="39C65FCB" w14:textId="77777777" w:rsidR="00700456" w:rsidRDefault="00BF401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 литература</w:t>
      </w:r>
    </w:p>
    <w:p w14:paraId="0A55BC3A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Боярин Д. Израиль по плоти: о сексе в талмудической традиции. М., 2012</w:t>
      </w:r>
    </w:p>
    <w:p w14:paraId="1622A981" w14:textId="77777777" w:rsidR="00700456" w:rsidRDefault="00BF4017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Буббайер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Ф. С.Л. Франк: Жизнь и творчество русского философа. М.: РОССПЭН, 2001.</w:t>
      </w:r>
    </w:p>
    <w:p w14:paraId="4ACD88B0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Гиршман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Еврейская и христианская интерпретации Библии в поздней Античности / Пер. с англ. Г. Казимовой.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Гешарим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Мосты культуры: Иерусалим-Москва, 2002. – 183 c.</w:t>
      </w:r>
    </w:p>
    <w:p w14:paraId="4A01A513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Горфункель А. Ф. Философия эпохи Возрождения. М., 2015.</w:t>
      </w:r>
    </w:p>
    <w:p w14:paraId="3C269B46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Доусон К.Г. Религия и культура. СПб., 2001. </w:t>
      </w:r>
    </w:p>
    <w:p w14:paraId="301FB04F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Ильин И.А. Аксиомы религиозного опыта. М., 2004.  </w:t>
      </w:r>
    </w:p>
    <w:p w14:paraId="4ABBA569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Леви-Брюль Л. Сверхъестественное в первобытном мышлении. М., 2014.</w:t>
      </w:r>
    </w:p>
    <w:p w14:paraId="1BC57767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Лифинцева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 П. Философия и теология Пауля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Тиллиха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 :Канон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+, 2009. </w:t>
      </w:r>
    </w:p>
    <w:p w14:paraId="01825E1F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Оксфордское руководство по философской теологии. М., 2013. </w:t>
      </w:r>
    </w:p>
    <w:p w14:paraId="01618B7B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Померанц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Г., Миркина З. Великие религии мира. М., СПб., 2006.</w:t>
      </w:r>
    </w:p>
    <w:p w14:paraId="1630945A" w14:textId="77777777" w:rsidR="00700456" w:rsidRDefault="007004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7F52E" w14:textId="77777777" w:rsidR="00700456" w:rsidRDefault="00BF401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Интернет-ресурсы</w:t>
      </w:r>
    </w:p>
    <w:p w14:paraId="0C45C4E9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Антология ресурсов по философии: https://inpho.cogs.indiana.edu/ </w:t>
      </w:r>
    </w:p>
    <w:p w14:paraId="6B9FDCAF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База актуальной библиографии: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http://philpapers.org/</w:t>
        </w:r>
      </w:hyperlink>
    </w:p>
    <w:p w14:paraId="6EE20EB2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Интернет-энциклопедия по философии: http://www.iep.utm.edu/home/about/ </w:t>
      </w:r>
    </w:p>
    <w:p w14:paraId="715ABCDF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Интернет-библиотека Якова Кротова: www.krotov.info</w:t>
      </w:r>
    </w:p>
    <w:p w14:paraId="410C9ABE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Информационно-образовательный сайт РХГИ (СПб.) «Философская библиотека средневековья»: http://antology.rchgi.spb.ru/index.html</w:t>
      </w:r>
    </w:p>
    <w:p w14:paraId="1B993BE0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онтологии (от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Х.Вольфа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современности):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http://www.ontology.co</w:t>
        </w:r>
      </w:hyperlink>
    </w:p>
    <w:p w14:paraId="609AB379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Краткая история философской логики: http://consequently.org/writing/logicians/ </w:t>
      </w:r>
    </w:p>
    <w:p w14:paraId="29E42484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Новая философская энциклопедия (ИФ РАН): http://iph.ras.ru/enc.htm</w:t>
      </w:r>
    </w:p>
    <w:p w14:paraId="3059A396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Портал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BiblicalStudies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(Русские страницы): http://www.biblicalstudies.ru/ </w:t>
      </w:r>
    </w:p>
    <w:p w14:paraId="79E57DD7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Стэндфордская философская энциклопедия: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http://plato.stanford.edu/contents.html</w:t>
        </w:r>
      </w:hyperlink>
    </w:p>
    <w:p w14:paraId="7419A4D4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Текстовые ресурсы на сайте Института философии РАН: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http://iph.ras.ru/page52248384.htm</w:t>
        </w:r>
      </w:hyperlink>
    </w:p>
    <w:p w14:paraId="16D53F72" w14:textId="77777777" w:rsidR="00700456" w:rsidRDefault="00BF4017">
      <w:pPr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Философский портал: http://www.philosophy.ru/lib/history/history_1455.html</w:t>
      </w:r>
    </w:p>
    <w:p w14:paraId="0DEFB795" w14:textId="77777777" w:rsidR="00700456" w:rsidRDefault="007004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0045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1DD"/>
    <w:multiLevelType w:val="multilevel"/>
    <w:tmpl w:val="E592CF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1D5D21"/>
    <w:multiLevelType w:val="multilevel"/>
    <w:tmpl w:val="12C8EC4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AC95894"/>
    <w:multiLevelType w:val="multilevel"/>
    <w:tmpl w:val="B9AA1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15918"/>
    <w:multiLevelType w:val="multilevel"/>
    <w:tmpl w:val="6D027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37767149"/>
    <w:multiLevelType w:val="multilevel"/>
    <w:tmpl w:val="A7305D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585C0EF6"/>
    <w:multiLevelType w:val="multilevel"/>
    <w:tmpl w:val="65E22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56"/>
    <w:rsid w:val="00192980"/>
    <w:rsid w:val="001C78B7"/>
    <w:rsid w:val="00506F01"/>
    <w:rsid w:val="00655EC5"/>
    <w:rsid w:val="00700456"/>
    <w:rsid w:val="009F3559"/>
    <w:rsid w:val="009F6F47"/>
    <w:rsid w:val="00AC298C"/>
    <w:rsid w:val="00BF4017"/>
    <w:rsid w:val="00CB4880"/>
    <w:rsid w:val="00D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5DD6"/>
  <w15:docId w15:val="{C02DEF91-6F6F-4131-B0FD-D547BE6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72A6"/>
    <w:rPr>
      <w:color w:val="000000"/>
      <w:lang w:eastAsia="ko-KR"/>
    </w:rPr>
  </w:style>
  <w:style w:type="paragraph" w:styleId="1">
    <w:name w:val="heading 1"/>
    <w:basedOn w:val="a0"/>
    <w:next w:val="a0"/>
    <w:link w:val="10"/>
    <w:uiPriority w:val="9"/>
    <w:qFormat/>
    <w:rsid w:val="004172A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4172A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172A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172A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172A6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172A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uiPriority w:val="10"/>
    <w:qFormat/>
    <w:rsid w:val="004172A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10">
    <w:name w:val="Заголовок 1 Знак"/>
    <w:basedOn w:val="a1"/>
    <w:link w:val="1"/>
    <w:uiPriority w:val="99"/>
    <w:rsid w:val="004172A6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1"/>
    <w:link w:val="2"/>
    <w:uiPriority w:val="99"/>
    <w:semiHidden/>
    <w:rsid w:val="004172A6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ko-KR"/>
    </w:rPr>
  </w:style>
  <w:style w:type="character" w:customStyle="1" w:styleId="30">
    <w:name w:val="Заголовок 3 Знак"/>
    <w:basedOn w:val="a1"/>
    <w:link w:val="3"/>
    <w:uiPriority w:val="99"/>
    <w:semiHidden/>
    <w:rsid w:val="004172A6"/>
    <w:rPr>
      <w:rFonts w:ascii="Cambria" w:eastAsia="Times New Roman" w:hAnsi="Cambria" w:cs="Times New Roman"/>
      <w:b/>
      <w:bCs/>
      <w:color w:val="000000"/>
      <w:sz w:val="26"/>
      <w:szCs w:val="26"/>
      <w:lang w:eastAsia="ko-KR"/>
    </w:rPr>
  </w:style>
  <w:style w:type="character" w:customStyle="1" w:styleId="40">
    <w:name w:val="Заголовок 4 Знак"/>
    <w:basedOn w:val="a1"/>
    <w:link w:val="4"/>
    <w:uiPriority w:val="99"/>
    <w:semiHidden/>
    <w:rsid w:val="004172A6"/>
    <w:rPr>
      <w:rFonts w:ascii="Calibri" w:eastAsia="Times New Roman" w:hAnsi="Calibri" w:cs="Times New Roman"/>
      <w:b/>
      <w:bCs/>
      <w:color w:val="000000"/>
      <w:sz w:val="28"/>
      <w:szCs w:val="28"/>
      <w:lang w:eastAsia="ko-KR"/>
    </w:rPr>
  </w:style>
  <w:style w:type="character" w:customStyle="1" w:styleId="50">
    <w:name w:val="Заголовок 5 Знак"/>
    <w:basedOn w:val="a1"/>
    <w:link w:val="5"/>
    <w:uiPriority w:val="99"/>
    <w:semiHidden/>
    <w:rsid w:val="004172A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ko-KR"/>
    </w:rPr>
  </w:style>
  <w:style w:type="character" w:customStyle="1" w:styleId="60">
    <w:name w:val="Заголовок 6 Знак"/>
    <w:basedOn w:val="a1"/>
    <w:link w:val="6"/>
    <w:uiPriority w:val="99"/>
    <w:semiHidden/>
    <w:rsid w:val="004172A6"/>
    <w:rPr>
      <w:rFonts w:ascii="Calibri" w:eastAsia="Times New Roman" w:hAnsi="Calibri" w:cs="Times New Roman"/>
      <w:b/>
      <w:bCs/>
      <w:color w:val="000000"/>
      <w:lang w:eastAsia="ko-KR"/>
    </w:rPr>
  </w:style>
  <w:style w:type="character" w:customStyle="1" w:styleId="a5">
    <w:name w:val="Заголовок Знак"/>
    <w:basedOn w:val="a1"/>
    <w:link w:val="a4"/>
    <w:uiPriority w:val="99"/>
    <w:rsid w:val="004172A6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ko-KR"/>
    </w:rPr>
  </w:style>
  <w:style w:type="paragraph" w:styleId="a6">
    <w:name w:val="Subtitle"/>
    <w:basedOn w:val="a0"/>
    <w:next w:val="a0"/>
    <w:link w:val="a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1"/>
    <w:link w:val="a6"/>
    <w:uiPriority w:val="99"/>
    <w:rsid w:val="004172A6"/>
    <w:rPr>
      <w:rFonts w:ascii="Cambria" w:eastAsia="Times New Roman" w:hAnsi="Cambria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1"/>
    <w:uiPriority w:val="99"/>
    <w:rsid w:val="0088448C"/>
  </w:style>
  <w:style w:type="paragraph" w:customStyle="1" w:styleId="a8">
    <w:name w:val="Знак Знак Знак Знак"/>
    <w:basedOn w:val="a0"/>
    <w:uiPriority w:val="99"/>
    <w:rsid w:val="0056041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9">
    <w:name w:val="Normal (Web)"/>
    <w:basedOn w:val="a0"/>
    <w:uiPriority w:val="99"/>
    <w:rsid w:val="008A7397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a">
    <w:name w:val="List Paragraph"/>
    <w:basedOn w:val="a0"/>
    <w:uiPriority w:val="34"/>
    <w:qFormat/>
    <w:rsid w:val="00442F0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b">
    <w:name w:val="No Spacing"/>
    <w:uiPriority w:val="1"/>
    <w:qFormat/>
    <w:rsid w:val="00442F06"/>
    <w:rPr>
      <w:rFonts w:eastAsia="Calibri"/>
      <w:sz w:val="24"/>
      <w:lang w:eastAsia="en-US"/>
    </w:rPr>
  </w:style>
  <w:style w:type="character" w:customStyle="1" w:styleId="colb">
    <w:name w:val="colb"/>
    <w:rsid w:val="00442F06"/>
  </w:style>
  <w:style w:type="paragraph" w:styleId="ac">
    <w:name w:val="footnote text"/>
    <w:basedOn w:val="a0"/>
    <w:link w:val="ad"/>
    <w:uiPriority w:val="99"/>
    <w:unhideWhenUsed/>
    <w:rsid w:val="00442F06"/>
    <w:pPr>
      <w:spacing w:line="240" w:lineRule="auto"/>
      <w:jc w:val="both"/>
    </w:pPr>
    <w:rPr>
      <w:rFonts w:ascii="Calibri" w:hAnsi="Calibri" w:cs="Times New Roman"/>
      <w:color w:val="auto"/>
      <w:sz w:val="20"/>
      <w:szCs w:val="20"/>
      <w:lang w:val="en-US" w:bidi="en-US"/>
    </w:rPr>
  </w:style>
  <w:style w:type="character" w:customStyle="1" w:styleId="ad">
    <w:name w:val="Текст сноски Знак"/>
    <w:basedOn w:val="a1"/>
    <w:link w:val="ac"/>
    <w:uiPriority w:val="99"/>
    <w:rsid w:val="00442F06"/>
    <w:rPr>
      <w:rFonts w:ascii="Calibri" w:hAnsi="Calibri"/>
      <w:lang w:val="en-US" w:bidi="en-US"/>
    </w:rPr>
  </w:style>
  <w:style w:type="paragraph" w:styleId="ae">
    <w:name w:val="Plain Text"/>
    <w:basedOn w:val="a0"/>
    <w:link w:val="af"/>
    <w:uiPriority w:val="99"/>
    <w:unhideWhenUsed/>
    <w:rsid w:val="00866958"/>
    <w:pPr>
      <w:spacing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f">
    <w:name w:val="Текст Знак"/>
    <w:basedOn w:val="a1"/>
    <w:link w:val="ae"/>
    <w:uiPriority w:val="99"/>
    <w:rsid w:val="0086695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uc">
    <w:name w:val="uc"/>
    <w:basedOn w:val="a1"/>
    <w:rsid w:val="00866958"/>
  </w:style>
  <w:style w:type="character" w:customStyle="1" w:styleId="a-size-large">
    <w:name w:val="a-size-large"/>
    <w:basedOn w:val="a1"/>
    <w:rsid w:val="00866958"/>
  </w:style>
  <w:style w:type="character" w:customStyle="1" w:styleId="a-size-medium">
    <w:name w:val="a-size-medium"/>
    <w:basedOn w:val="a1"/>
    <w:rsid w:val="00866958"/>
  </w:style>
  <w:style w:type="character" w:customStyle="1" w:styleId="author">
    <w:name w:val="author"/>
    <w:basedOn w:val="a1"/>
    <w:rsid w:val="00866958"/>
  </w:style>
  <w:style w:type="character" w:customStyle="1" w:styleId="a-color-secondary">
    <w:name w:val="a-color-secondary"/>
    <w:basedOn w:val="a1"/>
    <w:rsid w:val="00866958"/>
  </w:style>
  <w:style w:type="character" w:customStyle="1" w:styleId="a-declarative">
    <w:name w:val="a-declarative"/>
    <w:basedOn w:val="a1"/>
    <w:rsid w:val="00866958"/>
  </w:style>
  <w:style w:type="character" w:styleId="af0">
    <w:name w:val="Strong"/>
    <w:basedOn w:val="a1"/>
    <w:uiPriority w:val="22"/>
    <w:qFormat/>
    <w:locked/>
    <w:rsid w:val="00251137"/>
    <w:rPr>
      <w:b/>
      <w:bCs/>
    </w:rPr>
  </w:style>
  <w:style w:type="paragraph" w:customStyle="1" w:styleId="11">
    <w:name w:val="Знак Знак1 Знак Знак Знак1 Знак Знак Знак Знак Знак Знак Знак"/>
    <w:basedOn w:val="a0"/>
    <w:uiPriority w:val="99"/>
    <w:rsid w:val="0025113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51137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12">
    <w:name w:val="Знак Знак Знак Знак1"/>
    <w:basedOn w:val="a0"/>
    <w:uiPriority w:val="99"/>
    <w:rsid w:val="0025113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1">
    <w:name w:val="Знак Знак1 Знак Знак Знак1 Знак Знак Знак Знак Знак Знак Знак1"/>
    <w:basedOn w:val="a0"/>
    <w:uiPriority w:val="99"/>
    <w:rsid w:val="0025113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1">
    <w:name w:val="Body Text"/>
    <w:basedOn w:val="a0"/>
    <w:link w:val="af2"/>
    <w:uiPriority w:val="99"/>
    <w:rsid w:val="00251137"/>
    <w:pPr>
      <w:suppressAutoHyphens/>
      <w:spacing w:line="240" w:lineRule="auto"/>
      <w:jc w:val="both"/>
    </w:pPr>
    <w:rPr>
      <w:color w:val="auto"/>
      <w:sz w:val="28"/>
      <w:szCs w:val="28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rsid w:val="00251137"/>
    <w:rPr>
      <w:rFonts w:ascii="Arial" w:hAnsi="Arial" w:cs="Arial"/>
      <w:sz w:val="28"/>
      <w:szCs w:val="28"/>
      <w:lang w:eastAsia="ar-SA"/>
    </w:rPr>
  </w:style>
  <w:style w:type="character" w:customStyle="1" w:styleId="s1">
    <w:name w:val="s1"/>
    <w:basedOn w:val="a1"/>
    <w:uiPriority w:val="99"/>
    <w:rsid w:val="00251137"/>
  </w:style>
  <w:style w:type="paragraph" w:customStyle="1" w:styleId="21">
    <w:name w:val="Знак Знак Знак Знак2"/>
    <w:basedOn w:val="a0"/>
    <w:uiPriority w:val="99"/>
    <w:rsid w:val="0025113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null">
    <w:name w:val="null"/>
    <w:basedOn w:val="a1"/>
    <w:uiPriority w:val="99"/>
    <w:rsid w:val="00251137"/>
  </w:style>
  <w:style w:type="paragraph" w:customStyle="1" w:styleId="Af3">
    <w:name w:val="Текст сноски A"/>
    <w:uiPriority w:val="99"/>
    <w:rsid w:val="00251137"/>
    <w:pPr>
      <w:widowControl w:val="0"/>
      <w:suppressAutoHyphens/>
      <w:ind w:left="283" w:hanging="283"/>
    </w:pPr>
    <w:rPr>
      <w:color w:val="000000"/>
      <w:kern w:val="1"/>
    </w:rPr>
  </w:style>
  <w:style w:type="paragraph" w:styleId="af4">
    <w:name w:val="Body Text Indent"/>
    <w:basedOn w:val="a0"/>
    <w:link w:val="af5"/>
    <w:uiPriority w:val="99"/>
    <w:semiHidden/>
    <w:rsid w:val="0025113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color w:val="auto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251137"/>
    <w:rPr>
      <w:rFonts w:ascii="Arial" w:hAnsi="Arial" w:cs="Arial"/>
      <w:sz w:val="24"/>
      <w:szCs w:val="24"/>
    </w:rPr>
  </w:style>
  <w:style w:type="paragraph" w:customStyle="1" w:styleId="112">
    <w:name w:val="Знак Знак1 Знак Знак Знак1 Знак Знак Знак Знак Знак Знак Знак2"/>
    <w:basedOn w:val="a0"/>
    <w:uiPriority w:val="99"/>
    <w:rsid w:val="0025113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">
    <w:name w:val="Маркированный."/>
    <w:basedOn w:val="a0"/>
    <w:uiPriority w:val="99"/>
    <w:rsid w:val="00251137"/>
    <w:pPr>
      <w:numPr>
        <w:numId w:val="5"/>
      </w:numPr>
      <w:spacing w:line="240" w:lineRule="auto"/>
    </w:pPr>
    <w:rPr>
      <w:color w:val="auto"/>
      <w:sz w:val="24"/>
      <w:szCs w:val="24"/>
      <w:lang w:eastAsia="en-US"/>
    </w:rPr>
  </w:style>
  <w:style w:type="paragraph" w:customStyle="1" w:styleId="af6">
    <w:name w:val="Содержимое таблицы"/>
    <w:uiPriority w:val="99"/>
    <w:rsid w:val="00251137"/>
    <w:pPr>
      <w:widowControl w:val="0"/>
      <w:suppressAutoHyphens/>
    </w:pPr>
    <w:rPr>
      <w:color w:val="000000"/>
      <w:kern w:val="1"/>
    </w:rPr>
  </w:style>
  <w:style w:type="paragraph" w:customStyle="1" w:styleId="31">
    <w:name w:val="Знак Знак Знак Знак3"/>
    <w:basedOn w:val="a0"/>
    <w:uiPriority w:val="99"/>
    <w:rsid w:val="0025113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7">
    <w:name w:val="header"/>
    <w:basedOn w:val="a0"/>
    <w:link w:val="af8"/>
    <w:uiPriority w:val="99"/>
    <w:semiHidden/>
    <w:rsid w:val="00251137"/>
    <w:pPr>
      <w:tabs>
        <w:tab w:val="center" w:pos="4677"/>
        <w:tab w:val="right" w:pos="9355"/>
      </w:tabs>
      <w:spacing w:line="240" w:lineRule="auto"/>
      <w:ind w:firstLine="709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af8">
    <w:name w:val="Верхний колонтитул Знак"/>
    <w:basedOn w:val="a1"/>
    <w:link w:val="af7"/>
    <w:uiPriority w:val="99"/>
    <w:semiHidden/>
    <w:rsid w:val="00251137"/>
    <w:rPr>
      <w:sz w:val="24"/>
      <w:szCs w:val="24"/>
      <w:lang w:eastAsia="en-US"/>
    </w:rPr>
  </w:style>
  <w:style w:type="paragraph" w:customStyle="1" w:styleId="113">
    <w:name w:val="Знак Знак1 Знак Знак Знак1 Знак Знак Знак Знак Знак Знак Знак3"/>
    <w:basedOn w:val="a0"/>
    <w:uiPriority w:val="99"/>
    <w:rsid w:val="0025113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9">
    <w:name w:val="Hyperlink"/>
    <w:basedOn w:val="a1"/>
    <w:uiPriority w:val="99"/>
    <w:unhideWhenUsed/>
    <w:rsid w:val="001B6F45"/>
    <w:rPr>
      <w:color w:val="0000FF"/>
      <w:u w:val="single"/>
    </w:rPr>
  </w:style>
  <w:style w:type="paragraph" w:customStyle="1" w:styleId="afa">
    <w:name w:val="Базовый"/>
    <w:rsid w:val="00CC7C94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afb">
    <w:name w:val="нумерованный содержание"/>
    <w:basedOn w:val="a0"/>
    <w:rsid w:val="00054464"/>
    <w:pPr>
      <w:tabs>
        <w:tab w:val="num" w:pos="720"/>
      </w:tabs>
      <w:spacing w:line="240" w:lineRule="auto"/>
      <w:ind w:left="720" w:hanging="720"/>
      <w:jc w:val="both"/>
    </w:pPr>
    <w:rPr>
      <w:rFonts w:ascii="Times New Roman" w:eastAsia="Calibri" w:hAnsi="Times New Roman" w:cs="Times New Roman"/>
      <w:color w:val="auto"/>
      <w:sz w:val="24"/>
      <w:lang w:eastAsia="en-US"/>
    </w:rPr>
  </w:style>
  <w:style w:type="paragraph" w:customStyle="1" w:styleId="41">
    <w:name w:val="Знак Знак Знак Знак4"/>
    <w:basedOn w:val="a0"/>
    <w:uiPriority w:val="99"/>
    <w:rsid w:val="00D0098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c">
    <w:name w:val="Emphasis"/>
    <w:basedOn w:val="a1"/>
    <w:qFormat/>
    <w:locked/>
    <w:rsid w:val="00D00981"/>
    <w:rPr>
      <w:i/>
      <w:iCs/>
    </w:rPr>
  </w:style>
  <w:style w:type="paragraph" w:customStyle="1" w:styleId="western">
    <w:name w:val="western"/>
    <w:basedOn w:val="a0"/>
    <w:uiPriority w:val="99"/>
    <w:rsid w:val="00D00981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32">
    <w:name w:val="Стиль3"/>
    <w:basedOn w:val="a0"/>
    <w:qFormat/>
    <w:rsid w:val="00B66B66"/>
    <w:pPr>
      <w:spacing w:line="240" w:lineRule="auto"/>
      <w:ind w:firstLine="567"/>
    </w:pPr>
    <w:rPr>
      <w:rFonts w:ascii="Times New Roman" w:eastAsia="Calibri" w:hAnsi="Times New Roman" w:cs="Times New Roman"/>
      <w:color w:val="auto"/>
      <w:sz w:val="24"/>
      <w:szCs w:val="24"/>
      <w:lang w:eastAsia="en-US"/>
    </w:rPr>
  </w:style>
  <w:style w:type="paragraph" w:customStyle="1" w:styleId="Standard">
    <w:name w:val="Standard"/>
    <w:rsid w:val="0027397C"/>
    <w:pPr>
      <w:jc w:val="both"/>
    </w:pPr>
    <w:rPr>
      <w:rFonts w:ascii="Calibri" w:eastAsia="Calibri" w:hAnsi="Calibri"/>
    </w:rPr>
  </w:style>
  <w:style w:type="character" w:customStyle="1" w:styleId="il">
    <w:name w:val="il"/>
    <w:basedOn w:val="a1"/>
    <w:rsid w:val="0027397C"/>
    <w:rPr>
      <w:rFonts w:cs="Times New Roman"/>
    </w:r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auteurs/view/152363/source:defau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pac.hse.ru/absopac/index.php?url=/auteurs/view/152252/source:default" TargetMode="External"/><Relationship Id="rId12" Type="http://schemas.openxmlformats.org/officeDocument/2006/relationships/hyperlink" Target="http://iph.ras.ru/page5224838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ac.hse.ru/absopac/index.php?url=/auteurs/view/151247/source:default" TargetMode="External"/><Relationship Id="rId11" Type="http://schemas.openxmlformats.org/officeDocument/2006/relationships/hyperlink" Target="http://plato.stanford.edu/content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ntology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ilpaper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0rop4YSzxgAzZ9rnyXt6VR3mAg==">AMUW2mXV0N23AJ/caTSKd0rqJtxb3e9Fd+HSoVyjXf1hPfEkhl31LydGOdAmvEa+LXhmVnD5VuKe2EBXDN1C3vZh7jqqUUQ+c0LG+qW3PbqV5WmJIy6mJhsx8RlsWGT7D9ST5F8xqmMh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Георгадзе Кетеван Малхазиевна</cp:lastModifiedBy>
  <cp:revision>3</cp:revision>
  <dcterms:created xsi:type="dcterms:W3CDTF">2021-12-01T13:37:00Z</dcterms:created>
  <dcterms:modified xsi:type="dcterms:W3CDTF">2021-12-01T13:37:00Z</dcterms:modified>
</cp:coreProperties>
</file>