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F564F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40DD" w:rsidRDefault="00AE40D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b"/>
          </w:rPr>
        </w:sdtEndPr>
        <w:sdtContent>
          <w:r w:rsidR="00701F96">
            <w:rPr>
              <w:rStyle w:val="ab"/>
            </w:rPr>
            <w:t>«</w:t>
          </w:r>
          <w:r w:rsidR="00701F96" w:rsidRPr="00701F96">
            <w:rPr>
              <w:rStyle w:val="ab"/>
            </w:rPr>
            <w:t>Культурная и интеллектуальная история: между Востоком и Западом»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6738C">
            <w:rPr>
              <w:rStyle w:val="ab"/>
            </w:rPr>
            <w:t>гуманитарных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</w:t>
      </w:r>
      <w:r w:rsidR="00F9213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6738C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6738C">
            <w:rPr>
              <w:rStyle w:val="ac"/>
            </w:rPr>
            <w:t>магистратуры</w:t>
          </w:r>
        </w:sdtContent>
      </w:sdt>
      <w:r w:rsidR="00BF7C55">
        <w:rPr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c"/>
          </w:rPr>
        </w:sdtEndPr>
        <w:sdtContent>
          <w:r w:rsidR="00701F96" w:rsidRPr="00701F96">
            <w:rPr>
              <w:rStyle w:val="ac"/>
            </w:rPr>
            <w:t>«Культурная и интеллектуальная история: между Востоком и Западом»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592857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c"/>
          </w:rPr>
        </w:sdtEndPr>
        <w:sdtContent>
          <w:r w:rsidR="00D074A7" w:rsidRPr="00D074A7">
            <w:rPr>
              <w:rStyle w:val="ac"/>
            </w:rPr>
            <w:t>51.04.01 Культурология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6738C">
            <w:rPr>
              <w:rStyle w:val="ac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6738C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6738C">
            <w:rPr>
              <w:rStyle w:val="ac"/>
            </w:rPr>
            <w:t>Одесский М.П.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c"/>
          </w:rPr>
        </w:sdtEndPr>
        <w:sdtContent>
          <w:r w:rsidR="0026738C" w:rsidRPr="0026738C">
            <w:rPr>
              <w:rStyle w:val="ac"/>
            </w:rPr>
            <w:t>доктор филологических наук, профессор, заведующий кафедрой литературной критики ФГБОУ ВО «Российский государственный гуманитарный университет»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C05D7B" w:rsidRDefault="00C05D7B" w:rsidP="00C05D7B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33897424"/>
          <w:placeholder>
            <w:docPart w:val="72ADB7A3A2B141ABA0D7F37911272B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Голубков А.В.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4751325"/>
          <w:placeholder>
            <w:docPart w:val="FD0C20F307B84DAE9EACA58BD4DFA2F3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 xml:space="preserve">доктор филологических наук, </w:t>
          </w:r>
          <w:r w:rsidRPr="00C05D7B">
            <w:rPr>
              <w:rStyle w:val="ac"/>
            </w:rPr>
            <w:t xml:space="preserve">профессор </w:t>
          </w:r>
          <w:r>
            <w:rPr>
              <w:rStyle w:val="ac"/>
            </w:rPr>
            <w:t>Ш</w:t>
          </w:r>
          <w:r w:rsidRPr="00C05D7B">
            <w:rPr>
              <w:rStyle w:val="ac"/>
            </w:rPr>
            <w:t xml:space="preserve">колы филологических наук </w:t>
          </w:r>
          <w:r>
            <w:rPr>
              <w:rStyle w:val="ac"/>
            </w:rPr>
            <w:t xml:space="preserve">ФГН </w:t>
          </w:r>
          <w:r w:rsidRPr="00C05D7B">
            <w:rPr>
              <w:rStyle w:val="ac"/>
            </w:rPr>
            <w:t>НИУ ВШЭ</w:t>
          </w:r>
        </w:sdtContent>
      </w:sdt>
      <w:r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5D6A84">
            <w:rPr>
              <w:rStyle w:val="ac"/>
            </w:rPr>
            <w:t>Пенская</w:t>
          </w:r>
          <w:proofErr w:type="spellEnd"/>
          <w:r w:rsidR="005D6A84">
            <w:rPr>
              <w:rStyle w:val="ac"/>
            </w:rPr>
            <w:t xml:space="preserve"> Е.Н.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c"/>
          </w:rPr>
        </w:sdtEndPr>
        <w:sdtContent>
          <w:r w:rsidR="00C05D7B">
            <w:rPr>
              <w:rStyle w:val="ac"/>
            </w:rPr>
            <w:t xml:space="preserve">доктор филологических наук, </w:t>
          </w:r>
          <w:r w:rsidR="005D6A84" w:rsidRPr="005D6A84">
            <w:rPr>
              <w:rStyle w:val="ac"/>
            </w:rPr>
            <w:t>профессор Школы филологических наук</w:t>
          </w:r>
          <w:r w:rsidR="00C05D7B">
            <w:rPr>
              <w:rStyle w:val="ac"/>
            </w:rPr>
            <w:t xml:space="preserve"> ФГН НИУ ВШЭ</w:t>
          </w:r>
          <w:r w:rsidR="005D6A84" w:rsidRPr="005D6A84">
            <w:rPr>
              <w:rStyle w:val="ac"/>
            </w:rPr>
            <w:t>, научный руководитель Проектной лаборатории по изучению творчества Юрия Любимова и режиссерского театра XX</w:t>
          </w:r>
          <w:r w:rsidR="00BF7C55">
            <w:rPr>
              <w:rStyle w:val="ac"/>
            </w:rPr>
            <w:noBreakHyphen/>
          </w:r>
          <w:r w:rsidR="005D6A84" w:rsidRPr="005D6A84">
            <w:rPr>
              <w:rStyle w:val="ac"/>
            </w:rPr>
            <w:t>XXI вв.</w:t>
          </w:r>
          <w:r w:rsidR="00C05D7B">
            <w:rPr>
              <w:rStyle w:val="ac"/>
            </w:rPr>
            <w:t xml:space="preserve">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C05D7B">
            <w:rPr>
              <w:rStyle w:val="ac"/>
            </w:rPr>
            <w:t>Болтунова</w:t>
          </w:r>
          <w:proofErr w:type="spellEnd"/>
          <w:r w:rsidR="00C05D7B">
            <w:rPr>
              <w:rStyle w:val="ac"/>
            </w:rPr>
            <w:t xml:space="preserve"> Е.М.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c"/>
          </w:rPr>
        </w:sdtEndPr>
        <w:sdtContent>
          <w:r w:rsidR="00C05D7B" w:rsidRPr="00C05D7B">
            <w:rPr>
              <w:rStyle w:val="ac"/>
            </w:rPr>
            <w:t>кандидат исторических наук, профессор Школы филологических наук</w:t>
          </w:r>
          <w:r w:rsidR="00C05D7B">
            <w:rPr>
              <w:rStyle w:val="ac"/>
            </w:rPr>
            <w:t xml:space="preserve"> ФГН НИУ ВШЭ</w:t>
          </w:r>
          <w:r w:rsidR="00C05D7B" w:rsidRPr="00C05D7B">
            <w:rPr>
              <w:rStyle w:val="ac"/>
            </w:rPr>
            <w:t>, заведующая Международной лабораторией региональной истории России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074A7">
            <w:rPr>
              <w:rStyle w:val="ac"/>
            </w:rPr>
            <w:t>Орлов Э.Д.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c"/>
          </w:rPr>
        </w:sdtEndPr>
        <w:sdtContent>
          <w:r w:rsidR="00D074A7" w:rsidRPr="00D074A7">
            <w:rPr>
              <w:rStyle w:val="ac"/>
            </w:rPr>
            <w:t>кандидат филологических наук, заместитель директора по научной работе Государственного музея истории российской литературы имени В.И. Даля (Государственного Литературного музея)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CF2BCC">
            <w:rPr>
              <w:rStyle w:val="ac"/>
            </w:rPr>
            <w:t>Асцатурян</w:t>
          </w:r>
          <w:proofErr w:type="spellEnd"/>
          <w:r w:rsidR="00CF2BCC">
            <w:rPr>
              <w:rStyle w:val="ac"/>
            </w:rPr>
            <w:t xml:space="preserve"> Л.К.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F2BCC">
            <w:rPr>
              <w:rStyle w:val="ac"/>
            </w:rPr>
            <w:t>специалист по учебно-методической работе отдела сопровождения учебного процесса магистратуры по направлению «Филология»</w:t>
          </w:r>
        </w:sdtContent>
      </w:sdt>
      <w:r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802E36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E40DD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04CAA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36" w:rsidRDefault="00802E36" w:rsidP="00975FFF">
      <w:r>
        <w:separator/>
      </w:r>
    </w:p>
  </w:endnote>
  <w:endnote w:type="continuationSeparator" w:id="0">
    <w:p w:rsidR="00802E36" w:rsidRDefault="00802E3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6.18.1-01/110522-80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36" w:rsidRDefault="00802E36" w:rsidP="00975FFF">
      <w:r>
        <w:separator/>
      </w:r>
    </w:p>
  </w:footnote>
  <w:footnote w:type="continuationSeparator" w:id="0">
    <w:p w:rsidR="00802E36" w:rsidRDefault="00802E3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16761D"/>
    <w:rsid w:val="0026738C"/>
    <w:rsid w:val="00285261"/>
    <w:rsid w:val="002876B7"/>
    <w:rsid w:val="00317651"/>
    <w:rsid w:val="003956CC"/>
    <w:rsid w:val="004A6077"/>
    <w:rsid w:val="00555868"/>
    <w:rsid w:val="00592857"/>
    <w:rsid w:val="005D6A84"/>
    <w:rsid w:val="005E3960"/>
    <w:rsid w:val="005E6B4C"/>
    <w:rsid w:val="0067784B"/>
    <w:rsid w:val="006F4624"/>
    <w:rsid w:val="00701F96"/>
    <w:rsid w:val="00720A0B"/>
    <w:rsid w:val="00750AEA"/>
    <w:rsid w:val="0078199C"/>
    <w:rsid w:val="00785422"/>
    <w:rsid w:val="00802E36"/>
    <w:rsid w:val="00817DCA"/>
    <w:rsid w:val="008442A3"/>
    <w:rsid w:val="008D0864"/>
    <w:rsid w:val="008D6C07"/>
    <w:rsid w:val="008D7AEE"/>
    <w:rsid w:val="008E0BE9"/>
    <w:rsid w:val="008E15F9"/>
    <w:rsid w:val="00927CEB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40DD"/>
    <w:rsid w:val="00AE7C89"/>
    <w:rsid w:val="00AF3D5F"/>
    <w:rsid w:val="00B04CAA"/>
    <w:rsid w:val="00B71DB5"/>
    <w:rsid w:val="00BD4C47"/>
    <w:rsid w:val="00BF47AE"/>
    <w:rsid w:val="00BF7C55"/>
    <w:rsid w:val="00C009DC"/>
    <w:rsid w:val="00C05D7B"/>
    <w:rsid w:val="00C26B02"/>
    <w:rsid w:val="00C72F1A"/>
    <w:rsid w:val="00CF2BCC"/>
    <w:rsid w:val="00D074A7"/>
    <w:rsid w:val="00D476B2"/>
    <w:rsid w:val="00D67B67"/>
    <w:rsid w:val="00D93C3E"/>
    <w:rsid w:val="00DC139B"/>
    <w:rsid w:val="00DD64B8"/>
    <w:rsid w:val="00E61AEF"/>
    <w:rsid w:val="00EB7420"/>
    <w:rsid w:val="00EB77C4"/>
    <w:rsid w:val="00EE0761"/>
    <w:rsid w:val="00F564F0"/>
    <w:rsid w:val="00F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A41B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D6305E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D6305E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D6305E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D6305E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D6305E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D6305E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D6305E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D6305E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D6305E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D6305E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D6305E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D6305E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D6305E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D6305E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D6305E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D6305E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D6305E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D6305E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D6305E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D6305E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72ADB7A3A2B141ABA0D7F37911272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BDDDE-B621-4B03-A28C-E19E32871BD3}"/>
      </w:docPartPr>
      <w:docPartBody>
        <w:p w:rsidR="00532BE0" w:rsidRDefault="00D6305E" w:rsidP="00D6305E">
          <w:pPr>
            <w:pStyle w:val="72ADB7A3A2B141ABA0D7F37911272B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D0C20F307B84DAE9EACA58BD4DFA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E6664-4FE7-4725-A568-6CFE76DD2E9C}"/>
      </w:docPartPr>
      <w:docPartBody>
        <w:p w:rsidR="00532BE0" w:rsidRDefault="00D6305E" w:rsidP="00D6305E">
          <w:pPr>
            <w:pStyle w:val="FD0C20F307B84DAE9EACA58BD4DFA2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4"/>
    <w:rsid w:val="003B5B8D"/>
    <w:rsid w:val="00532BE0"/>
    <w:rsid w:val="00873BC2"/>
    <w:rsid w:val="00D02D64"/>
    <w:rsid w:val="00D6305E"/>
    <w:rsid w:val="00E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305E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72ADB7A3A2B141ABA0D7F37911272B7E">
    <w:name w:val="72ADB7A3A2B141ABA0D7F37911272B7E"/>
    <w:rsid w:val="00D6305E"/>
  </w:style>
  <w:style w:type="paragraph" w:customStyle="1" w:styleId="FD0C20F307B84DAE9EACA58BD4DFA2F3">
    <w:name w:val="FD0C20F307B84DAE9EACA58BD4DFA2F3"/>
    <w:rsid w:val="00D63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Линькова Ксения Владимировна</cp:lastModifiedBy>
  <cp:revision>2</cp:revision>
  <dcterms:created xsi:type="dcterms:W3CDTF">2022-05-06T09:41:00Z</dcterms:created>
  <dcterms:modified xsi:type="dcterms:W3CDTF">2022-05-06T09:41:00Z</dcterms:modified>
</cp:coreProperties>
</file>