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6E" w:rsidRPr="001F6388" w:rsidRDefault="000E42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Рекомендации к написанию </w:t>
      </w:r>
      <w:r w:rsidR="003028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Введения</w:t>
      </w:r>
      <w:r w:rsidR="003028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курсовых и выпускных квалификационных работ на образовательной программе </w:t>
      </w:r>
      <w:r w:rsidR="003028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«Современные социальные науки в преподавании обществознания в школе»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(НИУ ВШЭ, Москва)</w:t>
      </w:r>
    </w:p>
    <w:p w:rsidR="0024016E" w:rsidRPr="001F6388" w:rsidRDefault="000E42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Во Введении присутствуют (если не оговорено обратное) следующие пункты:</w:t>
      </w:r>
    </w:p>
    <w:p w:rsidR="001F6388" w:rsidRPr="001F6388" w:rsidRDefault="001F6388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постановка и обоснование исследовательской проблемы;</w:t>
      </w:r>
    </w:p>
    <w:p w:rsidR="0030280B" w:rsidRDefault="001F6388" w:rsidP="0030280B">
      <w:pPr>
        <w:tabs>
          <w:tab w:val="left" w:pos="90"/>
          <w:tab w:val="left" w:pos="180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степень разработанности исследовательской проблемы («обзор литературы»). </w:t>
      </w:r>
    </w:p>
    <w:p w:rsidR="0024016E" w:rsidRPr="001F6388" w:rsidRDefault="000E420D" w:rsidP="0030280B">
      <w:pPr>
        <w:tabs>
          <w:tab w:val="left" w:pos="90"/>
          <w:tab w:val="left" w:pos="180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Во Введении следует дать краткую характеристику степени разработанности проблемы (и тогда она может предшествовать постановке и обоснованию исследовательской проблемы), а более развернутый анализ литературы по отдельным аспектам мо</w:t>
      </w:r>
      <w:r w:rsid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жно предоставить в первой главе;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предмет исследования;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исследовательский вопрос;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гипотезы (если требуются);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цель и задачи исследования;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используемые методы;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положения, выносимые на защиту (в ВКР);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источники эмпирических данных или материалы для анализа с указанием принципов их отбора (также во </w:t>
      </w:r>
      <w:r w:rsid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ведении или в разделе, посвященном эмпирической базе исследования, можно уделить внимание характеристикам групп источников: их репрезентативности, ограничениям и т.д.);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- структура исследования (опционально).</w:t>
      </w:r>
    </w:p>
    <w:p w:rsidR="0024016E" w:rsidRPr="001F6388" w:rsidRDefault="000E420D" w:rsidP="003028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Степень разработанности проблемы, предмет исследования и исследовательский вопрос могут излагаться в разном порядке; гипотезы исследования, если они есть, следует указывать после формулировки исследовательского вопроса, но до указания на источники эмпирических данных (если есть).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При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постановке и обосновании исследовательской проблемы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обязательно использовать слово «актуальность», но должна быть указана практическая или научная значимость проблемы (такая значимость и составляет, вообще говоря, ее актуальность).</w:t>
      </w:r>
    </w:p>
    <w:p w:rsidR="0024016E" w:rsidRPr="001F6388" w:rsidRDefault="000E420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Хорошая исследовательская проблема отвечает следующим требованиям:</w:t>
      </w:r>
    </w:p>
    <w:p w:rsidR="0024016E" w:rsidRPr="001F6388" w:rsidRDefault="001F6388" w:rsidP="001F63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исследовательская проблема высвечивает пробел в нашем знании или границу между тем, что мы знаем (понимаем) и не знаем (не понимаем); в ней содержится указание или на конфликт интерпретаций (теорий), требующий прояснения, или на нестыковку теории и «фактов», или на иной элемент, вызывающий </w:t>
      </w:r>
      <w:r w:rsidR="000E420D"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когнитивный дискомфорт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призывающий к исследованию – выходу на новый уровень понимания/знания;</w:t>
      </w:r>
    </w:p>
    <w:p w:rsidR="0024016E" w:rsidRPr="001F6388" w:rsidRDefault="001F6388" w:rsidP="001F63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исследовательская проблема прямо или косвенно указывает на то, </w:t>
      </w:r>
      <w:r w:rsidR="000E420D"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почему в восполнении нашего незнания (непонимания) содержится некая ценность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Возможно, ценность заключается в том, что разрешение этой проблемы открывает новые возможности для мышления о предмете исследования; или в каком-то практическом 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значении; или в том, что разрешение проблемы предоставляет ключ к решению других проблем, и т.д. Существует очень много явлений и процессов, о которых мы мало что знаем, но не каждое явление или процесс интересны/важны (по крайней мере, как нам это сейчас представляется) для изучения. К примеру, едва ли кто-нибудь знает, сколько в среднем иностранцев прогуливается на Патриарших прудах за лето (и сколько из них имеют разноцветные глаза и носят серые береты). Но восполнение этого знания едва ли представляет научный интерес;</w:t>
      </w:r>
    </w:p>
    <w:p w:rsidR="0024016E" w:rsidRPr="001F6388" w:rsidRDefault="001F6388" w:rsidP="001F63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исследовательскую проблему </w:t>
      </w:r>
      <w:r w:rsidR="000E420D"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 следует путать с социальными, политическими и экономическими проблемами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 К примеру, увеличение числа гражданских войн в какой-то промежуток времени является политической проблемой, но не является еще проблемой исследовательской: исследовательская проблема всегда в первую очередь лежит в плоскости понимания/знания, и только через понимание/знание может быть связана с действиями по решению политических или иных проблем. Возвращаясь к примеру</w:t>
      </w:r>
      <w:proofErr w:type="gramStart"/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исследовательская проблема может находиться в области вопросов о причинах увеличения числа гражданских войн в какой-то промежуток времени;</w:t>
      </w:r>
    </w:p>
    <w:p w:rsidR="0024016E" w:rsidRPr="001F6388" w:rsidRDefault="001F6388" w:rsidP="001F63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исследовательская проблема не обязательно должна быть злободневной и «актуальной» в сугубо практическом смысле: она может происходить, помимо прочего, из конфликта интерпретаций или теорий, и разрешение этого конфликта вовсе не обязательно будет влечь за собой явные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прямые</w:t>
      </w:r>
      <w:r w:rsidR="000E420D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следствия для практической политики или блага человечества.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Не существует четко разработанных методов поиска исследовательской проблемы. Это всегда в той или иной степени творческий процесс, протекающий на фоне уже существующих или формирующихся личных («субъективных») интересов исследователя. Отчасти помочь в поиске исследовательской проблемы могут эвристические приемы [1].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Исследовательский вопрос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(он один, в то время как задач - см. ниже - должно быть несколько) конкретизирует и редуцирует исследовательскую проблему к какому-то конкретному аспекту (например, эмпирически проверяемому при помощи Ваших данных и методов или поддающемуся осмыслению сквозь призму выбранной Вами теоретической оптики); если на исследовательскую проблему редко возможно дать исчерпывающий ответ, то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</w:t>
      </w:r>
      <w:r w:rsidR="00F80BED"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пробел в знании/понимании, зафиксированный в формулировке исследовательского вопроса, должен быть компенсирован Вашей работой.</w:t>
      </w:r>
    </w:p>
    <w:p w:rsidR="0024016E" w:rsidRPr="001F6388" w:rsidRDefault="000E420D" w:rsidP="00F80B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Исследовательский вопрос должен быть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конкретным</w:t>
      </w:r>
      <w:r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, а не размытым,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предполагать понятную форму ответа. Как правило, нежелательно формули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ровать исследовательский вопрос как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предполагающий односложный ответ «да» или «нет». Напротив, вопросы, явно или подспудно требующие развернутого и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этом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или менее понятного ответа (при каких условиях случается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какая из теорий лучше объясняет явление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? и т.д.) задают более удачные рамки для дальнейшего исследования.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При постановке исследовательской проблемы / исследовательского вопроса уместно приводить какой-либо пример, который ярко иллюстрирует эту проблему/вопрос (имеется в виду то, что в англоязычной литературе называется 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</w:rPr>
        <w:t>motivation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</w:rPr>
        <w:t>research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Раздел по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степени разработанности проблемы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призван решить в основном следующие (взаимосвязанные) задачи: а) демонстрируется – более подробно, обоснованно и прежде всего через привязку к тем или иным исследовательским традициям или отдельным исследованиям –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научная релевантность выбранной проблемы и целесообразность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б) уточняется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ниша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внутри существующего исследовательского поля (корпуса существующей литературы по теме). Под пунктом (б) можно также понимать разъяснение того, какой вклад делает Ваше исследование в разрешение заявленной исследовательской проблемы и как оно при этом надстраивается над существующей литературой (в плоскости теории, методологии, эмпирики и т.д.).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существующую литературу по теме исследования сравнить с мозаикой, то Ваша задача в обзоре литературы состоит в том, чтобы указать на отсутствующий в этой мозаике элемент: его-то Вы и собираетесь добавить в общую картину своей работой.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аким образом, обзор литературы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помогает качественно сформулировать проблему исследования и исследовательский вопрос.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Обзор литературы должен, с одной стороны, вписывать исследование в наличный корпус работ по теме/проблеме, тем самым демонстрируя, сколь Вы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 оригинальны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с другой стороны, обзор литературы призван указать на теоретические пробелы, спорные результаты и методы, ограничения баз данных и прочие лакуны или недостатки в существующем корпусе работ, которые выявляли бы нишу Вашего исследования и демонстрировали бы его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оригинальность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или ином компоненте (концептуальном/теоретическом, методологическом, связанном со спецификой эмпирических данных и т.д.).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Вышесказанное предполагает, что обзор литературы должен быть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критическим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(вовсе не обязательно понимать здесь </w:t>
      </w:r>
      <w:proofErr w:type="gramStart"/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критику</w:t>
      </w:r>
      <w:proofErr w:type="gramEnd"/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только выявление недостатков: выявление достоинств предшествующих работ не просто важно, но необходимо, ведь без этого не удастся обосновать, что Вам не нужно начинать исследование с чистого листа), т.е. он не должен сводиться к простому пересказу позиций или результатов других авторов. Тем более освещение других работ не должно превращаться в самоцель: постоянно следует иметь в виду привязку к Вашему исследовательскому вопросу. В ходе обзора литературы следует показывать, что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именно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обозреваемые исследования дают Вам в смысле уточнения исследовательского вопроса, продумывания дизайна исследования и т.д. 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Не нужно пытаться любой ценой показать очень большую степень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собственной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оригинальности. Для курсовых и выпускных квалификационных работ вполне допускается оригинальность на уровне чуть иначе, чем обычно, сформулированного исследовательского вопроса, иной эмпирической базы, иной методологии или иных методов анализа, тем более – на уровне выдвигаемых гипотез и т.д.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Обзор литературы выполняется в виде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связного текста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должен быть тем или иным образом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структурирован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(организован). Как правило, для этого релевантная литература группируется по какому-либо критерию: хронологическому (этапы в развитии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темы), тематическому (исследование ее разных аспектов), «</w:t>
      </w:r>
      <w:proofErr w:type="spellStart"/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аргументативному</w:t>
      </w:r>
      <w:proofErr w:type="spellEnd"/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» (содержание аргументов по исследуемому вопросу), теоретическому, по степени вклада в развитие темы или иному.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введении нужно формулировать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но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 обязательно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0B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формулировать объект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 Если же решено формулировать и предмет исследования, и его объект, то можно руководствоваться следующим различением этих понятий: при определении объекта нужно ответить на вопрос о том, что (какой фрагмент “объективно существующего мира”) Вы собираетесь изучать, а при определении предмета - что конкретно Вы намереваетесь узнать об объекте. Таким образом, предмет исследования как бы связывает Ваш объект с исследовательской проблемой/вопросом.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Гипотезы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требуются, как правило, в исследовательских работах, а) в которых эмпирический анализ является одной из ключевых задач (и не сводится к иллюстрации теоретических аргументов), б) имеющих дедуктивный, а не индуктивный дизайн. Функция гипотез состоит в основном в том, чтобы заранее задать область поисков и план исследования – предоставить ориентиры для построения эмпирической модели. Чаще всего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гипотезы соединяют теоретическую и эмпирическую часть исследования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: они проистекают из теории и преобразуют наши теоретические ожидания в форму (переводят на язык), которая могла бы быть подвергнута эмпирическому анализу.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(Заслуживает прояснения отмеченный выше пункт (б) об индуктивном дизайне. Исследования с индуктивным дизайном направлены не столько на проверку заранее сформулированных гипотез, сколько на их генерацию. Однако это не означает, что в индуктивных исследованиях нет никаких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ожиданий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относительно того, что в принципе может быть найдено; при полном отсутствии ожиданий относительно предстоящей работы трудно выделить направления, в котором предполагается ее вести. Поэтому в КР/ВКР с индуктивным дизайном приветствуется формулировка общих ожиданий, задающих ориентиры для предстоящей работы и указывающих на то, что может быть обнаружено в результате исследования.)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Гипотезы обычно формулируются через утверждения о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связях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 Формулировка должна быть достаточно конкретной, допускающей эмпирическую проверку.</w:t>
      </w:r>
      <w:r w:rsidR="001F6388"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Позволительно формулировать единичные гипотезы, альтернативные гипотезы и серии взаимосвязанных гипотез. Гипотезы, если они есть, не обязательно должны быть полностью подтверждены: опровержение гипотез или их частичное подтверждение тоже является научным результатом.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исследования указывает на конкретную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форму/тип/характер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знания, приобретенного в результате решения исследовательского вопроса (объяснение взаимосвязи и причин, описание, реконструкция, создание типологии, построение теоретической модели и т.д.). Не имеет значения, сформулирована ли цель через глагол или существительное.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исследования –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шаги или действия, которые требуется выполнить для достижения цели </w:t>
      </w:r>
      <w:r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(собрать данные, проанализировать их по критерию </w:t>
      </w:r>
      <w:proofErr w:type="gramStart"/>
      <w:r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1,...</w:t>
      </w:r>
      <w:proofErr w:type="gramEnd"/>
      <w:r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0BE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, найти в литературе, какие переменные изучаются и т.п.)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Задачи обычно отражают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смысловые разделы работы и задают ее основную структуру (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часто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они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сопряжены с главами, отраженными в </w:t>
      </w:r>
      <w:r w:rsidR="00F80BE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  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876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Введении требуется указать на используемые </w:t>
      </w:r>
      <w:r w:rsidRPr="007876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методы</w:t>
      </w:r>
      <w:r w:rsidRPr="007876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этом </w:t>
      </w:r>
      <w:r w:rsidRPr="007876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обязательно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формулировать методологию или методологическую парадигму. Тем не менее, нужно пояснить, почему выбранные методы могут считаться адекватными для достижения поставленной цели (не обязательно во </w:t>
      </w:r>
      <w:r w:rsidR="00787667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и делать это можно </w:t>
      </w:r>
      <w:r w:rsidRPr="00787667"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отсылку к методологической рамке, в которой предполагается реализовать исследование. Кроме того, полезно разделять и отдельно обсуждать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методы сбора данных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методы их анализа или интерпретации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 выпускной квалификационной работе требуется формулировать </w:t>
      </w:r>
      <w:r w:rsidRPr="001F6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положения, выносимые на защиту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Положения, выносимые на защиту, представляют собой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промежуточные выводы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чаще всего являющиеся </w:t>
      </w:r>
      <w:r w:rsidRPr="001F6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результатом решения задач исследования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(о задачах см. выше), а также включают в себя общий вывод исследования, демонстрирующий, как его результаты отвечают на исследовательский вопрос. Общий вывод работы не должен сводиться к простой сумме промежуточных выводов, но должен содержать в себе качественно иное - по сравнению с этой суммой - знание, являющееся результатом интеграции решенных задач и соотносящееся с поставленной ранее целью исследования.  В курсовых работах положения, выносимые на защиту, не оцениваются отдельно (кроме общего вывода), но их присутствие </w:t>
      </w:r>
      <w:r w:rsidR="00787667">
        <w:rPr>
          <w:rFonts w:ascii="Times New Roman" w:eastAsia="Times New Roman" w:hAnsi="Times New Roman" w:cs="Times New Roman"/>
          <w:sz w:val="24"/>
          <w:szCs w:val="24"/>
          <w:lang w:val="ru-RU"/>
        </w:rPr>
        <w:t>приветствуется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ввиду того, что они позволяют структурировать и суммировать промежуточные выводы исследования и четко указать на успехи и трудности на основных этапах его реализации.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Наконец, рекомендуется писать Введение дважды: сначала черновую версию, в которой автор приводит в порядок свои мысли по поводу проекта исследования; финальную </w:t>
      </w:r>
      <w:r w:rsidR="007876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 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(чистовую) версию Введения рекомендуется писать в самом конце - уже после того, как исследование </w:t>
      </w:r>
      <w:r w:rsidR="0078766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проведено</w:t>
      </w: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016E" w:rsidRPr="001F6388" w:rsidRDefault="000E42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4016E" w:rsidRPr="001F6388" w:rsidRDefault="000E42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4016E" w:rsidRDefault="007F40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24016E" w:rsidRPr="0030280B" w:rsidRDefault="000E420D" w:rsidP="003028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[1] Некоторые рекомендации по поиску исследовательской проблемы можно почерпнуть, например, в книге: </w:t>
      </w:r>
      <w:proofErr w:type="spellStart"/>
      <w:r w:rsidRPr="0030280B">
        <w:rPr>
          <w:rFonts w:ascii="Times New Roman" w:hAnsi="Times New Roman" w:cs="Times New Roman"/>
          <w:sz w:val="24"/>
          <w:szCs w:val="24"/>
        </w:rPr>
        <w:t>Gerring</w:t>
      </w:r>
      <w:proofErr w:type="spellEnd"/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80B">
        <w:rPr>
          <w:rFonts w:ascii="Times New Roman" w:hAnsi="Times New Roman" w:cs="Times New Roman"/>
          <w:sz w:val="24"/>
          <w:szCs w:val="24"/>
        </w:rPr>
        <w:t>J</w:t>
      </w:r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0280B">
        <w:rPr>
          <w:rFonts w:ascii="Times New Roman" w:hAnsi="Times New Roman" w:cs="Times New Roman"/>
          <w:sz w:val="24"/>
          <w:szCs w:val="24"/>
        </w:rPr>
        <w:t>Social</w:t>
      </w:r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80B">
        <w:rPr>
          <w:rFonts w:ascii="Times New Roman" w:hAnsi="Times New Roman" w:cs="Times New Roman"/>
          <w:sz w:val="24"/>
          <w:szCs w:val="24"/>
        </w:rPr>
        <w:t>Science</w:t>
      </w:r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80B">
        <w:rPr>
          <w:rFonts w:ascii="Times New Roman" w:hAnsi="Times New Roman" w:cs="Times New Roman"/>
          <w:sz w:val="24"/>
          <w:szCs w:val="24"/>
        </w:rPr>
        <w:t>Methodology</w:t>
      </w:r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0280B">
        <w:rPr>
          <w:rFonts w:ascii="Times New Roman" w:hAnsi="Times New Roman" w:cs="Times New Roman"/>
          <w:sz w:val="24"/>
          <w:szCs w:val="24"/>
        </w:rPr>
        <w:t>A</w:t>
      </w:r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80B">
        <w:rPr>
          <w:rFonts w:ascii="Times New Roman" w:hAnsi="Times New Roman" w:cs="Times New Roman"/>
          <w:sz w:val="24"/>
          <w:szCs w:val="24"/>
        </w:rPr>
        <w:t>Unified</w:t>
      </w:r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80B">
        <w:rPr>
          <w:rFonts w:ascii="Times New Roman" w:hAnsi="Times New Roman" w:cs="Times New Roman"/>
          <w:sz w:val="24"/>
          <w:szCs w:val="24"/>
        </w:rPr>
        <w:t>Framework</w:t>
      </w:r>
      <w:r w:rsidRPr="003028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0280B">
        <w:rPr>
          <w:rFonts w:ascii="Times New Roman" w:hAnsi="Times New Roman" w:cs="Times New Roman"/>
          <w:sz w:val="24"/>
          <w:szCs w:val="24"/>
        </w:rPr>
        <w:t>Cambridge, 2012. P. 37-57.</w:t>
      </w:r>
    </w:p>
    <w:p w:rsidR="0024016E" w:rsidRPr="0030280B" w:rsidRDefault="000E420D" w:rsidP="0030280B">
      <w:pPr>
        <w:jc w:val="both"/>
        <w:rPr>
          <w:rFonts w:ascii="Times New Roman" w:hAnsi="Times New Roman" w:cs="Times New Roman"/>
          <w:sz w:val="24"/>
          <w:szCs w:val="24"/>
        </w:rPr>
      </w:pPr>
      <w:r w:rsidRPr="0030280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4016E" w:rsidRDefault="0024016E"/>
    <w:sectPr w:rsidR="0024016E" w:rsidSect="001F638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07E" w:rsidRDefault="007F407E">
      <w:pPr>
        <w:spacing w:line="240" w:lineRule="auto"/>
      </w:pPr>
      <w:r>
        <w:separator/>
      </w:r>
    </w:p>
  </w:endnote>
  <w:endnote w:type="continuationSeparator" w:id="0">
    <w:p w:rsidR="007F407E" w:rsidRDefault="007F4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6E" w:rsidRDefault="000E420D">
    <w:pPr>
      <w:jc w:val="right"/>
    </w:pPr>
    <w:r>
      <w:fldChar w:fldCharType="begin"/>
    </w:r>
    <w:r>
      <w:instrText>PAGE</w:instrText>
    </w:r>
    <w:r>
      <w:fldChar w:fldCharType="separate"/>
    </w:r>
    <w:r w:rsidR="008B56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07E" w:rsidRDefault="007F407E">
      <w:pPr>
        <w:spacing w:line="240" w:lineRule="auto"/>
      </w:pPr>
      <w:r>
        <w:separator/>
      </w:r>
    </w:p>
  </w:footnote>
  <w:footnote w:type="continuationSeparator" w:id="0">
    <w:p w:rsidR="007F407E" w:rsidRDefault="007F40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016E"/>
    <w:rsid w:val="000E420D"/>
    <w:rsid w:val="001F6388"/>
    <w:rsid w:val="0024016E"/>
    <w:rsid w:val="0030280B"/>
    <w:rsid w:val="00787667"/>
    <w:rsid w:val="007F407E"/>
    <w:rsid w:val="008B5601"/>
    <w:rsid w:val="00B228BE"/>
    <w:rsid w:val="00B84FB2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BB19"/>
  <w15:docId w15:val="{E760A67C-7091-416F-BD85-2A171F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F6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38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63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6388"/>
  </w:style>
  <w:style w:type="paragraph" w:styleId="ac">
    <w:name w:val="footer"/>
    <w:basedOn w:val="a"/>
    <w:link w:val="ad"/>
    <w:uiPriority w:val="99"/>
    <w:unhideWhenUsed/>
    <w:rsid w:val="001F63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Локшин Илья Михайлович</dc:creator>
  <cp:lastModifiedBy>максим богачев</cp:lastModifiedBy>
  <cp:revision>3</cp:revision>
  <dcterms:created xsi:type="dcterms:W3CDTF">2019-01-30T07:31:00Z</dcterms:created>
  <dcterms:modified xsi:type="dcterms:W3CDTF">2022-09-05T11:21:00Z</dcterms:modified>
</cp:coreProperties>
</file>