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EB09" w14:textId="6CE009FE" w:rsidR="00AF0EDD" w:rsidRPr="00B016C0" w:rsidRDefault="00D60D0C" w:rsidP="00FE4AFF">
      <w:pPr>
        <w:pStyle w:val="1"/>
        <w:keepNext w:val="0"/>
        <w:keepLines w:val="0"/>
        <w:spacing w:before="0" w:after="6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tacoa9f77ap7" w:colFirst="0" w:colLast="0"/>
      <w:bookmarkEnd w:id="0"/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конкурс в номинации </w:t>
      </w: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F0EDD" w:rsidRPr="00B016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>Оригинальные решения при проведении контрольных/оценочных мероприятий</w:t>
      </w:r>
      <w:r w:rsidR="00AF0EDD" w:rsidRPr="00B016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bookmarkStart w:id="1" w:name="_2ftxkiu3cvm2" w:colFirst="0" w:colLast="0"/>
      <w:bookmarkEnd w:id="1"/>
    </w:p>
    <w:p w14:paraId="00000002" w14:textId="4575BB29" w:rsidR="00CD030D" w:rsidRPr="00B016C0" w:rsidRDefault="00D60D0C" w:rsidP="00FE4AFF">
      <w:pPr>
        <w:pStyle w:val="1"/>
        <w:keepNext w:val="0"/>
        <w:keepLines w:val="0"/>
        <w:spacing w:before="0" w:after="60" w:line="288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>Название описываемой практики</w:t>
      </w:r>
    </w:p>
    <w:p w14:paraId="00000003" w14:textId="77777777" w:rsidR="00CD030D" w:rsidRPr="00B016C0" w:rsidRDefault="00D60D0C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>Рецензирование студентами-магистрами расширенных аннотаций исследований студентов-бакалавров</w:t>
      </w:r>
    </w:p>
    <w:p w14:paraId="00000004" w14:textId="77777777" w:rsidR="00CD030D" w:rsidRPr="00B016C0" w:rsidRDefault="00D60D0C" w:rsidP="00FE4AFF">
      <w:pPr>
        <w:spacing w:after="6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>Общей идея и цели внедрения практики</w:t>
      </w:r>
    </w:p>
    <w:p w14:paraId="5DC3777D" w14:textId="7EF70241" w:rsidR="00FE4AFF" w:rsidRPr="00B016C0" w:rsidRDefault="00D60D0C" w:rsidP="00131E31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>Практика представлена на примере учебной дисциплины «Научно-исследовательский семинар «Методы исследования в бизнесе» (3 курс, бакалавриат «Международный бизнес и менеджмент», 8 групп, 241 студент) 2021-2022 учебного года</w:t>
      </w:r>
      <w:r w:rsid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4AFF" w:rsidRPr="00B016C0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="00FE4AFF" w:rsidRPr="00B016C0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и развитие навыков и компетенцией, связанных с подготовкой, проведением и представлением результатов как научного, так и практико-ориентированного исследования.</w:t>
      </w:r>
      <w:r w:rsidR="00FE4AF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3683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доработанном виде данная практика планируется к использованию </w:t>
      </w:r>
      <w:r w:rsidR="00424602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в 2022-2023 году.</w:t>
      </w:r>
    </w:p>
    <w:p w14:paraId="2D3AFEBB" w14:textId="44EB5D4D" w:rsidR="006C2B88" w:rsidRPr="00B016C0" w:rsidRDefault="00131E31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целями 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внедрения практики 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(1) развитие навыков критического мышления у студентов; (2) </w:t>
      </w:r>
      <w:r w:rsidR="00FE4AF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улучшение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опыта применения практики 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en-US"/>
        </w:rPr>
        <w:t>peer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en-US"/>
        </w:rPr>
        <w:t>review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образовательных программ</w:t>
      </w:r>
      <w:r w:rsidR="00FE4AF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; (3) расширение возможности взаимодействия студентов разных уровней образовательных программ за счет интегрированных контрольно-оценочных мероприятий.</w:t>
      </w:r>
    </w:p>
    <w:p w14:paraId="00000007" w14:textId="77777777" w:rsidR="00CD030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>Обоснование использования практики рецензирования текста студентов-бакалавров студентами магистратуры</w:t>
      </w:r>
    </w:p>
    <w:p w14:paraId="00000008" w14:textId="651E6681" w:rsidR="00CD030D" w:rsidRPr="00B016C0" w:rsidRDefault="00D60D0C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Одна из задач курса связана с организацией систематических демонстраций промежуточных результатов курсовой работы и их </w:t>
      </w:r>
      <w:r w:rsidR="00B73683" w:rsidRPr="00B016C0">
        <w:rPr>
          <w:rFonts w:ascii="Times New Roman" w:eastAsia="Times New Roman" w:hAnsi="Times New Roman" w:cs="Times New Roman"/>
          <w:sz w:val="24"/>
          <w:szCs w:val="24"/>
        </w:rPr>
        <w:t>обсуждени</w:t>
      </w:r>
      <w:r w:rsidR="00B73683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. Такие презентации и дискуссии, во-первых, стимулируют студентов заниматься научной работой на протяжении всего курса, во-вторых, создают возможности для многостороннего и многогранного обсуждения курсовой работы, формиру</w:t>
      </w:r>
      <w:r w:rsidR="00AF0ED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т научную «атмосферу» и способству</w:t>
      </w:r>
      <w:r w:rsidR="00AF0ED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т обмену мнениями, направленными на достижение наилучшего результата в плане исследования; в-третьих, информиру</w:t>
      </w:r>
      <w:r w:rsidR="00AF0ED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т других студентов об исследовательских проектах их одногруппников, показыва</w:t>
      </w:r>
      <w:r w:rsidR="00AF0ED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т широту возможных исследований.</w:t>
      </w:r>
    </w:p>
    <w:p w14:paraId="00000009" w14:textId="33402CDA" w:rsidR="00CD030D" w:rsidRPr="00B016C0" w:rsidRDefault="00D60D0C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промежуточных результатов и обсуждение </w:t>
      </w:r>
      <w:r w:rsidR="00AF0ED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исследовательской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работы реализуется через два основных формата взаимодействия, используемых в курсе: 1) презентации и обсуждение исследования с преподавателями курса, в том числе, группой преподавателей; 2) обсуждение результатов исследования с использованием практик саморецензирования (peer-review).</w:t>
      </w:r>
    </w:p>
    <w:p w14:paraId="0AD10262" w14:textId="7C855113" w:rsidR="00992493" w:rsidRPr="00B016C0" w:rsidRDefault="00D60D0C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>Презентация работ студентов перед преподавателями курса является стандартной практикой, которая понятна и привычна студентам</w:t>
      </w:r>
      <w:r w:rsidR="00B73683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83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Однако данный вид работы сопряжен с низкой степенью вовлеченностью в процесс тех студентов, которые не презентуют, а являются слушателями. </w:t>
      </w:r>
      <w:r w:rsidR="00EB0212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ограничивает развитие важных навыков критического мышления.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Практика peer-review</w:t>
      </w:r>
      <w:r w:rsidR="00A91DDA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0212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возволяет восполнить данный пробел. Вместе с тем, важно отметить, что организуемая с вовлечением студентов одного года обучения она зачастую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вызывает серьезное недовольство со стороны студентов. </w:t>
      </w:r>
      <w:r w:rsidR="00992493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Студенты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высказывают мнение о том, что </w:t>
      </w:r>
      <w:r w:rsidR="00EB0212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сокурсники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компетентны для того, чтобы оценивать </w:t>
      </w:r>
      <w:r w:rsidR="00EB0212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0B039BEC" w14:textId="10DBB5B2" w:rsidR="00C72F8C" w:rsidRPr="00B016C0" w:rsidRDefault="00992493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целью повышения качества предоставляемого студентам бакалавриата отзыва о результатах работы, а также минимизации негативных комментариев со стороны студентов была разработана практика –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рецензирование работ студентов-бакалавров студентами-магистрами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Практика peer-review в учебных курсах не является новым форматом работы в НИУ ВШЭ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. Б</w:t>
      </w:r>
      <w:r w:rsidR="0035640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олее того, </w:t>
      </w:r>
      <w:r w:rsidR="002F6F26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существует практика взаимного рецензирования </w:t>
      </w:r>
      <w:r w:rsidR="0035640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магистратуре, когда «старшие» студенты оценивают младших и наоборот. Однако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описываемая в этой заявке практика – рецензирование работ студентов-бакалавров студентами-магистрами</w:t>
      </w:r>
      <w:r w:rsidR="0035640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насколько известно авторам заявки, не была реализована раньше. </w:t>
      </w:r>
    </w:p>
    <w:p w14:paraId="0000000B" w14:textId="47E84926" w:rsidR="00CD030D" w:rsidRPr="00B016C0" w:rsidRDefault="00C72F8C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Разработанная практика позволяет студентам бакалавриата посмотреть на свою работу критически, научиться у студентов магистратуры давать обратную связь. Для студентов магистратуры также </w:t>
      </w:r>
      <w:r w:rsidR="00E53FD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5640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рактика 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оценивается в качестве</w:t>
      </w:r>
      <w:r w:rsidR="0035640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полезной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5640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поскольку часть магистрантов приходит в НИУ ВШЭ после получения степени бакалавра в других университетах, и </w:t>
      </w:r>
      <w:r w:rsidR="006A4561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знакомство с научными работами, выполняемые на уровне бакалавриата, помогает магистрантам оценить общий уровень научный работ студентов, а также познакомиться с различными направлениями исследований по профильной теме.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Кроме того, данн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ая практика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создает новые возможности взаимодействия между студентами бакалавриата и магистратуры</w:t>
      </w:r>
      <w:r w:rsidR="006C2B88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 xml:space="preserve">повышает интерактивность курса, а также позволяет студентам-бакалаврам «презентовать» научную идею разным аудиториям и посмотреть на отклик, что в конечном счете повышает качество исследования. </w:t>
      </w:r>
    </w:p>
    <w:p w14:paraId="0000000C" w14:textId="77777777" w:rsidR="00CD030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>Описание процедуры применения разработанной практики</w:t>
      </w:r>
    </w:p>
    <w:p w14:paraId="0000000D" w14:textId="1A0FAF88" w:rsidR="00CD030D" w:rsidRPr="00B016C0" w:rsidRDefault="00D60D0C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>Студенты-бакалавры получают задание подготовить расширенную аннотацию своего исследования. К тексту предъявляются четкие требования с точки зрения структуры, содержания и оформления. Кроме того, файл и текст должны быть анонимизированы для организации дальнейшей процедуры слепого рецензирования студентами магистратуры.</w:t>
      </w:r>
      <w:r w:rsidR="00C747A1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Оценка за расширенную аннотацию выставляется по результатам оценивания работы одним студентом магистратуры. Преподаватель не привлекается для дополнительной перепроверки. Рецензирование работы 2-3 студентами магистратуры является более </w:t>
      </w:r>
      <w:r w:rsidR="00C72F8C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надежной</w:t>
      </w:r>
      <w:r w:rsidR="00C747A1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процедурой в практике заданий </w:t>
      </w:r>
      <w:r w:rsidR="00C747A1" w:rsidRPr="00B016C0">
        <w:rPr>
          <w:rFonts w:ascii="Times New Roman" w:eastAsia="Times New Roman" w:hAnsi="Times New Roman" w:cs="Times New Roman"/>
          <w:sz w:val="24"/>
          <w:szCs w:val="24"/>
          <w:lang w:val="en-US"/>
        </w:rPr>
        <w:t>peer</w:t>
      </w:r>
      <w:r w:rsidR="00C747A1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747A1" w:rsidRPr="00B016C0">
        <w:rPr>
          <w:rFonts w:ascii="Times New Roman" w:eastAsia="Times New Roman" w:hAnsi="Times New Roman" w:cs="Times New Roman"/>
          <w:sz w:val="24"/>
          <w:szCs w:val="24"/>
          <w:lang w:val="en-US"/>
        </w:rPr>
        <w:t>review</w:t>
      </w:r>
      <w:r w:rsidR="00C747A1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однако в связи с тем, что НИС на уровне бакалавриата является потоковой дисциплиной (200+ студентов), </w:t>
      </w:r>
      <w:r w:rsidR="00F016E4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магистрантов (2 группы студентов, примерно около 50 человек в общем) является ограничивающим факторов для ее реализации. Вместе с тем, уровень рецензирования магистрами является достаточно высоким, поскольку </w:t>
      </w:r>
      <w:r w:rsidR="00F016E4" w:rsidRPr="00B016C0">
        <w:rPr>
          <w:rFonts w:ascii="Times New Roman" w:eastAsia="Times New Roman" w:hAnsi="Times New Roman" w:cs="Times New Roman"/>
          <w:sz w:val="24"/>
          <w:szCs w:val="24"/>
        </w:rPr>
        <w:t xml:space="preserve">студенты-магистры </w:t>
      </w:r>
      <w:r w:rsidR="00F016E4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уже подтвердили свою квалификацию на уровне бакалавриата, а значит </w:t>
      </w:r>
      <w:r w:rsidR="00F016E4" w:rsidRPr="00B016C0">
        <w:rPr>
          <w:rFonts w:ascii="Times New Roman" w:eastAsia="Times New Roman" w:hAnsi="Times New Roman" w:cs="Times New Roman"/>
          <w:sz w:val="24"/>
          <w:szCs w:val="24"/>
        </w:rPr>
        <w:t>обладают большим опытом в написании научных работ, курсовых и выпускных квалификационных</w:t>
      </w:r>
      <w:r w:rsidR="00F016E4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мы предполагаем, что смещение в оценках может быть, но незначительное. </w:t>
      </w:r>
    </w:p>
    <w:p w14:paraId="0000000E" w14:textId="24D78856" w:rsidR="00CD030D" w:rsidRPr="00B016C0" w:rsidRDefault="00D60D0C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>Студенты магистратуры по аналогичной образовательной программе в рамках учебной дисциплины «Научно-исследовательский семинар «Количественные методы исследований» получают задание осуществить рецензирование расширенных аннотаций исследований, подготовленных студентами-бакалаврами. Студентам магистратуры предоставляется подробная инструкция о том, как должно осуществляться оценивание, каким критериям они должны следовать. Полное описание инструкций приведено в приложении.</w:t>
      </w:r>
    </w:p>
    <w:p w14:paraId="0000000F" w14:textId="5A4F5C78" w:rsidR="00CD030D" w:rsidRPr="00B016C0" w:rsidRDefault="006312C6" w:rsidP="00FE4AFF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Важно отметить, что критерии к оцениванию работы частично формулируются преподавателями курса, частично – </w:t>
      </w:r>
      <w:r w:rsidR="005B02D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создаются в рамках групповой асинхронной онлайн дискуссии 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</w:t>
      </w:r>
      <w:r w:rsidR="005B02D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 и магистратуры</w:t>
      </w:r>
      <w:r w:rsidR="005B02D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C6FB4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С одной стороны, такое обсуждение позволяет студентам задуматься о том, что определяет качественное научное исследование,</w:t>
      </w:r>
      <w:r w:rsidR="005B02D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 самым, формируя навык критического мышления, </w:t>
      </w:r>
      <w:r w:rsidR="001C6FB4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с другой –</w:t>
      </w:r>
      <w:r w:rsidR="005B02D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создает возможности для совместного обучения, формирует </w:t>
      </w:r>
      <w:r w:rsidR="00E1743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навыки </w:t>
      </w:r>
      <w:r w:rsidR="005B02D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наставничеств</w:t>
      </w:r>
      <w:r w:rsidR="00E1743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B02D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стороны более опытных студентов, способствует формированию корректных ожиданий </w:t>
      </w:r>
      <w:r w:rsidR="006C052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студентов бакалавриата относительно результата задания. </w:t>
      </w:r>
      <w:r w:rsidR="00EB0AB9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Предлагается, что 4-5 критериев к расширенной аннотации исследования будут сформулированы по результатам данного обсуждения. Кроме того, возможно, что некоторые критерии, предлагаемые преподавателями курса, будут уточнены студентами, например, технические требования к оформлению работы.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Полное описание задания для студентов бакалавриата, инструкций для студентов магистратуры, а также применяемых критериев оценивания магистратуры приведены в Приложениях 1 и 2.</w:t>
      </w:r>
    </w:p>
    <w:p w14:paraId="00000012" w14:textId="77777777" w:rsidR="00CD030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>Порядок оценивания работы студентов, элементы кумулятивной оценки</w:t>
      </w:r>
    </w:p>
    <w:p w14:paraId="00000013" w14:textId="77777777" w:rsidR="00CD030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>В ходе курса предусмотрены следующие виды элементов контроля:</w:t>
      </w:r>
    </w:p>
    <w:p w14:paraId="00000019" w14:textId="32C23E1A" w:rsidR="00CD030D" w:rsidRPr="00B016C0" w:rsidRDefault="000B6850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Оценка за курс =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10% Активность на аудиторных занятиях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30% Выполнение двух домашних заданий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10% Групповое peer-review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  <w:u w:val="single"/>
        </w:rPr>
        <w:t>10% Расширенная аннотация исследования (описываемая практика)</w:t>
      </w:r>
      <w:r w:rsidRPr="00B016C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+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20% Финальная презентация</w:t>
      </w:r>
      <w:r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20% Экзамен</w:t>
      </w:r>
    </w:p>
    <w:p w14:paraId="4D8E3273" w14:textId="2D0A028C" w:rsidR="00E1743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>Студенты-магистры также получают оценку за участие в рецензировании</w:t>
      </w:r>
      <w:r w:rsidR="00FE4AFF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. Д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ля них оценка является одним из элементов активности на занятиях (1</w:t>
      </w:r>
      <w:r w:rsidR="00855A8A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% от итоговой оценки за курс). </w:t>
      </w:r>
      <w:r w:rsidR="00855A8A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Общая оценка за курс выставляется по формуле: </w:t>
      </w:r>
      <w:r w:rsidR="00855A8A" w:rsidRPr="00B016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0,32 * Групповая презентация + 0,18 * Активность на аудиторных занятиях </w:t>
      </w:r>
      <w:r w:rsidR="008610BC" w:rsidRPr="00B016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(описываемая практика является частью данной </w:t>
      </w:r>
      <w:r w:rsidR="00E4509C" w:rsidRPr="00B016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оценки) +</w:t>
      </w:r>
      <w:r w:rsidR="00855A8A" w:rsidRPr="00B016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0,5 * Финальная презентация</w:t>
      </w:r>
      <w:r w:rsidR="008610BC" w:rsidRPr="00B016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E4509C" w:rsidRPr="00B016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Вес оценки за данное задание составляет 10%, поскольку каждому студенту-магистру необходимо отрецензировать до 3 работ студентов бакалавриата. Трудоемкость процесса обуславливает вес задания.</w:t>
      </w:r>
    </w:p>
    <w:p w14:paraId="0000001B" w14:textId="7125B356" w:rsidR="00CD030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>Способы масштабирования представленной технологии оценивания с помощью цифровых инструментов</w:t>
      </w:r>
    </w:p>
    <w:p w14:paraId="60090A28" w14:textId="051C7D55" w:rsidR="00651AB1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технология оценивания легко масштабируема. </w:t>
      </w:r>
      <w:r w:rsidR="00F47863">
        <w:rPr>
          <w:rFonts w:ascii="Times New Roman" w:eastAsia="Times New Roman" w:hAnsi="Times New Roman" w:cs="Times New Roman"/>
          <w:sz w:val="24"/>
          <w:szCs w:val="24"/>
          <w:lang w:val="ru-RU"/>
        </w:rPr>
        <w:t>Она может быть примен</w:t>
      </w:r>
      <w:r w:rsidR="003C20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ена </w:t>
      </w:r>
      <w:r w:rsidR="00F478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любых предметных областях, где студенты бакалавриата развивают компетенции, которые уже развиты у студентов магистратуры. 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т</w:t>
      </w:r>
      <w:r w:rsidR="00651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ехнология оценивания может быть применима к различным результатам работы студентов, будь то текст, презентация, видео и </w:t>
      </w:r>
      <w:proofErr w:type="gramStart"/>
      <w:r w:rsidR="00651AB1">
        <w:rPr>
          <w:rFonts w:ascii="Times New Roman" w:eastAsia="Times New Roman" w:hAnsi="Times New Roman" w:cs="Times New Roman"/>
          <w:sz w:val="24"/>
          <w:szCs w:val="24"/>
          <w:lang w:val="ru-RU"/>
        </w:rPr>
        <w:t>т.д.</w:t>
      </w:r>
      <w:proofErr w:type="gramEnd"/>
    </w:p>
    <w:p w14:paraId="5E1F1B45" w14:textId="4392BDCE" w:rsidR="00651AB1" w:rsidRPr="00501FF1" w:rsidRDefault="00C60948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основного цифрового инструмента, обеспечивающего масштабирование технологии оценивания, выступает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FeedbackFruits</w:t>
      </w:r>
      <w:r w:rsidRPr="00D539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2A1A">
        <w:rPr>
          <w:rFonts w:ascii="Times New Roman" w:eastAsia="Times New Roman" w:hAnsi="Times New Roman" w:cs="Times New Roman"/>
          <w:sz w:val="24"/>
          <w:szCs w:val="24"/>
          <w:lang w:val="ru-RU"/>
        </w:rPr>
        <w:t>Платформа позволяет собирать файлы с результатами работ студентов бакалавриата автоматическим образом и предлагает несколько стратегий для реализации этапа рецензирования. Во-первых, назначение</w:t>
      </w:r>
      <w:r w:rsidR="004D628F" w:rsidRPr="00D539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2A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рецензентов может быть осуществлено преподавателем; это может </w:t>
      </w:r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>быть актуал</w:t>
      </w:r>
      <w:r w:rsidR="004D62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ьно </w:t>
      </w:r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дисциплин с количеством оцениваемых студентов бакалавриата </w:t>
      </w:r>
      <w:proofErr w:type="gramStart"/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>30-50</w:t>
      </w:r>
      <w:proofErr w:type="gramEnd"/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</w:t>
      </w:r>
      <w:r w:rsidR="00ED3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либо в ситуации, когда количество магистров ограничено или есть условия/критерии при назначении рецензента</w:t>
      </w:r>
      <w:r w:rsidR="00855A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Во-вторых, </w:t>
      </w:r>
      <w:r w:rsidR="00ED32C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</w:t>
      </w:r>
      <w:r w:rsidR="004D62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назначать рецензентов автоматически; эта стратегия выглядит актуальной для </w:t>
      </w:r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 с количеством оцениваемых студентов бакалавриата от 50 человек</w:t>
      </w:r>
      <w:r w:rsidR="004D62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В-третьих, платформа позволяет студентам магистратуры выбирать файлы для рецензирования самостоятельно; используя эту стратегию, преподаватель курса может объединять </w:t>
      </w:r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студентов бакалавриата в группы </w:t>
      </w:r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>в зависимости от темы</w:t>
      </w:r>
      <w:r w:rsidR="00651AB1">
        <w:rPr>
          <w:rFonts w:ascii="Times New Roman" w:eastAsia="Times New Roman" w:hAnsi="Times New Roman" w:cs="Times New Roman"/>
          <w:sz w:val="24"/>
          <w:szCs w:val="24"/>
          <w:lang w:val="ru-RU"/>
        </w:rPr>
        <w:t>/ предметной области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(это может быть а</w:t>
      </w:r>
      <w:r w:rsidR="00651AB1">
        <w:rPr>
          <w:rFonts w:ascii="Times New Roman" w:eastAsia="Times New Roman" w:hAnsi="Times New Roman" w:cs="Times New Roman"/>
          <w:sz w:val="24"/>
          <w:szCs w:val="24"/>
          <w:lang w:val="ru-RU"/>
        </w:rPr>
        <w:t>ктуал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ьно </w:t>
      </w:r>
      <w:r w:rsidR="00651AB1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случае, например, привлечения к рецензированию научно-исследовательских работ, которые относятся в разнообразным исследовательским областям)</w:t>
      </w:r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далее каждый студент магистратуры работает только с той группой объединённых работ, в которой является экспертом. Разнообразие стратегий для реализации этапа рецензирования делает данный инструмент, а вместе с ним и предлагаемую практику, достаточно гибкой и адаптируемой под задачи конкретных курсов. 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тоит отметить, </w:t>
      </w:r>
      <w:proofErr w:type="gramStart"/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="00F930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51AB1">
        <w:rPr>
          <w:rFonts w:ascii="Times New Roman" w:eastAsia="Times New Roman" w:hAnsi="Times New Roman" w:cs="Times New Roman"/>
          <w:sz w:val="24"/>
          <w:szCs w:val="24"/>
          <w:lang w:val="en-US"/>
        </w:rPr>
        <w:t>FeedbackFruits</w:t>
      </w:r>
      <w:proofErr w:type="spellEnd"/>
      <w:proofErr w:type="gramEnd"/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можно использовать как веб платформу, то есть, доступ осуществляется через браузе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р; кроме того, приложение </w:t>
      </w:r>
      <w:proofErr w:type="spellStart"/>
      <w:r w:rsidR="00CA4F88">
        <w:rPr>
          <w:rFonts w:ascii="Times New Roman" w:eastAsia="Times New Roman" w:hAnsi="Times New Roman" w:cs="Times New Roman"/>
          <w:sz w:val="24"/>
          <w:szCs w:val="24"/>
          <w:lang w:val="en-US"/>
        </w:rPr>
        <w:t>FeedbackFruits</w:t>
      </w:r>
      <w:proofErr w:type="spellEnd"/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уже и</w:t>
      </w:r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>нтегрир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овано </w:t>
      </w:r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F9303F">
        <w:rPr>
          <w:rFonts w:ascii="Times New Roman" w:eastAsia="Times New Roman" w:hAnsi="Times New Roman" w:cs="Times New Roman"/>
          <w:sz w:val="24"/>
          <w:szCs w:val="24"/>
          <w:lang w:val="ru-RU"/>
        </w:rPr>
        <w:t>платформ</w:t>
      </w:r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1FF1">
        <w:rPr>
          <w:rFonts w:ascii="Times New Roman" w:eastAsia="Times New Roman" w:hAnsi="Times New Roman" w:cs="Times New Roman"/>
          <w:sz w:val="24"/>
          <w:szCs w:val="24"/>
          <w:lang w:val="en-US"/>
        </w:rPr>
        <w:t>MS Teams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>. Для онлайн</w:t>
      </w:r>
      <w:r w:rsidR="00DF59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4F88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 э</w:t>
      </w:r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>то позволяет создавать так называемый «бесшовный опыт»</w:t>
      </w:r>
      <w:r w:rsidR="00DF59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10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1FF1" w:rsidRPr="00D539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5D7C654" w14:textId="15E07B29" w:rsidR="00E97B85" w:rsidRPr="00B016C0" w:rsidRDefault="00651AB1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качестве вспомогательн</w:t>
      </w:r>
      <w:r w:rsidR="00C60948" w:rsidRPr="00D5391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цифров</w:t>
      </w:r>
      <w:proofErr w:type="spellEnd"/>
      <w:r w:rsidR="00C60948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 xml:space="preserve"> инструмент</w:t>
      </w:r>
      <w:r w:rsidR="00C6094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C60948">
        <w:rPr>
          <w:rFonts w:ascii="Times New Roman" w:eastAsia="Times New Roman" w:hAnsi="Times New Roman" w:cs="Times New Roman"/>
          <w:sz w:val="24"/>
          <w:szCs w:val="24"/>
          <w:lang w:val="ru-RU"/>
        </w:rPr>
        <w:t>жет</w:t>
      </w:r>
      <w:proofErr w:type="spellEnd"/>
      <w:r w:rsidR="00D60D0C" w:rsidRPr="00B016C0">
        <w:rPr>
          <w:rFonts w:ascii="Times New Roman" w:eastAsia="Times New Roman" w:hAnsi="Times New Roman" w:cs="Times New Roman"/>
          <w:sz w:val="24"/>
          <w:szCs w:val="24"/>
        </w:rPr>
        <w:t xml:space="preserve"> быть использован</w:t>
      </w:r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>а п</w:t>
      </w:r>
      <w:r w:rsidR="00E97B85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латформа для проведения асинхронного обсуждения</w:t>
      </w:r>
      <w:r w:rsidR="00E1743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C3582" w:rsidRPr="00B016C0">
        <w:rPr>
          <w:rFonts w:ascii="Times New Roman" w:eastAsia="Times New Roman" w:hAnsi="Times New Roman" w:cs="Times New Roman"/>
          <w:sz w:val="24"/>
          <w:szCs w:val="24"/>
          <w:lang w:val="en-US"/>
        </w:rPr>
        <w:t>Rocket</w:t>
      </w:r>
      <w:r w:rsidR="002C3582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C3582" w:rsidRPr="00B016C0">
        <w:rPr>
          <w:rFonts w:ascii="Times New Roman" w:eastAsia="Times New Roman" w:hAnsi="Times New Roman" w:cs="Times New Roman"/>
          <w:sz w:val="24"/>
          <w:szCs w:val="24"/>
          <w:lang w:val="en-US"/>
        </w:rPr>
        <w:t>chat</w:t>
      </w:r>
      <w:r w:rsidR="00A26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Она </w:t>
      </w:r>
      <w:r w:rsidR="00E97B85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позволяет организовать асинхронное обсуждение критериев для 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оценивания расширенной</w:t>
      </w:r>
      <w:r w:rsidR="00E97B85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аннотации исследования, вовлекая в активность как студентов бакалавриата, так и студентов магистратуры. </w:t>
      </w:r>
      <w:r w:rsidR="002C3582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Студенты бакалавриата и магистратуры получают ссылку на </w:t>
      </w:r>
      <w:r w:rsidR="005775A0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канал, созданный преподавателями курса. После быстрой процедуры регистрации студенты начинают обсуждение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критери</w:t>
      </w:r>
      <w:r w:rsidR="00E1743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ев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установленных преподавателями, </w:t>
      </w:r>
      <w:r w:rsidR="00E1743D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критериев оценки курсовой в соответствии с правилами работы над курсовой, также 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 видения курсовой и в целом исследовательской работы</w:t>
      </w:r>
      <w:r w:rsidR="005775A0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Чат контролируется и читается преподавателями. На обсуждение 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выделяется неделя</w:t>
      </w:r>
      <w:r w:rsidR="00131E31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после чего 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 заявляют два дополнительных критерия</w:t>
      </w:r>
      <w:r w:rsidR="00131E31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использованию для оценки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</w:t>
      </w:r>
      <w:r w:rsidR="00131E31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127E77" w:rsidRPr="00B016C0">
        <w:rPr>
          <w:rFonts w:ascii="Times New Roman" w:eastAsia="Times New Roman" w:hAnsi="Times New Roman" w:cs="Times New Roman"/>
          <w:sz w:val="24"/>
          <w:szCs w:val="24"/>
          <w:lang w:val="ru-RU"/>
        </w:rPr>
        <w:t>. Предложенные критерии включаются в общий список критериев, и студенты начинают работу над заданием.</w:t>
      </w:r>
    </w:p>
    <w:p w14:paraId="00000021" w14:textId="77777777" w:rsidR="00CD030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и профессиональные результаты, полученные от введения практики.</w:t>
      </w:r>
    </w:p>
    <w:p w14:paraId="00000022" w14:textId="77777777" w:rsidR="00CD030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внедрения данного инструмента для оценивания удалось, во-первых, </w:t>
      </w:r>
      <w:r w:rsidRPr="00B016C0">
        <w:rPr>
          <w:rFonts w:ascii="Times New Roman" w:eastAsia="Times New Roman" w:hAnsi="Times New Roman" w:cs="Times New Roman"/>
          <w:i/>
          <w:sz w:val="24"/>
          <w:szCs w:val="24"/>
        </w:rPr>
        <w:t>повысить объективность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 оценки работ студентов. Такому результату способствовало то, что оценивание работ осуществлялось в условиях анонимности. В случае проведения рецензирования в рамках одной программы обучения анонимность очень сложно обеспечить, так как студенты знакомы с темами, над которыми работают однокурсники. Данная проблема была решена путем привлечения в качестве рецензентов студентов другой программы обучения.</w:t>
      </w:r>
    </w:p>
    <w:p w14:paraId="00000023" w14:textId="77777777" w:rsidR="00CD030D" w:rsidRPr="00B016C0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 xml:space="preserve">Во-вторых, удалось </w:t>
      </w:r>
      <w:r w:rsidRPr="00B016C0">
        <w:rPr>
          <w:rFonts w:ascii="Times New Roman" w:eastAsia="Times New Roman" w:hAnsi="Times New Roman" w:cs="Times New Roman"/>
          <w:i/>
          <w:sz w:val="24"/>
          <w:szCs w:val="24"/>
        </w:rPr>
        <w:t xml:space="preserve">снизить количество спорных случаев </w:t>
      </w:r>
      <w:r w:rsidRPr="00B016C0">
        <w:rPr>
          <w:rFonts w:ascii="Times New Roman" w:eastAsia="Times New Roman" w:hAnsi="Times New Roman" w:cs="Times New Roman"/>
          <w:sz w:val="24"/>
          <w:szCs w:val="24"/>
        </w:rPr>
        <w:t>при выставлении оценки по сравнению с рецензированием. Данный результат можно объяснить тем, что оценивание осуществлялось студентами магистратуры, которые обладают более высоким уровнем квалификации и знаний по сравнению со студентами бакалавриата. Это минимизирует вероятность недовольства последних уровнем подготовки рецензентов, как это было при проведении рецензирования в рамках бакалавриата.</w:t>
      </w:r>
    </w:p>
    <w:p w14:paraId="00000026" w14:textId="692DD462" w:rsidR="00CD030D" w:rsidRDefault="00D60D0C" w:rsidP="00FE4AFF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C0">
        <w:rPr>
          <w:rFonts w:ascii="Times New Roman" w:eastAsia="Times New Roman" w:hAnsi="Times New Roman" w:cs="Times New Roman"/>
          <w:sz w:val="24"/>
          <w:szCs w:val="24"/>
        </w:rPr>
        <w:t>Разработанная практика себя хорошо зарекомендовала как среди студентов-бакалавров, так и среди студентов магистратуры. С некоторыми положительными отзывами студентов можно ознакомиться в Приложении 3.</w:t>
      </w:r>
    </w:p>
    <w:p w14:paraId="187E3736" w14:textId="77777777" w:rsidR="00502C97" w:rsidRPr="00F47863" w:rsidRDefault="00502C97" w:rsidP="00FE4AFF">
      <w:pPr>
        <w:spacing w:after="6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02C97" w:rsidRPr="00F47863" w:rsidSect="00B016C0">
      <w:footerReference w:type="default" r:id="rId8"/>
      <w:pgSz w:w="11909" w:h="16834"/>
      <w:pgMar w:top="720" w:right="720" w:bottom="993" w:left="720" w:header="720" w:footer="3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DE24" w14:textId="77777777" w:rsidR="00283969" w:rsidRDefault="00283969">
      <w:pPr>
        <w:spacing w:line="240" w:lineRule="auto"/>
      </w:pPr>
      <w:r>
        <w:separator/>
      </w:r>
    </w:p>
  </w:endnote>
  <w:endnote w:type="continuationSeparator" w:id="0">
    <w:p w14:paraId="72D4F3DC" w14:textId="77777777" w:rsidR="00283969" w:rsidRDefault="00283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5AD40B80" w:rsidR="00CD030D" w:rsidRPr="00B016C0" w:rsidRDefault="00D60D0C">
    <w:pPr>
      <w:jc w:val="right"/>
      <w:rPr>
        <w:rFonts w:ascii="Times New Roman" w:hAnsi="Times New Roman" w:cs="Times New Roman"/>
        <w:sz w:val="20"/>
        <w:szCs w:val="20"/>
      </w:rPr>
    </w:pPr>
    <w:r w:rsidRPr="00B016C0">
      <w:rPr>
        <w:rFonts w:ascii="Times New Roman" w:hAnsi="Times New Roman" w:cs="Times New Roman"/>
        <w:sz w:val="20"/>
        <w:szCs w:val="20"/>
      </w:rPr>
      <w:fldChar w:fldCharType="begin"/>
    </w:r>
    <w:r w:rsidRPr="00B016C0">
      <w:rPr>
        <w:rFonts w:ascii="Times New Roman" w:hAnsi="Times New Roman" w:cs="Times New Roman"/>
        <w:sz w:val="20"/>
        <w:szCs w:val="20"/>
      </w:rPr>
      <w:instrText>PAGE</w:instrText>
    </w:r>
    <w:r w:rsidRPr="00B016C0">
      <w:rPr>
        <w:rFonts w:ascii="Times New Roman" w:hAnsi="Times New Roman" w:cs="Times New Roman"/>
        <w:sz w:val="20"/>
        <w:szCs w:val="20"/>
      </w:rPr>
      <w:fldChar w:fldCharType="separate"/>
    </w:r>
    <w:r w:rsidR="00AF0EDD" w:rsidRPr="00B016C0">
      <w:rPr>
        <w:rFonts w:ascii="Times New Roman" w:hAnsi="Times New Roman" w:cs="Times New Roman"/>
        <w:noProof/>
        <w:sz w:val="20"/>
        <w:szCs w:val="20"/>
      </w:rPr>
      <w:t>1</w:t>
    </w:r>
    <w:r w:rsidRPr="00B016C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DE3A" w14:textId="77777777" w:rsidR="00283969" w:rsidRDefault="00283969">
      <w:pPr>
        <w:spacing w:line="240" w:lineRule="auto"/>
      </w:pPr>
      <w:r>
        <w:separator/>
      </w:r>
    </w:p>
  </w:footnote>
  <w:footnote w:type="continuationSeparator" w:id="0">
    <w:p w14:paraId="6917FB85" w14:textId="77777777" w:rsidR="00283969" w:rsidRDefault="00283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88"/>
    <w:multiLevelType w:val="multilevel"/>
    <w:tmpl w:val="DD98A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727994"/>
    <w:multiLevelType w:val="multilevel"/>
    <w:tmpl w:val="09C64F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510BB"/>
    <w:multiLevelType w:val="multilevel"/>
    <w:tmpl w:val="14F689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1F4CE9"/>
    <w:multiLevelType w:val="multilevel"/>
    <w:tmpl w:val="9C8EA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085B33"/>
    <w:multiLevelType w:val="multilevel"/>
    <w:tmpl w:val="01940B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4C2907"/>
    <w:multiLevelType w:val="multilevel"/>
    <w:tmpl w:val="49E2B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A15309"/>
    <w:multiLevelType w:val="multilevel"/>
    <w:tmpl w:val="74D0B0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396084"/>
    <w:multiLevelType w:val="multilevel"/>
    <w:tmpl w:val="E44CE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3AA0B04"/>
    <w:multiLevelType w:val="hybridMultilevel"/>
    <w:tmpl w:val="CFAEF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03131"/>
    <w:multiLevelType w:val="multilevel"/>
    <w:tmpl w:val="B1FEF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8449117">
    <w:abstractNumId w:val="6"/>
  </w:num>
  <w:num w:numId="2" w16cid:durableId="783690019">
    <w:abstractNumId w:val="7"/>
  </w:num>
  <w:num w:numId="3" w16cid:durableId="2002735197">
    <w:abstractNumId w:val="1"/>
  </w:num>
  <w:num w:numId="4" w16cid:durableId="726682895">
    <w:abstractNumId w:val="2"/>
  </w:num>
  <w:num w:numId="5" w16cid:durableId="376469330">
    <w:abstractNumId w:val="5"/>
  </w:num>
  <w:num w:numId="6" w16cid:durableId="1052919473">
    <w:abstractNumId w:val="0"/>
  </w:num>
  <w:num w:numId="7" w16cid:durableId="631136167">
    <w:abstractNumId w:val="9"/>
  </w:num>
  <w:num w:numId="8" w16cid:durableId="1689059427">
    <w:abstractNumId w:val="3"/>
  </w:num>
  <w:num w:numId="9" w16cid:durableId="934754634">
    <w:abstractNumId w:val="4"/>
  </w:num>
  <w:num w:numId="10" w16cid:durableId="1784689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0D"/>
    <w:rsid w:val="000B6850"/>
    <w:rsid w:val="00127E77"/>
    <w:rsid w:val="00131E31"/>
    <w:rsid w:val="001C6FB4"/>
    <w:rsid w:val="001F3AA5"/>
    <w:rsid w:val="00245106"/>
    <w:rsid w:val="00283969"/>
    <w:rsid w:val="002C3582"/>
    <w:rsid w:val="002E30E4"/>
    <w:rsid w:val="002F6F26"/>
    <w:rsid w:val="00356407"/>
    <w:rsid w:val="003C202C"/>
    <w:rsid w:val="003C56B2"/>
    <w:rsid w:val="00424602"/>
    <w:rsid w:val="004D628F"/>
    <w:rsid w:val="00501FF1"/>
    <w:rsid w:val="00502C97"/>
    <w:rsid w:val="005775A0"/>
    <w:rsid w:val="005B02DF"/>
    <w:rsid w:val="006312C6"/>
    <w:rsid w:val="00651AB1"/>
    <w:rsid w:val="006A4561"/>
    <w:rsid w:val="006A670D"/>
    <w:rsid w:val="006B715E"/>
    <w:rsid w:val="006C052D"/>
    <w:rsid w:val="006C2B88"/>
    <w:rsid w:val="00855A33"/>
    <w:rsid w:val="00855A8A"/>
    <w:rsid w:val="008610BC"/>
    <w:rsid w:val="00867F0F"/>
    <w:rsid w:val="008928EA"/>
    <w:rsid w:val="008E3FB4"/>
    <w:rsid w:val="008F0F99"/>
    <w:rsid w:val="0091053A"/>
    <w:rsid w:val="00992493"/>
    <w:rsid w:val="009D3D94"/>
    <w:rsid w:val="00A26CB5"/>
    <w:rsid w:val="00A91DDA"/>
    <w:rsid w:val="00AF0EDD"/>
    <w:rsid w:val="00B016C0"/>
    <w:rsid w:val="00B42A1A"/>
    <w:rsid w:val="00B73683"/>
    <w:rsid w:val="00BB2550"/>
    <w:rsid w:val="00BC1F60"/>
    <w:rsid w:val="00C60948"/>
    <w:rsid w:val="00C72F8C"/>
    <w:rsid w:val="00C747A1"/>
    <w:rsid w:val="00CA4F88"/>
    <w:rsid w:val="00CD030D"/>
    <w:rsid w:val="00D224E0"/>
    <w:rsid w:val="00D53915"/>
    <w:rsid w:val="00D60D0C"/>
    <w:rsid w:val="00D92909"/>
    <w:rsid w:val="00DF59DE"/>
    <w:rsid w:val="00E1743D"/>
    <w:rsid w:val="00E24B77"/>
    <w:rsid w:val="00E4509C"/>
    <w:rsid w:val="00E53FDF"/>
    <w:rsid w:val="00E543DD"/>
    <w:rsid w:val="00E97B85"/>
    <w:rsid w:val="00EB0212"/>
    <w:rsid w:val="00EB0AB9"/>
    <w:rsid w:val="00EC4EA3"/>
    <w:rsid w:val="00ED32C9"/>
    <w:rsid w:val="00F016E4"/>
    <w:rsid w:val="00F47863"/>
    <w:rsid w:val="00F9303F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A083E"/>
  <w15:docId w15:val="{E5FD3E2C-F2DC-4760-BA70-22A48F4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Revision"/>
    <w:hidden/>
    <w:uiPriority w:val="99"/>
    <w:semiHidden/>
    <w:rsid w:val="00424602"/>
    <w:pPr>
      <w:spacing w:line="240" w:lineRule="auto"/>
    </w:pPr>
  </w:style>
  <w:style w:type="paragraph" w:styleId="a6">
    <w:name w:val="List Paragraph"/>
    <w:basedOn w:val="a"/>
    <w:uiPriority w:val="34"/>
    <w:qFormat/>
    <w:rsid w:val="00E97B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16C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6C0"/>
  </w:style>
  <w:style w:type="paragraph" w:styleId="a9">
    <w:name w:val="footer"/>
    <w:basedOn w:val="a"/>
    <w:link w:val="aa"/>
    <w:uiPriority w:val="99"/>
    <w:unhideWhenUsed/>
    <w:rsid w:val="00B016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325C-42CC-43A4-86FF-641FF5ED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Emilia</cp:lastModifiedBy>
  <cp:revision>2</cp:revision>
  <dcterms:created xsi:type="dcterms:W3CDTF">2022-11-27T20:22:00Z</dcterms:created>
  <dcterms:modified xsi:type="dcterms:W3CDTF">2022-11-27T20:22:00Z</dcterms:modified>
</cp:coreProperties>
</file>