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62744D97" w:rsidR="004D4BF7" w:rsidRPr="00DC4ABF" w:rsidRDefault="00DC4ABF">
      <w:pPr>
        <w:pStyle w:val="25"/>
        <w:spacing w:after="120"/>
        <w:ind w:left="360"/>
        <w:jc w:val="right"/>
        <w:rPr>
          <w:sz w:val="24"/>
          <w:szCs w:val="24"/>
        </w:rPr>
      </w:pPr>
      <w:r w:rsidRPr="00DC4ABF">
        <w:rPr>
          <w:sz w:val="24"/>
          <w:szCs w:val="24"/>
        </w:rPr>
        <w:t>31</w:t>
      </w:r>
      <w:r w:rsidR="00A51C17" w:rsidRPr="00A51C17">
        <w:rPr>
          <w:sz w:val="24"/>
          <w:szCs w:val="24"/>
        </w:rPr>
        <w:t xml:space="preserve"> ию</w:t>
      </w:r>
      <w:r w:rsidR="00892C78">
        <w:rPr>
          <w:sz w:val="24"/>
          <w:szCs w:val="24"/>
        </w:rPr>
        <w:t>л</w:t>
      </w:r>
      <w:r w:rsidR="00A51C17" w:rsidRPr="00A51C17">
        <w:rPr>
          <w:sz w:val="24"/>
          <w:szCs w:val="24"/>
        </w:rPr>
        <w:t>я 2023 г. № 1</w:t>
      </w:r>
      <w:r w:rsidR="00892C78">
        <w:rPr>
          <w:sz w:val="24"/>
          <w:szCs w:val="24"/>
        </w:rPr>
        <w:t>1</w:t>
      </w:r>
      <w:r w:rsidRPr="00DC4ABF">
        <w:rPr>
          <w:sz w:val="24"/>
          <w:szCs w:val="24"/>
        </w:rPr>
        <w:t>1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2659DA2E" w14:textId="77777777" w:rsidR="00DC4ABF" w:rsidRDefault="00DC4ABF" w:rsidP="00DC4ABF">
            <w:pPr>
              <w:pStyle w:val="25"/>
              <w:ind w:left="357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2416168C" w14:textId="3DB6BC12" w:rsidR="004D4BF7" w:rsidRPr="00DC4ABF" w:rsidRDefault="00DC4ABF" w:rsidP="00DC4ABF">
            <w:pPr>
              <w:pStyle w:val="25"/>
              <w:ind w:left="357"/>
              <w:jc w:val="both"/>
              <w:rPr>
                <w:color w:val="000000" w:themeColor="text1"/>
                <w:sz w:val="24"/>
                <w:szCs w:val="24"/>
              </w:rPr>
            </w:pPr>
            <w:r w:rsidRPr="00B76064">
              <w:rPr>
                <w:color w:val="000000" w:themeColor="text1"/>
                <w:sz w:val="24"/>
                <w:szCs w:val="24"/>
              </w:rPr>
              <w:t>Котов А. А., Люсин Д. В., Печенкова Е. В., Рагимова А. А.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68691C29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DC4ABF">
        <w:rPr>
          <w:rFonts w:ascii="Times New Roman" w:hAnsi="Times New Roman" w:cs="Times New Roman"/>
          <w:b/>
          <w:sz w:val="24"/>
          <w:szCs w:val="24"/>
        </w:rPr>
        <w:t>С</w:t>
      </w:r>
      <w:r w:rsidR="00892C78">
        <w:rPr>
          <w:rFonts w:ascii="Times New Roman" w:hAnsi="Times New Roman" w:cs="Times New Roman"/>
          <w:b/>
          <w:sz w:val="24"/>
          <w:szCs w:val="24"/>
        </w:rPr>
        <w:t>.</w:t>
      </w:r>
      <w:r w:rsidR="00DC4ABF" w:rsidRPr="00DC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ABF">
        <w:rPr>
          <w:rFonts w:ascii="Times New Roman" w:hAnsi="Times New Roman" w:cs="Times New Roman"/>
          <w:b/>
          <w:sz w:val="24"/>
          <w:szCs w:val="24"/>
        </w:rPr>
        <w:t>В.</w:t>
      </w:r>
      <w:r w:rsidR="008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78" w:rsidRPr="00892C78">
        <w:rPr>
          <w:rFonts w:ascii="Times New Roman" w:hAnsi="Times New Roman" w:cs="Times New Roman"/>
          <w:b/>
          <w:sz w:val="24"/>
          <w:szCs w:val="24"/>
        </w:rPr>
        <w:t>Д</w:t>
      </w:r>
      <w:r w:rsidR="00DC4ABF">
        <w:rPr>
          <w:rFonts w:ascii="Times New Roman" w:hAnsi="Times New Roman" w:cs="Times New Roman"/>
          <w:b/>
          <w:sz w:val="24"/>
          <w:szCs w:val="24"/>
        </w:rPr>
        <w:t>орофеевой</w:t>
      </w:r>
      <w:r w:rsidR="00892C78" w:rsidRPr="00892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DC4ABF" w:rsidRPr="00DC4A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Разработка и стандартизация инструментов для оценки навыков чтения у русскоговорящих взрослых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31E36F5A" w14:textId="1DEAC55B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DC4ABF" w:rsidRPr="00DC4ABF">
        <w:rPr>
          <w:rFonts w:ascii="Times New Roman" w:hAnsi="Times New Roman" w:cs="Times New Roman"/>
          <w:sz w:val="24"/>
          <w:szCs w:val="24"/>
        </w:rPr>
        <w:t>4</w:t>
      </w:r>
      <w:r w:rsidR="00A51C17" w:rsidRPr="00A51C17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0D745FEC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79E83D2A" w:rsidR="00892C78" w:rsidRDefault="00DC4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Pr="006E730E">
        <w:rPr>
          <w:rFonts w:ascii="Times New Roman" w:hAnsi="Times New Roman" w:cs="Times New Roman"/>
          <w:sz w:val="24"/>
          <w:szCs w:val="24"/>
        </w:rPr>
        <w:t>.</w:t>
      </w:r>
    </w:p>
    <w:p w14:paraId="735CA9E8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26B6" w14:textId="76F51AF2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2. О заявлении </w:t>
      </w:r>
      <w:r w:rsidR="004517D7">
        <w:rPr>
          <w:rFonts w:ascii="Times New Roman" w:hAnsi="Times New Roman" w:cs="Times New Roman"/>
          <w:b/>
          <w:sz w:val="24"/>
          <w:szCs w:val="24"/>
        </w:rPr>
        <w:t xml:space="preserve">Н. А. Зевахиной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DC4ABF" w:rsidRPr="00DC4ABF">
        <w:rPr>
          <w:rFonts w:ascii="Times New Roman" w:hAnsi="Times New Roman" w:cs="Times New Roman"/>
          <w:b/>
          <w:sz w:val="24"/>
          <w:szCs w:val="24"/>
        </w:rPr>
        <w:t>Overspecification of cardinalities and color in referential communication: The role of visual context, modifier position, and consistency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25ACF0A8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6991D04" w14:textId="32705E26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DC4ABF">
        <w:rPr>
          <w:rFonts w:ascii="Times New Roman" w:hAnsi="Times New Roman" w:cs="Times New Roman"/>
          <w:sz w:val="24"/>
          <w:szCs w:val="24"/>
        </w:rPr>
        <w:t>1 голос</w:t>
      </w:r>
    </w:p>
    <w:p w14:paraId="7DAF615F" w14:textId="12175114" w:rsidR="00DC4ABF" w:rsidRPr="00A51C17" w:rsidRDefault="00DC4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6AFB274C" w14:textId="6AE3C8EF" w:rsidR="004D4BF7" w:rsidRPr="00A51C17" w:rsidRDefault="009456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0B2D" w:rsidRPr="00A51C17">
        <w:rPr>
          <w:rFonts w:ascii="Times New Roman" w:hAnsi="Times New Roman" w:cs="Times New Roman"/>
          <w:sz w:val="24"/>
          <w:szCs w:val="24"/>
        </w:rPr>
        <w:t xml:space="preserve">. </w:t>
      </w:r>
      <w:r w:rsidR="004517D7" w:rsidRPr="004517D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</w:t>
      </w:r>
      <w:r w:rsidR="00FB0B2D" w:rsidRPr="00A51C17">
        <w:rPr>
          <w:rFonts w:ascii="Times New Roman" w:hAnsi="Times New Roman" w:cs="Times New Roman"/>
          <w:sz w:val="24"/>
          <w:szCs w:val="24"/>
        </w:rPr>
        <w:t>–</w:t>
      </w:r>
      <w:r w:rsidR="006E730E">
        <w:rPr>
          <w:rFonts w:ascii="Times New Roman" w:hAnsi="Times New Roman" w:cs="Times New Roman"/>
          <w:sz w:val="24"/>
          <w:szCs w:val="24"/>
        </w:rPr>
        <w:t xml:space="preserve"> </w:t>
      </w:r>
      <w:r w:rsidR="00DC4ABF">
        <w:rPr>
          <w:rFonts w:ascii="Times New Roman" w:hAnsi="Times New Roman" w:cs="Times New Roman"/>
          <w:sz w:val="24"/>
          <w:szCs w:val="24"/>
        </w:rPr>
        <w:t>2 голоса</w:t>
      </w:r>
      <w:r w:rsidR="00FB0B2D"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DF37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D414D2" w14:textId="77777777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3CA95FF9" w14:textId="5EDA6C5C" w:rsidR="006E730E" w:rsidRPr="00A51C17" w:rsidRDefault="00DC4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17D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</w:t>
      </w:r>
      <w:r w:rsidR="006E730E" w:rsidRPr="006E730E">
        <w:rPr>
          <w:rFonts w:ascii="Times New Roman" w:hAnsi="Times New Roman" w:cs="Times New Roman"/>
          <w:sz w:val="24"/>
          <w:szCs w:val="24"/>
        </w:rPr>
        <w:t>.</w:t>
      </w:r>
    </w:p>
    <w:p w14:paraId="1E2FC64F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78EA8" w14:textId="77777777" w:rsidR="004D4BF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7E987B6" w14:textId="77777777" w:rsidR="00DC4ABF" w:rsidRPr="00AA1B40" w:rsidRDefault="00DC4ABF" w:rsidP="00AA1B40">
      <w:pPr>
        <w:pStyle w:val="aff0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О</w:t>
      </w:r>
      <w:r w:rsidRPr="00AA1B40">
        <w:rPr>
          <w:rFonts w:ascii="Times New Roman" w:hAnsi="Times New Roman" w:cs="Times New Roman"/>
          <w:sz w:val="24"/>
          <w:szCs w:val="24"/>
        </w:rPr>
        <w:t>тсутствуют описания исследования и</w:t>
      </w:r>
      <w:r w:rsidRPr="00AA1B40">
        <w:rPr>
          <w:rFonts w:ascii="Times New Roman" w:hAnsi="Times New Roman" w:cs="Times New Roman"/>
          <w:sz w:val="24"/>
          <w:szCs w:val="24"/>
        </w:rPr>
        <w:t xml:space="preserve"> процедуры. Без этого невозможно понять, что будут делать участники исследования. </w:t>
      </w:r>
    </w:p>
    <w:p w14:paraId="40C90447" w14:textId="350831C7" w:rsidR="00DC4ABF" w:rsidRPr="00AA1B40" w:rsidRDefault="00DC4ABF" w:rsidP="00AA1B40">
      <w:pPr>
        <w:pStyle w:val="aff0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Н</w:t>
      </w:r>
      <w:r w:rsidRPr="00AA1B40">
        <w:rPr>
          <w:rFonts w:ascii="Times New Roman" w:hAnsi="Times New Roman" w:cs="Times New Roman"/>
          <w:sz w:val="24"/>
          <w:szCs w:val="24"/>
        </w:rPr>
        <w:t>епонятно, почему информированное согласие даётся на английском языке, хотя участники исследования – носители русского языка, и работать будут, кажется, тоже на русском.</w:t>
      </w:r>
    </w:p>
    <w:p w14:paraId="6D0F1B1C" w14:textId="4B1EB529" w:rsidR="004517D7" w:rsidRPr="00AA1B40" w:rsidRDefault="00DC4ABF" w:rsidP="00AA1B40">
      <w:pPr>
        <w:pStyle w:val="aff0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П</w:t>
      </w:r>
      <w:r w:rsidRPr="00AA1B40">
        <w:rPr>
          <w:rFonts w:ascii="Times New Roman" w:hAnsi="Times New Roman" w:cs="Times New Roman"/>
          <w:sz w:val="24"/>
          <w:szCs w:val="24"/>
        </w:rPr>
        <w:t xml:space="preserve">роект описан так, как будто он уже осуществлён, а срок реализации указан до мая 2023. </w:t>
      </w:r>
    </w:p>
    <w:p w14:paraId="17D9446F" w14:textId="55FDF764" w:rsidR="00AA1B40" w:rsidRPr="00AA1B40" w:rsidRDefault="00AA1B40" w:rsidP="00AA1B40">
      <w:pPr>
        <w:pStyle w:val="aff0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В</w:t>
      </w:r>
      <w:r w:rsidRPr="00AA1B40">
        <w:rPr>
          <w:rFonts w:ascii="Times New Roman" w:hAnsi="Times New Roman" w:cs="Times New Roman"/>
          <w:sz w:val="24"/>
          <w:szCs w:val="24"/>
        </w:rPr>
        <w:t xml:space="preserve"> пункте 23 про "подсадных уток" нужен ответ "нет"</w:t>
      </w:r>
      <w:r w:rsidRPr="00AA1B40">
        <w:rPr>
          <w:rFonts w:ascii="Times New Roman" w:hAnsi="Times New Roman" w:cs="Times New Roman"/>
          <w:sz w:val="24"/>
          <w:szCs w:val="24"/>
        </w:rPr>
        <w:t>.</w:t>
      </w:r>
    </w:p>
    <w:p w14:paraId="6650A6C7" w14:textId="77777777" w:rsidR="00AA1B40" w:rsidRPr="00A51C17" w:rsidRDefault="00AA1B40" w:rsidP="00DC4A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3CAB950" w14:textId="0856D809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3. О заявлении </w:t>
      </w:r>
      <w:r w:rsidR="00AA1B40" w:rsidRPr="00AA1B40">
        <w:rPr>
          <w:rFonts w:ascii="Times New Roman" w:hAnsi="Times New Roman" w:cs="Times New Roman"/>
          <w:b/>
          <w:sz w:val="24"/>
          <w:szCs w:val="24"/>
        </w:rPr>
        <w:t>Маттео Феурра</w:t>
      </w:r>
      <w:r w:rsidR="00AA1B40" w:rsidRPr="00AA1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AA1B40" w:rsidRPr="00AA1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Корреляция между индексами возбуждения и торможения и системой зеркальных нейронов у пациентов с эпизодами изменения аффективного фона в анамнезе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333E923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983AA99" w14:textId="32626A82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AA1B40">
        <w:rPr>
          <w:rFonts w:ascii="Times New Roman" w:hAnsi="Times New Roman" w:cs="Times New Roman"/>
          <w:sz w:val="24"/>
          <w:szCs w:val="24"/>
        </w:rPr>
        <w:t>3</w:t>
      </w:r>
      <w:r w:rsidR="006E3E07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53759C13" w14:textId="33E9B11F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AA1B40">
        <w:rPr>
          <w:rFonts w:ascii="Times New Roman" w:hAnsi="Times New Roman" w:cs="Times New Roman"/>
          <w:sz w:val="24"/>
          <w:szCs w:val="24"/>
        </w:rPr>
        <w:t>1</w:t>
      </w:r>
      <w:r w:rsidR="004517D7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F15945" w14:textId="77777777" w:rsidR="004D4BF7" w:rsidRPr="00A51C17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FA9A24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62F80409" w14:textId="792A6FCB" w:rsidR="004D4BF7" w:rsidRDefault="00AA1B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A4687E">
        <w:rPr>
          <w:rFonts w:ascii="Times New Roman" w:hAnsi="Times New Roman" w:cs="Times New Roman"/>
          <w:sz w:val="24"/>
          <w:szCs w:val="24"/>
        </w:rPr>
        <w:t>.</w:t>
      </w:r>
    </w:p>
    <w:p w14:paraId="3286E917" w14:textId="77777777" w:rsidR="004517D7" w:rsidRPr="00A51C17" w:rsidRDefault="004517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FBFA683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1D5C2868" w14:textId="2B234BCB" w:rsidR="00AA1B40" w:rsidRPr="00AA1B40" w:rsidRDefault="00AA1B40" w:rsidP="00AA1B40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И</w:t>
      </w:r>
      <w:r w:rsidRPr="00AA1B40">
        <w:rPr>
          <w:rFonts w:ascii="Times New Roman" w:hAnsi="Times New Roman" w:cs="Times New Roman"/>
          <w:sz w:val="24"/>
          <w:szCs w:val="24"/>
        </w:rPr>
        <w:t>нформированное согласие самое общее и не соответствует конкретному исследованию. В нем ничего не сказано про опросники</w:t>
      </w:r>
      <w:r w:rsidRPr="00AA1B40">
        <w:rPr>
          <w:rFonts w:ascii="Times New Roman" w:hAnsi="Times New Roman" w:cs="Times New Roman"/>
          <w:sz w:val="24"/>
          <w:szCs w:val="24"/>
        </w:rPr>
        <w:t>, необходимо добавить эту информацию.</w:t>
      </w:r>
      <w:r w:rsidRPr="00AA1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F2C82" w14:textId="3ADC15FF" w:rsidR="009456EB" w:rsidRPr="00AA1B40" w:rsidRDefault="00AA1B40" w:rsidP="00AA1B40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В</w:t>
      </w:r>
      <w:r w:rsidRPr="00AA1B40">
        <w:rPr>
          <w:rFonts w:ascii="Times New Roman" w:hAnsi="Times New Roman" w:cs="Times New Roman"/>
          <w:sz w:val="24"/>
          <w:szCs w:val="24"/>
        </w:rPr>
        <w:t xml:space="preserve"> согласии на предоставление персональных данных упоминается, что человек дает согласие на предоставление генетической информации, что планом исследования не предусмотрено. </w:t>
      </w:r>
      <w:r w:rsidRPr="00AA1B40">
        <w:rPr>
          <w:rFonts w:ascii="Times New Roman" w:hAnsi="Times New Roman" w:cs="Times New Roman"/>
          <w:sz w:val="24"/>
          <w:szCs w:val="24"/>
        </w:rPr>
        <w:t>Необходимо убрать этот пункт.</w:t>
      </w:r>
    </w:p>
    <w:p w14:paraId="707AEAFB" w14:textId="715A520F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>. О заявлении</w:t>
      </w:r>
      <w:r w:rsidR="009456EB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AA1B40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945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B40">
        <w:rPr>
          <w:rFonts w:ascii="Times New Roman" w:hAnsi="Times New Roman" w:cs="Times New Roman"/>
          <w:b/>
          <w:sz w:val="24"/>
          <w:szCs w:val="24"/>
        </w:rPr>
        <w:t>Шестаковой</w:t>
      </w:r>
      <w:r w:rsidR="00945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AA1B40" w:rsidRPr="00AA1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запахов, содержащих следовые амины, на принятие экономических решений и эмоциональные состояния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36959832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3FC7721" w14:textId="5EC20697" w:rsidR="006E3E0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A. </w:t>
      </w:r>
      <w:bookmarkStart w:id="0" w:name="_Hlk138427508"/>
      <w:r w:rsidRPr="00A51C1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</w:t>
      </w:r>
      <w:bookmarkEnd w:id="0"/>
      <w:r w:rsidRPr="00A51C17">
        <w:rPr>
          <w:rFonts w:ascii="Times New Roman" w:hAnsi="Times New Roman" w:cs="Times New Roman"/>
          <w:sz w:val="24"/>
          <w:szCs w:val="24"/>
        </w:rPr>
        <w:t xml:space="preserve">–  </w:t>
      </w:r>
      <w:r w:rsidR="009456EB">
        <w:rPr>
          <w:rFonts w:ascii="Times New Roman" w:hAnsi="Times New Roman" w:cs="Times New Roman"/>
          <w:sz w:val="24"/>
          <w:szCs w:val="24"/>
        </w:rPr>
        <w:t>3 голоса</w:t>
      </w:r>
    </w:p>
    <w:p w14:paraId="23C14988" w14:textId="7B3D439C" w:rsidR="009456EB" w:rsidRPr="00A51C17" w:rsidRDefault="009456EB" w:rsidP="009456E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  <w:r w:rsidRPr="00A51C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EF803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FD3CFD" w14:textId="77777777" w:rsidR="006E3E07" w:rsidRPr="00A51C17" w:rsidRDefault="006E3E07" w:rsidP="006E3E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Решили:</w:t>
      </w:r>
    </w:p>
    <w:p w14:paraId="5663C6E1" w14:textId="7EC28092" w:rsidR="004D4BF7" w:rsidRPr="00A51C17" w:rsidRDefault="00541FD7" w:rsidP="00541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1FD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  <w:r w:rsidR="009456EB">
        <w:rPr>
          <w:rFonts w:ascii="Times New Roman" w:hAnsi="Times New Roman" w:cs="Times New Roman"/>
          <w:sz w:val="24"/>
          <w:szCs w:val="24"/>
        </w:rPr>
        <w:t>.</w:t>
      </w:r>
    </w:p>
    <w:p w14:paraId="4CD19708" w14:textId="77777777" w:rsidR="004D4BF7" w:rsidRPr="00A51C17" w:rsidRDefault="004D4B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F8EBD" w14:textId="63C62B4C" w:rsidR="004D4BF7" w:rsidRDefault="009456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3B5FA8F2" w14:textId="02AB8DC4" w:rsidR="00AA1B40" w:rsidRPr="00AA1B40" w:rsidRDefault="00AA1B40" w:rsidP="00AA1B40">
      <w:pPr>
        <w:pStyle w:val="aff0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Информированное согласие</w:t>
      </w:r>
      <w:r w:rsidRPr="00AA1B40">
        <w:rPr>
          <w:rFonts w:ascii="Times New Roman" w:hAnsi="Times New Roman" w:cs="Times New Roman"/>
          <w:sz w:val="24"/>
          <w:szCs w:val="24"/>
        </w:rPr>
        <w:t xml:space="preserve"> не адаптирован</w:t>
      </w:r>
      <w:r w:rsidRPr="00AA1B40">
        <w:rPr>
          <w:rFonts w:ascii="Times New Roman" w:hAnsi="Times New Roman" w:cs="Times New Roman"/>
          <w:sz w:val="24"/>
          <w:szCs w:val="24"/>
        </w:rPr>
        <w:t>о</w:t>
      </w:r>
      <w:r w:rsidRPr="00AA1B40">
        <w:rPr>
          <w:rFonts w:ascii="Times New Roman" w:hAnsi="Times New Roman" w:cs="Times New Roman"/>
          <w:sz w:val="24"/>
          <w:szCs w:val="24"/>
        </w:rPr>
        <w:t xml:space="preserve"> под конкретный эксперимент. Нужно переделать информированное согласие в соответствии с исследованием.</w:t>
      </w:r>
    </w:p>
    <w:p w14:paraId="108E19A7" w14:textId="77777777" w:rsidR="00AA1B40" w:rsidRPr="00AA1B40" w:rsidRDefault="00AA1B40" w:rsidP="00AA1B40">
      <w:pPr>
        <w:pStyle w:val="aff0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Люди должны дать согласие на ТМС и ТЭС, которые не проводятся, а также на передачу данных генетического анализа, которые проектом исследования тоже не предусмотрены.</w:t>
      </w:r>
    </w:p>
    <w:p w14:paraId="1179D73A" w14:textId="6310D8A1" w:rsidR="004D4BF7" w:rsidRPr="00AA1B40" w:rsidRDefault="00AA1B40" w:rsidP="00AA1B40">
      <w:pPr>
        <w:pStyle w:val="aff0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40">
        <w:rPr>
          <w:rFonts w:ascii="Times New Roman" w:hAnsi="Times New Roman" w:cs="Times New Roman"/>
          <w:sz w:val="24"/>
          <w:szCs w:val="24"/>
        </w:rPr>
        <w:t>В</w:t>
      </w:r>
      <w:r w:rsidRPr="00AA1B40">
        <w:rPr>
          <w:rFonts w:ascii="Times New Roman" w:hAnsi="Times New Roman" w:cs="Times New Roman"/>
          <w:sz w:val="24"/>
          <w:szCs w:val="24"/>
        </w:rPr>
        <w:t xml:space="preserve"> информированном согласии ничего не сказано про аллергические реакции, а они являются важным критерием исключения. </w:t>
      </w:r>
    </w:p>
    <w:p w14:paraId="2AF1A35F" w14:textId="77777777" w:rsidR="00AA1B40" w:rsidRPr="00A51C17" w:rsidRDefault="00AA1B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D04E" w14:textId="77777777" w:rsidR="00134336" w:rsidRDefault="00134336">
      <w:pPr>
        <w:spacing w:after="0" w:line="240" w:lineRule="auto"/>
      </w:pPr>
      <w:r>
        <w:separator/>
      </w:r>
    </w:p>
  </w:endnote>
  <w:endnote w:type="continuationSeparator" w:id="0">
    <w:p w14:paraId="7D03C2BC" w14:textId="77777777" w:rsidR="00134336" w:rsidRDefault="001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800" w14:textId="77777777" w:rsidR="00134336" w:rsidRDefault="00134336">
      <w:pPr>
        <w:spacing w:after="0" w:line="240" w:lineRule="auto"/>
      </w:pPr>
      <w:r>
        <w:separator/>
      </w:r>
    </w:p>
  </w:footnote>
  <w:footnote w:type="continuationSeparator" w:id="0">
    <w:p w14:paraId="73C92ECB" w14:textId="77777777" w:rsidR="00134336" w:rsidRDefault="00134336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96545"/>
    <w:multiLevelType w:val="hybridMultilevel"/>
    <w:tmpl w:val="94C2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C4150"/>
    <w:multiLevelType w:val="hybridMultilevel"/>
    <w:tmpl w:val="D71C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A69A1"/>
    <w:multiLevelType w:val="hybridMultilevel"/>
    <w:tmpl w:val="28AE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14"/>
  </w:num>
  <w:num w:numId="2" w16cid:durableId="1268777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0"/>
  </w:num>
  <w:num w:numId="4" w16cid:durableId="2072191969">
    <w:abstractNumId w:val="5"/>
  </w:num>
  <w:num w:numId="5" w16cid:durableId="1438865008">
    <w:abstractNumId w:val="13"/>
  </w:num>
  <w:num w:numId="6" w16cid:durableId="223226972">
    <w:abstractNumId w:val="18"/>
  </w:num>
  <w:num w:numId="7" w16cid:durableId="1610699822">
    <w:abstractNumId w:val="24"/>
  </w:num>
  <w:num w:numId="8" w16cid:durableId="73626086">
    <w:abstractNumId w:val="12"/>
  </w:num>
  <w:num w:numId="9" w16cid:durableId="1986003546">
    <w:abstractNumId w:val="1"/>
  </w:num>
  <w:num w:numId="10" w16cid:durableId="460995981">
    <w:abstractNumId w:val="15"/>
  </w:num>
  <w:num w:numId="11" w16cid:durableId="1438721415">
    <w:abstractNumId w:val="8"/>
  </w:num>
  <w:num w:numId="12" w16cid:durableId="376469424">
    <w:abstractNumId w:val="0"/>
  </w:num>
  <w:num w:numId="13" w16cid:durableId="1410619966">
    <w:abstractNumId w:val="25"/>
  </w:num>
  <w:num w:numId="14" w16cid:durableId="1325625191">
    <w:abstractNumId w:val="7"/>
  </w:num>
  <w:num w:numId="15" w16cid:durableId="756175200">
    <w:abstractNumId w:val="2"/>
  </w:num>
  <w:num w:numId="16" w16cid:durableId="1365902677">
    <w:abstractNumId w:val="6"/>
  </w:num>
  <w:num w:numId="17" w16cid:durableId="818613510">
    <w:abstractNumId w:val="3"/>
  </w:num>
  <w:num w:numId="18" w16cid:durableId="586964943">
    <w:abstractNumId w:val="16"/>
  </w:num>
  <w:num w:numId="19" w16cid:durableId="2126849236">
    <w:abstractNumId w:val="4"/>
  </w:num>
  <w:num w:numId="20" w16cid:durableId="1358387608">
    <w:abstractNumId w:val="17"/>
  </w:num>
  <w:num w:numId="21" w16cid:durableId="328951205">
    <w:abstractNumId w:val="22"/>
  </w:num>
  <w:num w:numId="22" w16cid:durableId="1764762166">
    <w:abstractNumId w:val="9"/>
  </w:num>
  <w:num w:numId="23" w16cid:durableId="175266299">
    <w:abstractNumId w:val="11"/>
  </w:num>
  <w:num w:numId="24" w16cid:durableId="870386026">
    <w:abstractNumId w:val="21"/>
  </w:num>
  <w:num w:numId="25" w16cid:durableId="1311638477">
    <w:abstractNumId w:val="26"/>
  </w:num>
  <w:num w:numId="26" w16cid:durableId="1768844270">
    <w:abstractNumId w:val="20"/>
  </w:num>
  <w:num w:numId="27" w16cid:durableId="1912111044">
    <w:abstractNumId w:val="19"/>
  </w:num>
  <w:num w:numId="28" w16cid:durableId="2072290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F7"/>
    <w:rsid w:val="00134336"/>
    <w:rsid w:val="0023328A"/>
    <w:rsid w:val="004517D7"/>
    <w:rsid w:val="004D4BF7"/>
    <w:rsid w:val="00507170"/>
    <w:rsid w:val="00541FD7"/>
    <w:rsid w:val="00651904"/>
    <w:rsid w:val="006E3E07"/>
    <w:rsid w:val="006E730E"/>
    <w:rsid w:val="00731E52"/>
    <w:rsid w:val="00892C78"/>
    <w:rsid w:val="009456EB"/>
    <w:rsid w:val="00A4687E"/>
    <w:rsid w:val="00A51C17"/>
    <w:rsid w:val="00AA1B40"/>
    <w:rsid w:val="00B93F2C"/>
    <w:rsid w:val="00DC4ABF"/>
    <w:rsid w:val="00E22551"/>
    <w:rsid w:val="00ED35AA"/>
    <w:rsid w:val="00F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1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5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3</cp:revision>
  <dcterms:created xsi:type="dcterms:W3CDTF">2023-08-11T11:47:00Z</dcterms:created>
  <dcterms:modified xsi:type="dcterms:W3CDTF">2023-08-11T12:09:00Z</dcterms:modified>
</cp:coreProperties>
</file>