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F071" w14:textId="77777777" w:rsidR="0088381C" w:rsidRPr="00A51C17" w:rsidRDefault="0088381C" w:rsidP="0088381C">
      <w:pPr>
        <w:pStyle w:val="a5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262ED706" w14:textId="77777777" w:rsidR="0088381C" w:rsidRPr="00A51C17" w:rsidRDefault="0088381C" w:rsidP="0088381C">
      <w:pPr>
        <w:pStyle w:val="a5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6DFBCEF4" w14:textId="77777777" w:rsidR="0088381C" w:rsidRPr="00A51C17" w:rsidRDefault="0088381C" w:rsidP="0088381C">
      <w:pPr>
        <w:pStyle w:val="a5"/>
        <w:spacing w:after="120"/>
        <w:rPr>
          <w:sz w:val="24"/>
          <w:szCs w:val="24"/>
        </w:rPr>
      </w:pPr>
    </w:p>
    <w:p w14:paraId="703F554F" w14:textId="77777777" w:rsidR="0088381C" w:rsidRPr="00A51C17" w:rsidRDefault="0088381C" w:rsidP="0088381C">
      <w:pPr>
        <w:pStyle w:val="a5"/>
        <w:spacing w:after="120"/>
        <w:rPr>
          <w:sz w:val="24"/>
          <w:szCs w:val="24"/>
        </w:rPr>
      </w:pPr>
    </w:p>
    <w:p w14:paraId="48B89C7A" w14:textId="77777777" w:rsidR="0088381C" w:rsidRPr="00A51C17" w:rsidRDefault="0088381C" w:rsidP="0088381C">
      <w:pPr>
        <w:pStyle w:val="a5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D57D9FF" w14:textId="77777777" w:rsidR="0088381C" w:rsidRPr="00A51C17" w:rsidRDefault="0088381C" w:rsidP="0088381C">
      <w:pPr>
        <w:pStyle w:val="a5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7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5E52F822" w14:textId="77777777" w:rsidR="0088381C" w:rsidRPr="00A51C17" w:rsidRDefault="0088381C" w:rsidP="0088381C"/>
    <w:p w14:paraId="30060ACB" w14:textId="77777777" w:rsidR="0088381C" w:rsidRPr="00A51C17" w:rsidRDefault="0088381C" w:rsidP="0088381C"/>
    <w:p w14:paraId="72D8CA6F" w14:textId="7BFA62C1" w:rsidR="0088381C" w:rsidRPr="00A51C17" w:rsidRDefault="0088381C" w:rsidP="0088381C">
      <w:pPr>
        <w:pStyle w:val="2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  <w:r w:rsidRPr="00A51C1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51C17">
        <w:rPr>
          <w:sz w:val="24"/>
          <w:szCs w:val="24"/>
        </w:rPr>
        <w:t xml:space="preserve"> 2023 г. № </w:t>
      </w:r>
      <w:r w:rsidRPr="0088381C">
        <w:rPr>
          <w:sz w:val="24"/>
          <w:szCs w:val="24"/>
        </w:rPr>
        <w:t>11</w:t>
      </w:r>
      <w:r>
        <w:rPr>
          <w:sz w:val="24"/>
          <w:szCs w:val="24"/>
        </w:rPr>
        <w:t>3</w:t>
      </w:r>
    </w:p>
    <w:p w14:paraId="01DB097A" w14:textId="77777777" w:rsidR="0088381C" w:rsidRPr="00A51C17" w:rsidRDefault="0088381C" w:rsidP="0088381C">
      <w:pPr>
        <w:pStyle w:val="2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B073841" w14:textId="77777777" w:rsidR="0088381C" w:rsidRPr="00A51C17" w:rsidRDefault="0088381C" w:rsidP="0088381C">
      <w:pPr>
        <w:pStyle w:val="2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88381C" w:rsidRPr="00A51C17" w14:paraId="36A91D5B" w14:textId="77777777" w:rsidTr="00771FA6">
        <w:tc>
          <w:tcPr>
            <w:tcW w:w="2598" w:type="dxa"/>
          </w:tcPr>
          <w:p w14:paraId="6F05F286" w14:textId="77777777" w:rsidR="0088381C" w:rsidRPr="00A51C17" w:rsidRDefault="0088381C" w:rsidP="00771FA6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7B8BA0EA" w14:textId="1BCE269C" w:rsidR="0088381C" w:rsidRPr="00A51C17" w:rsidRDefault="00991C14" w:rsidP="0088381C">
            <w:pPr>
              <w:pStyle w:val="2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Котов А. А., </w:t>
            </w:r>
            <w:r w:rsidR="0088381C" w:rsidRPr="0088381C">
              <w:rPr>
                <w:sz w:val="24"/>
                <w:szCs w:val="24"/>
              </w:rPr>
              <w:t xml:space="preserve">Люсин </w:t>
            </w:r>
            <w:r w:rsidR="0088381C">
              <w:rPr>
                <w:sz w:val="24"/>
                <w:szCs w:val="24"/>
              </w:rPr>
              <w:t xml:space="preserve">Д. В., Печенкова Е. В., </w:t>
            </w:r>
            <w:r>
              <w:rPr>
                <w:sz w:val="24"/>
                <w:szCs w:val="24"/>
              </w:rPr>
              <w:br/>
            </w:r>
            <w:r w:rsidR="0088381C">
              <w:rPr>
                <w:sz w:val="24"/>
                <w:szCs w:val="24"/>
              </w:rPr>
              <w:t>Рагимова А. А.</w:t>
            </w:r>
            <w:r>
              <w:rPr>
                <w:sz w:val="24"/>
                <w:szCs w:val="24"/>
              </w:rPr>
              <w:t xml:space="preserve">, </w:t>
            </w:r>
            <w:r w:rsidR="0088381C">
              <w:rPr>
                <w:sz w:val="24"/>
                <w:szCs w:val="24"/>
              </w:rPr>
              <w:t>Шпильман А. А.</w:t>
            </w:r>
          </w:p>
        </w:tc>
      </w:tr>
      <w:tr w:rsidR="0088381C" w:rsidRPr="00A51C17" w14:paraId="1FFD2FB5" w14:textId="77777777" w:rsidTr="00771FA6">
        <w:tc>
          <w:tcPr>
            <w:tcW w:w="2598" w:type="dxa"/>
          </w:tcPr>
          <w:p w14:paraId="10D7F8B7" w14:textId="77777777" w:rsidR="0088381C" w:rsidRPr="00A51C17" w:rsidRDefault="0088381C" w:rsidP="00771FA6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486D30FD" w14:textId="77777777" w:rsidR="0088381C" w:rsidRPr="00A51C17" w:rsidRDefault="0088381C" w:rsidP="00771FA6">
            <w:pPr>
              <w:pStyle w:val="2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4F1BE568" w14:textId="0D38B010" w:rsidR="0088381C" w:rsidRPr="00A51C17" w:rsidRDefault="0088381C" w:rsidP="0088381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Зевахиной</w:t>
      </w:r>
      <w:r w:rsidRPr="008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Pr="008838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Overspecification of cardinalities and color in referential communication: The role of visual context, modifier position, and consistency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7C3C9886" w14:textId="77777777" w:rsidR="0088381C" w:rsidRPr="00A51C17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BB45367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3 голоса</w:t>
      </w:r>
    </w:p>
    <w:p w14:paraId="0FF060AD" w14:textId="00D269B2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381C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E856170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DF7D2B6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Решили:</w:t>
      </w:r>
    </w:p>
    <w:p w14:paraId="575B85D4" w14:textId="77777777" w:rsid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виде.</w:t>
      </w:r>
    </w:p>
    <w:p w14:paraId="6D29FDA4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EF45E6E" w14:textId="77777777" w:rsidR="0088381C" w:rsidRDefault="0088381C" w:rsidP="008838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6CD5205" w14:textId="4D76E8F5" w:rsidR="0088381C" w:rsidRPr="0088381C" w:rsidRDefault="0088381C" w:rsidP="0088381C">
      <w:pPr>
        <w:pStyle w:val="a8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В согласии есть собственно согласие испытуемого на участие, описание процедуры эксперимента и заявление о конфиденциальности результатов, но нужна еще хотя бы минимальная стандартная формулировка о том, что испытуемый волен прервать исследование в любой момент плюс контакты экспериментатора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D5106" w14:textId="77777777" w:rsidR="00991C14" w:rsidRDefault="00991C14" w:rsidP="008838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1CBD1D" w14:textId="787F1A35" w:rsidR="0088381C" w:rsidRPr="0088381C" w:rsidRDefault="0088381C" w:rsidP="0088381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 заявлении </w:t>
      </w:r>
      <w:proofErr w:type="spellStart"/>
      <w:r w:rsidR="00991C14" w:rsidRPr="00991C14">
        <w:rPr>
          <w:rFonts w:ascii="Times New Roman" w:hAnsi="Times New Roman" w:cs="Times New Roman"/>
          <w:b/>
          <w:sz w:val="24"/>
          <w:szCs w:val="24"/>
        </w:rPr>
        <w:t>Тадамаса</w:t>
      </w:r>
      <w:proofErr w:type="spellEnd"/>
      <w:r w:rsidR="00991C14" w:rsidRPr="00991C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C14" w:rsidRPr="00991C14">
        <w:rPr>
          <w:rFonts w:ascii="Times New Roman" w:hAnsi="Times New Roman" w:cs="Times New Roman"/>
          <w:b/>
          <w:sz w:val="24"/>
          <w:szCs w:val="24"/>
        </w:rPr>
        <w:t>Савада</w:t>
      </w:r>
      <w:proofErr w:type="spellEnd"/>
      <w:r w:rsidR="00991C14" w:rsidRPr="00991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81C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991C14" w:rsidRPr="00991C14">
        <w:rPr>
          <w:rFonts w:ascii="Times New Roman" w:hAnsi="Times New Roman" w:cs="Times New Roman"/>
          <w:b/>
          <w:sz w:val="24"/>
          <w:szCs w:val="24"/>
        </w:rPr>
        <w:t>3D восприятие</w:t>
      </w:r>
      <w:r w:rsidRPr="0088381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98FD7B4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E52E9E1" w14:textId="60CE02DB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381C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4DE3669B" w14:textId="240D3314" w:rsid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381C">
        <w:rPr>
          <w:rFonts w:ascii="Times New Roman" w:hAnsi="Times New Roman" w:cs="Times New Roman"/>
          <w:sz w:val="24"/>
          <w:szCs w:val="24"/>
        </w:rPr>
        <w:t xml:space="preserve">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</w:t>
      </w:r>
      <w:r>
        <w:rPr>
          <w:rFonts w:ascii="Times New Roman" w:hAnsi="Times New Roman" w:cs="Times New Roman"/>
          <w:sz w:val="24"/>
          <w:szCs w:val="24"/>
        </w:rPr>
        <w:t>1 голос</w:t>
      </w:r>
      <w:r w:rsidRPr="00883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8AA0C" w14:textId="377B27F6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27E42A8B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40CEFD" w14:textId="77777777" w:rsidR="0088381C" w:rsidRP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Решили:</w:t>
      </w:r>
    </w:p>
    <w:p w14:paraId="3704AD21" w14:textId="7C1A3A09" w:rsidR="0088381C" w:rsidRPr="00A51C17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381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292EB" w14:textId="77777777" w:rsidR="0088381C" w:rsidRDefault="0088381C" w:rsidP="0088381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39A6CBB9" w14:textId="431708AD" w:rsidR="0088381C" w:rsidRDefault="0088381C" w:rsidP="0088381C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381C">
        <w:rPr>
          <w:rFonts w:ascii="Times New Roman" w:hAnsi="Times New Roman" w:cs="Times New Roman"/>
          <w:sz w:val="24"/>
          <w:szCs w:val="24"/>
        </w:rPr>
        <w:t>огласно представленному пакету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381C">
        <w:rPr>
          <w:rFonts w:ascii="Times New Roman" w:hAnsi="Times New Roman" w:cs="Times New Roman"/>
          <w:sz w:val="24"/>
          <w:szCs w:val="24"/>
        </w:rPr>
        <w:t xml:space="preserve"> предполагается, что испытуемый подписывает две формы информированного согласия. Такие варианты допустимы, но рекомендуется объединить две бумаги в одну с одной подписью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381C">
        <w:rPr>
          <w:rFonts w:ascii="Times New Roman" w:hAnsi="Times New Roman" w:cs="Times New Roman"/>
          <w:sz w:val="24"/>
          <w:szCs w:val="24"/>
        </w:rPr>
        <w:t xml:space="preserve"> будет проще и экспериментатору, и испытуемому.</w:t>
      </w:r>
    </w:p>
    <w:p w14:paraId="4EE24695" w14:textId="77777777" w:rsidR="0088381C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9BA9BD1" w14:textId="77777777" w:rsidR="0088381C" w:rsidRPr="00A51C17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66F88B06" w14:textId="77777777" w:rsidR="0088381C" w:rsidRPr="00A51C17" w:rsidRDefault="0088381C" w:rsidP="008838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p w14:paraId="4266EF01" w14:textId="77777777" w:rsidR="003137B9" w:rsidRDefault="003137B9"/>
    <w:sectPr w:rsidR="0031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C93E" w14:textId="77777777" w:rsidR="001F6663" w:rsidRDefault="001F6663" w:rsidP="0088381C">
      <w:pPr>
        <w:spacing w:after="0" w:line="240" w:lineRule="auto"/>
      </w:pPr>
      <w:r>
        <w:separator/>
      </w:r>
    </w:p>
  </w:endnote>
  <w:endnote w:type="continuationSeparator" w:id="0">
    <w:p w14:paraId="11984E4B" w14:textId="77777777" w:rsidR="001F6663" w:rsidRDefault="001F6663" w:rsidP="0088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055C" w14:textId="77777777" w:rsidR="001F6663" w:rsidRDefault="001F6663" w:rsidP="0088381C">
      <w:pPr>
        <w:spacing w:after="0" w:line="240" w:lineRule="auto"/>
      </w:pPr>
      <w:r>
        <w:separator/>
      </w:r>
    </w:p>
  </w:footnote>
  <w:footnote w:type="continuationSeparator" w:id="0">
    <w:p w14:paraId="1AD189D8" w14:textId="77777777" w:rsidR="001F6663" w:rsidRDefault="001F6663" w:rsidP="0088381C">
      <w:pPr>
        <w:spacing w:after="0" w:line="240" w:lineRule="auto"/>
      </w:pPr>
      <w:r>
        <w:continuationSeparator/>
      </w:r>
    </w:p>
  </w:footnote>
  <w:footnote w:id="1">
    <w:p w14:paraId="67FA46CF" w14:textId="77777777" w:rsidR="0088381C" w:rsidRDefault="0088381C" w:rsidP="0088381C">
      <w:pPr>
        <w:pStyle w:val="a3"/>
      </w:pPr>
      <w:r>
        <w:rPr>
          <w:rStyle w:val="a7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0947"/>
    <w:multiLevelType w:val="hybridMultilevel"/>
    <w:tmpl w:val="AF96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8224">
    <w:abstractNumId w:val="3"/>
  </w:num>
  <w:num w:numId="2" w16cid:durableId="639461519">
    <w:abstractNumId w:val="0"/>
  </w:num>
  <w:num w:numId="3" w16cid:durableId="1173641962">
    <w:abstractNumId w:val="1"/>
  </w:num>
  <w:num w:numId="4" w16cid:durableId="72229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1C"/>
    <w:rsid w:val="001F6663"/>
    <w:rsid w:val="002D43DA"/>
    <w:rsid w:val="0030291C"/>
    <w:rsid w:val="003137B9"/>
    <w:rsid w:val="00356396"/>
    <w:rsid w:val="0088381C"/>
    <w:rsid w:val="008A3D50"/>
    <w:rsid w:val="009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A0CA"/>
  <w15:chartTrackingRefBased/>
  <w15:docId w15:val="{8383DF91-F7BC-41E3-91C2-958B3A1E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1C"/>
    <w:pPr>
      <w:spacing w:after="160" w:line="259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8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8381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Body Text"/>
    <w:basedOn w:val="a"/>
    <w:link w:val="a6"/>
    <w:semiHidden/>
    <w:unhideWhenUsed/>
    <w:rsid w:val="008838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381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2">
    <w:name w:val="Body Text 2"/>
    <w:basedOn w:val="a"/>
    <w:link w:val="20"/>
    <w:unhideWhenUsed/>
    <w:rsid w:val="008838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381C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7">
    <w:name w:val="footnote reference"/>
    <w:semiHidden/>
    <w:unhideWhenUsed/>
    <w:rsid w:val="0088381C"/>
    <w:rPr>
      <w:vertAlign w:val="superscript"/>
    </w:rPr>
  </w:style>
  <w:style w:type="paragraph" w:styleId="a8">
    <w:name w:val="List Paragraph"/>
    <w:basedOn w:val="a"/>
    <w:uiPriority w:val="34"/>
    <w:qFormat/>
    <w:rsid w:val="0088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Ткачева</dc:creator>
  <cp:keywords/>
  <dc:description/>
  <cp:lastModifiedBy>Екатерина Ткачева</cp:lastModifiedBy>
  <cp:revision>1</cp:revision>
  <dcterms:created xsi:type="dcterms:W3CDTF">2023-10-09T10:51:00Z</dcterms:created>
  <dcterms:modified xsi:type="dcterms:W3CDTF">2023-10-09T11:06:00Z</dcterms:modified>
</cp:coreProperties>
</file>