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230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6BEF2533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0730698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67D0D2CD" w14:textId="301C6F0C" w:rsidR="0084479A" w:rsidRPr="00DA19A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F2505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133FDA7" w14:textId="6F7C0A95" w:rsidR="0084479A" w:rsidRPr="00725406" w:rsidRDefault="0084479A" w:rsidP="0084479A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 xml:space="preserve">протокол от </w:t>
      </w:r>
      <w:r w:rsidR="00F9383F">
        <w:rPr>
          <w:rFonts w:ascii="Times New Roman" w:eastAsia="Times New Roman" w:hAnsi="Times New Roman" w:cs="Times New Roman"/>
          <w:sz w:val="26"/>
          <w:szCs w:val="26"/>
        </w:rPr>
        <w:t>21.08.2023 №18</w:t>
      </w:r>
    </w:p>
    <w:p w14:paraId="5296E12F" w14:textId="77777777" w:rsidR="0084479A" w:rsidRPr="00725406" w:rsidRDefault="0084479A" w:rsidP="0084479A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9A909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67366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5BB38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C03F0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673FB5F1" w14:textId="28A627BB" w:rsidR="0084479A" w:rsidRPr="00DA19A0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 w:rsidR="00F9383F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1233DD28" w14:textId="77777777" w:rsidR="0084479A" w:rsidRPr="00DA19A0" w:rsidRDefault="0084479A" w:rsidP="008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25DCD" w14:textId="39531D59" w:rsidR="0084479A" w:rsidRPr="001F2505" w:rsidRDefault="0084479A" w:rsidP="001F2505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F2505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2DD54BBA" w14:textId="11F49853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образовательной программы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9383F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C55FDCF" w14:textId="60C30ACB" w:rsidR="001C346A" w:rsidRPr="0084479A" w:rsidRDefault="0084479A" w:rsidP="00AF24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студентов 202</w:t>
      </w:r>
      <w:r w:rsidR="002409B7" w:rsidRPr="001F2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набора</w:t>
      </w:r>
    </w:p>
    <w:p w14:paraId="177B3920" w14:textId="77777777" w:rsidR="00AF243A" w:rsidRDefault="00AF243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36B6D" w14:textId="1C7A3620" w:rsidR="0084479A" w:rsidRDefault="0084479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492BDD58" w14:textId="77777777" w:rsidR="00911814" w:rsidRDefault="00911814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F6A7F8" w14:textId="3B892CD2" w:rsidR="001C346A" w:rsidRDefault="001C346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CB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</w:t>
      </w:r>
      <w:r w:rsidR="00EE69F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 ВКР студентами ОП «</w:t>
      </w:r>
      <w:r w:rsidR="00F9383F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 w:rsidR="00EE69F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 подготовке ВКР.</w:t>
      </w:r>
    </w:p>
    <w:p w14:paraId="09DD1FD0" w14:textId="6559473D" w:rsidR="00BC769A" w:rsidRDefault="00BC769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на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383F">
        <w:rPr>
          <w:rFonts w:ascii="Times New Roman" w:eastAsia="Times New Roman" w:hAnsi="Times New Roman" w:cs="Times New Roman"/>
          <w:sz w:val="26"/>
          <w:szCs w:val="26"/>
        </w:rPr>
        <w:t>Инвестиции на финансовых рынках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студентов в проектной работе, прохождению </w:t>
      </w:r>
      <w:r w:rsidR="00E0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подготовке и защите магистерской диссертации,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главной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полученными знаниями,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необходимых компетенций по специальности по будущей работе.</w:t>
      </w:r>
    </w:p>
    <w:p w14:paraId="57F7B06F" w14:textId="1BB4006D" w:rsidR="00997EC9" w:rsidRDefault="00997EC9" w:rsidP="00712FB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6B0A7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88B2F" w14:textId="77777777" w:rsidR="00712FB5" w:rsidRDefault="00712FB5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 w:type="page"/>
      </w:r>
    </w:p>
    <w:p w14:paraId="66E37CE6" w14:textId="2E513688" w:rsidR="00980333" w:rsidRPr="00712FB5" w:rsidRDefault="001C346A" w:rsidP="00712FB5">
      <w:pPr>
        <w:spacing w:after="0" w:line="240" w:lineRule="auto"/>
        <w:ind w:left="-567" w:right="567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РАЗДЕЛ 1.</w:t>
      </w:r>
      <w:r w:rsidR="00DC7D31"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Общие сведения</w:t>
      </w: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48FFB6A3" w14:textId="1A706B07" w:rsidR="002F4FAC" w:rsidRDefault="002F4FAC" w:rsidP="001C346A">
      <w:pPr>
        <w:spacing w:after="0" w:line="240" w:lineRule="auto"/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LINK Excel.Sheet.12 "https://eduhseru-my.sharepoint.com/personal/astolyarov_hse_ru/Documents/Рабочий стол/Практика/Лист Microsoft Excel.xlsx" "Лист1!R1C1:R6C8" \a \f 4 \h </w:instrText>
      </w:r>
      <w:r w:rsidR="00712FB5">
        <w:rPr>
          <w:shd w:val="clear" w:color="auto" w:fill="FFFFFF"/>
        </w:rPr>
        <w:instrText xml:space="preserve"> \* MERGEFORMAT </w:instrText>
      </w:r>
      <w:r>
        <w:rPr>
          <w:shd w:val="clear" w:color="auto" w:fill="FFFFFF"/>
        </w:rPr>
        <w:fldChar w:fldCharType="separate"/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542"/>
        <w:gridCol w:w="1501"/>
        <w:gridCol w:w="983"/>
        <w:gridCol w:w="1111"/>
        <w:gridCol w:w="820"/>
        <w:gridCol w:w="992"/>
        <w:gridCol w:w="1417"/>
        <w:gridCol w:w="1418"/>
        <w:gridCol w:w="661"/>
      </w:tblGrid>
      <w:tr w:rsidR="00C24435" w:rsidRPr="002F4FAC" w14:paraId="4A64460A" w14:textId="77777777" w:rsidTr="00712FB5">
        <w:trPr>
          <w:gridAfter w:val="1"/>
          <w:wAfter w:w="661" w:type="dxa"/>
          <w:trHeight w:val="88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70C" w14:textId="5EE9C38C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194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практики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9C7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практики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710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407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в </w:t>
            </w:r>
            <w:proofErr w:type="spellStart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студ.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89E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в </w:t>
            </w:r>
            <w:proofErr w:type="spellStart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часах на 1 студ.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AB4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50B" w14:textId="71E74421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</w:t>
            </w:r>
            <w:r w:rsidR="00712FB5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(обязательный/вариативный</w:t>
            </w:r>
          </w:p>
        </w:tc>
      </w:tr>
      <w:tr w:rsidR="00C24435" w:rsidRPr="002F4FAC" w14:paraId="0EF7F673" w14:textId="77777777" w:rsidTr="00712FB5">
        <w:trPr>
          <w:gridAfter w:val="1"/>
          <w:wAfter w:w="661" w:type="dxa"/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CED2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F1F5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929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(ЭПП)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5CD6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A49CB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D899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5FA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B434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435" w:rsidRPr="002F4FAC" w14:paraId="2433BBFC" w14:textId="77777777" w:rsidTr="00712FB5">
        <w:trPr>
          <w:gridAfter w:val="1"/>
          <w:wAfter w:w="661" w:type="dxa"/>
          <w:trHeight w:val="120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F29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960" w14:textId="09B42D14" w:rsidR="002F4FAC" w:rsidRPr="0091426D" w:rsidRDefault="0091426D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12FB5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роектная</w:t>
            </w:r>
            <w:r w:rsidR="002F4FAC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0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4FAC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DC7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6655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8F4" w14:textId="69B7F8FC" w:rsidR="002F4FAC" w:rsidRPr="0091426D" w:rsidRDefault="00E611B9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F4FAC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CD1" w14:textId="76F4E2B3" w:rsidR="002F4FAC" w:rsidRPr="0091426D" w:rsidRDefault="00E611B9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  <w:r w:rsidR="002F4FAC"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494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  <w:proofErr w:type="gramEnd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модули 2023/2024 уч. г.</w:t>
            </w:r>
          </w:p>
          <w:p w14:paraId="6489C882" w14:textId="5F5ABFAF" w:rsidR="00712FB5" w:rsidRPr="0091426D" w:rsidRDefault="00712FB5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  <w:proofErr w:type="gramEnd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модули 2024/2025 </w:t>
            </w:r>
            <w:proofErr w:type="spellStart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035D" w14:textId="6ED74930" w:rsidR="002F4FAC" w:rsidRPr="0091426D" w:rsidRDefault="0091426D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</w:t>
            </w:r>
          </w:p>
        </w:tc>
      </w:tr>
      <w:tr w:rsidR="00C24435" w:rsidRPr="002F4FAC" w14:paraId="4053B259" w14:textId="77777777" w:rsidTr="00712FB5">
        <w:trPr>
          <w:trHeight w:val="30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8B09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C5F7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6B92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ADE2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9BE0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2EC57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AB22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15FC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E32" w14:textId="77777777" w:rsidR="002F4FAC" w:rsidRPr="002F4FAC" w:rsidRDefault="002F4FAC" w:rsidP="002F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4435" w:rsidRPr="002F4FAC" w14:paraId="0C8446EA" w14:textId="77777777" w:rsidTr="00712FB5">
        <w:trPr>
          <w:trHeight w:val="30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E688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E651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9562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9011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B03F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3315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906F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CA11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C8D" w14:textId="77777777" w:rsidR="002F4FAC" w:rsidRPr="002F4FAC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435" w:rsidRPr="002F4FAC" w14:paraId="6171EE63" w14:textId="77777777" w:rsidTr="00712FB5">
        <w:trPr>
          <w:trHeight w:val="1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2BE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54A8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E82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ВКР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405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901" w14:textId="2CE2B184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6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881" w14:textId="516B1863" w:rsidR="002F4FAC" w:rsidRPr="0091426D" w:rsidRDefault="00E611B9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7E0" w14:textId="77777777" w:rsidR="002F4FAC" w:rsidRPr="0091426D" w:rsidRDefault="002F4FAC" w:rsidP="002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2024/2025 уч.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9E4" w14:textId="77777777" w:rsidR="002F4FAC" w:rsidRPr="0091426D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</w:t>
            </w:r>
          </w:p>
        </w:tc>
        <w:tc>
          <w:tcPr>
            <w:tcW w:w="661" w:type="dxa"/>
            <w:vAlign w:val="center"/>
            <w:hideMark/>
          </w:tcPr>
          <w:p w14:paraId="76DEEE89" w14:textId="77777777" w:rsidR="002F4FAC" w:rsidRPr="002F4FAC" w:rsidRDefault="002F4FAC" w:rsidP="002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3CAF1F" w14:textId="6AD3261A" w:rsidR="002F4FAC" w:rsidRPr="00863E07" w:rsidRDefault="002F4FAC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14:paraId="08D38853" w14:textId="68043D2E" w:rsidR="001C346A" w:rsidRPr="00863E07" w:rsidRDefault="00CC4EA5" w:rsidP="00672E3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точек контроля для ЭПП:</w:t>
      </w:r>
    </w:p>
    <w:p w14:paraId="36219D89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1044"/>
        <w:gridCol w:w="3354"/>
        <w:gridCol w:w="2682"/>
        <w:gridCol w:w="2271"/>
      </w:tblGrid>
      <w:tr w:rsidR="00FE4B57" w:rsidRPr="00FE4B57" w14:paraId="58384D2A" w14:textId="77777777" w:rsidTr="00A372B4">
        <w:tc>
          <w:tcPr>
            <w:tcW w:w="0" w:type="auto"/>
          </w:tcPr>
          <w:p w14:paraId="2815EDA2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Тип ЭПП</w:t>
            </w:r>
          </w:p>
        </w:tc>
        <w:tc>
          <w:tcPr>
            <w:tcW w:w="0" w:type="auto"/>
          </w:tcPr>
          <w:p w14:paraId="6C4A314C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0" w:type="auto"/>
          </w:tcPr>
          <w:p w14:paraId="75521B74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</w:tcPr>
          <w:p w14:paraId="69F4323D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FE4B57" w:rsidRPr="00B865C0" w14:paraId="5DDB70BF" w14:textId="77777777" w:rsidTr="00A372B4">
        <w:tc>
          <w:tcPr>
            <w:tcW w:w="0" w:type="auto"/>
          </w:tcPr>
          <w:p w14:paraId="02F51988" w14:textId="77777777" w:rsidR="00FE4B57" w:rsidRPr="00B865C0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ВКР</w:t>
            </w:r>
          </w:p>
        </w:tc>
        <w:tc>
          <w:tcPr>
            <w:tcW w:w="0" w:type="auto"/>
          </w:tcPr>
          <w:p w14:paraId="0FE11EA5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Выбор темы ВКР студентами/ инициативное предложение тем 2 курса осуществляется с 10 октября до 01 ноября текущего учебного года.</w:t>
            </w:r>
          </w:p>
          <w:p w14:paraId="4A61682D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Вторая волна выбора тем ВКР, либо инициативное предложение тем студентами, все поданные заявки которых оказались отклонены с 01 ноября до 20 ноября текущего учебного года.</w:t>
            </w:r>
          </w:p>
          <w:p w14:paraId="15E654BA" w14:textId="77777777" w:rsidR="00FE4B57" w:rsidRPr="009F2A19" w:rsidRDefault="00FE4B57" w:rsidP="007A6906">
            <w:pPr>
              <w:contextualSpacing/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9F2A19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9F2A19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404D16E6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закрепление тем и руководителей ВКР за студентами приказом не позднее 15 декабря текущего учебного года.</w:t>
            </w:r>
          </w:p>
        </w:tc>
        <w:tc>
          <w:tcPr>
            <w:tcW w:w="0" w:type="auto"/>
          </w:tcPr>
          <w:p w14:paraId="6874394A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28 февраля– предоставление проекта ВКР руководителю и его оценивание «утвержден»/ «не утвержден»;</w:t>
            </w:r>
          </w:p>
          <w:p w14:paraId="4DC6AD84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30 марта предоставление чернового варианта текста ВКР руководителю;</w:t>
            </w:r>
          </w:p>
          <w:p w14:paraId="59FB6E6D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30 апреля предоставление окончательного варианта ВКР руководителю;</w:t>
            </w:r>
          </w:p>
          <w:p w14:paraId="1DC844C2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7 дней до защиты рецензирование ВКР.</w:t>
            </w:r>
          </w:p>
          <w:p w14:paraId="2702954E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26881C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Загрузка ВКР в систему «Антиплагиат»:</w:t>
            </w:r>
          </w:p>
          <w:p w14:paraId="46406B8B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15 мая текущего учебного года;</w:t>
            </w:r>
          </w:p>
          <w:p w14:paraId="306A9760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  <w:r w:rsidRPr="009F2A19">
              <w:rPr>
                <w:rFonts w:ascii="Times New Roman" w:hAnsi="Times New Roman" w:cs="Times New Roman"/>
              </w:rPr>
              <w:t>– не позднее 30 июня Защита ВКР.</w:t>
            </w:r>
          </w:p>
          <w:p w14:paraId="043E1C97" w14:textId="77777777" w:rsidR="00FE4B57" w:rsidRPr="009F2A19" w:rsidRDefault="00FE4B57" w:rsidP="007A6906">
            <w:pPr>
              <w:rPr>
                <w:rFonts w:ascii="Times New Roman" w:hAnsi="Times New Roman" w:cs="Times New Roman"/>
              </w:rPr>
            </w:pPr>
          </w:p>
        </w:tc>
      </w:tr>
      <w:tr w:rsidR="00FE4B57" w:rsidRPr="00A372B4" w14:paraId="6F7FD327" w14:textId="77777777" w:rsidTr="00A372B4">
        <w:tc>
          <w:tcPr>
            <w:tcW w:w="0" w:type="auto"/>
          </w:tcPr>
          <w:p w14:paraId="46812973" w14:textId="77777777" w:rsidR="00FE4B57" w:rsidRPr="00A372B4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</w:p>
        </w:tc>
        <w:tc>
          <w:tcPr>
            <w:tcW w:w="0" w:type="auto"/>
          </w:tcPr>
          <w:p w14:paraId="6420075A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Дата выбора проекта определяется индивидуально в проектных предложениях по учебному плану образовательной программы</w:t>
            </w:r>
          </w:p>
        </w:tc>
        <w:tc>
          <w:tcPr>
            <w:tcW w:w="0" w:type="auto"/>
          </w:tcPr>
          <w:p w14:paraId="3BC6FB16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Определяется индивидуально в проектных предложениях с</w:t>
            </w:r>
            <w:r w:rsidRPr="00A372B4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A372B4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  <w:tc>
          <w:tcPr>
            <w:tcW w:w="0" w:type="auto"/>
          </w:tcPr>
          <w:p w14:paraId="5B9B4A57" w14:textId="0F6EFAFE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 xml:space="preserve">Определяется индивидуально в </w:t>
            </w:r>
            <w:proofErr w:type="gramStart"/>
            <w:r w:rsidRPr="00A372B4">
              <w:rPr>
                <w:rFonts w:ascii="Times New Roman" w:hAnsi="Times New Roman" w:cs="Times New Roman"/>
                <w:color w:val="000000" w:themeColor="text1"/>
              </w:rPr>
              <w:t>проектных  предложениях</w:t>
            </w:r>
            <w:proofErr w:type="gramEnd"/>
            <w:r w:rsidR="00A372B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372B4">
              <w:rPr>
                <w:rFonts w:ascii="Times New Roman" w:hAnsi="Times New Roman" w:cs="Times New Roman"/>
                <w:color w:val="000000" w:themeColor="text1"/>
              </w:rPr>
              <w:t>начало 2 модуля</w:t>
            </w:r>
          </w:p>
        </w:tc>
      </w:tr>
    </w:tbl>
    <w:p w14:paraId="58F46D97" w14:textId="4FB42AB1" w:rsidR="007C4B0C" w:rsidRDefault="007C4B0C" w:rsidP="00BD05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6A968" w14:textId="77777777" w:rsidR="007C4B0C" w:rsidRDefault="007C4B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74D0882" w14:textId="1837F5FE" w:rsidR="008575FE" w:rsidRDefault="008575FE" w:rsidP="0053248D">
      <w:pPr>
        <w:pStyle w:val="a3"/>
        <w:spacing w:before="0" w:beforeAutospacing="0" w:after="0" w:afterAutospacing="0"/>
        <w:jc w:val="both"/>
        <w:rPr>
          <w:rStyle w:val="file"/>
          <w:b/>
        </w:rPr>
      </w:pPr>
      <w:r>
        <w:rPr>
          <w:b/>
        </w:rPr>
        <w:lastRenderedPageBreak/>
        <w:t>2.</w:t>
      </w:r>
      <w:r w:rsidR="00272E7E">
        <w:rPr>
          <w:b/>
        </w:rPr>
        <w:t>2</w:t>
      </w:r>
      <w:r>
        <w:rPr>
          <w:b/>
        </w:rPr>
        <w:t xml:space="preserve">. </w:t>
      </w:r>
      <w:r w:rsidRPr="00725406">
        <w:rPr>
          <w:b/>
        </w:rPr>
        <w:t xml:space="preserve">ЭПП </w:t>
      </w:r>
      <w:r>
        <w:rPr>
          <w:b/>
        </w:rPr>
        <w:t>т</w:t>
      </w:r>
      <w:r w:rsidRPr="00725406">
        <w:rPr>
          <w:b/>
        </w:rPr>
        <w:t xml:space="preserve">ипа «Подготовка </w:t>
      </w:r>
      <w:r w:rsidRPr="00725406">
        <w:rPr>
          <w:rStyle w:val="file"/>
          <w:b/>
        </w:rPr>
        <w:t>Выпускной квалификационной работы»</w:t>
      </w:r>
    </w:p>
    <w:p w14:paraId="4A2E5191" w14:textId="77777777" w:rsidR="0053248D" w:rsidRDefault="0053248D" w:rsidP="005324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944055" w14:textId="6DFBFE97" w:rsidR="003618C1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ЭПП типа «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ыпускная квалификационная работа»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ВКР)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получаемых при выполнении проектов на протяжении всего периода обучения</w:t>
      </w:r>
    </w:p>
    <w:p w14:paraId="4904EDC6" w14:textId="59C55D2B" w:rsidR="004E38B3" w:rsidRPr="004E38B3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научное обоснование предлагаемых решений, основывающееся на аналитическом обзоре специализированных исследований, релевантных теме, эмпирических исследований, информационных систем и предполагающем описание концептуальной модели решения на основе обзора; рефлексивный анализ разработанного решения на основе одной из формальных методологий, включающим критическое сравнение с аналогами и обоснование выбранного решения; осуществление и анализ результатов выявления потребностей и требований к продукту, предварительного или оценочного исследования лабораторного прототипа. </w:t>
      </w:r>
    </w:p>
    <w:p w14:paraId="2F6EEE56" w14:textId="665CDC72" w:rsidR="00FF4077" w:rsidRPr="00AF5870" w:rsidRDefault="004E38B3" w:rsidP="0053248D">
      <w:pPr>
        <w:pStyle w:val="a3"/>
        <w:spacing w:before="0" w:beforeAutospacing="0" w:after="0" w:afterAutospacing="0"/>
        <w:jc w:val="both"/>
      </w:pPr>
      <w:r w:rsidRPr="006A4D42">
        <w:rPr>
          <w:b/>
          <w:color w:val="000000"/>
        </w:rPr>
        <w:t>2.</w:t>
      </w:r>
      <w:r w:rsidR="00CF341A" w:rsidRPr="006A4D42">
        <w:rPr>
          <w:b/>
          <w:color w:val="000000"/>
        </w:rPr>
        <w:t>3</w:t>
      </w:r>
      <w:r w:rsidRPr="006A4D42">
        <w:rPr>
          <w:b/>
          <w:color w:val="000000"/>
        </w:rPr>
        <w:t>.3.</w:t>
      </w:r>
      <w:r w:rsidRPr="004E38B3">
        <w:rPr>
          <w:bCs/>
          <w:color w:val="000000"/>
        </w:rPr>
        <w:t xml:space="preserve"> </w:t>
      </w:r>
      <w:r w:rsidRPr="00AF5870">
        <w:rPr>
          <w:b/>
          <w:color w:val="000000"/>
        </w:rPr>
        <w:t>Пререквизиты:</w:t>
      </w:r>
      <w:r w:rsidR="0059074B" w:rsidRPr="0059074B">
        <w:rPr>
          <w:bCs/>
        </w:rPr>
        <w:t xml:space="preserve"> </w:t>
      </w:r>
      <w:proofErr w:type="spellStart"/>
      <w:r w:rsidR="00AF5870">
        <w:rPr>
          <w:bCs/>
        </w:rPr>
        <w:t>п</w:t>
      </w:r>
      <w:r w:rsidR="0059074B" w:rsidRPr="0059074B">
        <w:rPr>
          <w:bCs/>
          <w:color w:val="000000"/>
        </w:rPr>
        <w:t>ререквизитом</w:t>
      </w:r>
      <w:proofErr w:type="spellEnd"/>
      <w:r w:rsidR="0059074B" w:rsidRPr="0059074B">
        <w:rPr>
          <w:bCs/>
          <w:color w:val="000000"/>
        </w:rPr>
        <w:t xml:space="preserve"> ЭПП типа «выпускная квалификационная работа» </w:t>
      </w:r>
      <w:r w:rsidR="0059074B" w:rsidRPr="00AF5870">
        <w:rPr>
          <w:bCs/>
        </w:rPr>
        <w:t xml:space="preserve">является </w:t>
      </w:r>
      <w:r w:rsidR="00FF4077" w:rsidRPr="00AF5870">
        <w:t>проектная работа,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1E757A0" w14:textId="7BB8F0C2" w:rsidR="004E38B3" w:rsidRPr="00AF5870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точек контроля):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5673"/>
        <w:gridCol w:w="3086"/>
      </w:tblGrid>
      <w:tr w:rsidR="00AF5870" w:rsidRPr="00AF5870" w14:paraId="406A4C78" w14:textId="77777777" w:rsidTr="008A0329">
        <w:tc>
          <w:tcPr>
            <w:tcW w:w="392" w:type="dxa"/>
          </w:tcPr>
          <w:p w14:paraId="731944DA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8" w:type="dxa"/>
          </w:tcPr>
          <w:p w14:paraId="2B735416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контроля</w:t>
            </w:r>
          </w:p>
        </w:tc>
        <w:tc>
          <w:tcPr>
            <w:tcW w:w="3191" w:type="dxa"/>
          </w:tcPr>
          <w:p w14:paraId="026D914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F5870" w:rsidRPr="00AF5870" w14:paraId="3C1CA9A2" w14:textId="77777777" w:rsidTr="008A0329">
        <w:tc>
          <w:tcPr>
            <w:tcW w:w="392" w:type="dxa"/>
          </w:tcPr>
          <w:p w14:paraId="490479FA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4BC84941" w14:textId="151D205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задания с подписью студента и руководителя в учебный офис </w:t>
            </w:r>
          </w:p>
        </w:tc>
        <w:tc>
          <w:tcPr>
            <w:tcW w:w="3191" w:type="dxa"/>
          </w:tcPr>
          <w:p w14:paraId="5DAF2FDB" w14:textId="3D64A7FB" w:rsidR="004E38B3" w:rsidRPr="009F2A19" w:rsidRDefault="004E38B3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 w:rsidR="00FF4077"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9074B"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</w:t>
            </w:r>
          </w:p>
          <w:p w14:paraId="24CBDE52" w14:textId="77777777" w:rsidR="004E38B3" w:rsidRPr="009F2A19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077" w:rsidRPr="00AF5870" w14:paraId="168084A0" w14:textId="77777777" w:rsidTr="008A0329">
        <w:tc>
          <w:tcPr>
            <w:tcW w:w="392" w:type="dxa"/>
          </w:tcPr>
          <w:p w14:paraId="63579709" w14:textId="77777777" w:rsidR="00FF4077" w:rsidRPr="00AF5870" w:rsidRDefault="00FF4077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24A29AF" w14:textId="30B5EE40" w:rsidR="00FF4077" w:rsidRPr="00AF5870" w:rsidRDefault="00FF407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темы ВКР приказом</w:t>
            </w:r>
          </w:p>
        </w:tc>
        <w:tc>
          <w:tcPr>
            <w:tcW w:w="3191" w:type="dxa"/>
          </w:tcPr>
          <w:p w14:paraId="622DEA40" w14:textId="527E9310" w:rsidR="00FF4077" w:rsidRPr="009F2A19" w:rsidRDefault="00FF4077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декабря</w:t>
            </w:r>
          </w:p>
        </w:tc>
      </w:tr>
      <w:tr w:rsidR="00AF5870" w:rsidRPr="00AF5870" w14:paraId="574D77A7" w14:textId="77777777" w:rsidTr="008A0329">
        <w:tc>
          <w:tcPr>
            <w:tcW w:w="392" w:type="dxa"/>
          </w:tcPr>
          <w:p w14:paraId="32A48E6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6DF719F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текста  ВКР</w:t>
            </w:r>
            <w:proofErr w:type="gramEnd"/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руководителю для подготовки отзыва и загрузка в ЛМС для проверки на плагиат</w:t>
            </w:r>
          </w:p>
        </w:tc>
        <w:tc>
          <w:tcPr>
            <w:tcW w:w="3191" w:type="dxa"/>
          </w:tcPr>
          <w:p w14:paraId="3BAC2D2A" w14:textId="01E693C8" w:rsidR="004E38B3" w:rsidRPr="009F2A19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</w:t>
            </w:r>
            <w:r w:rsidR="00373C9B"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апреля</w:t>
            </w:r>
          </w:p>
        </w:tc>
      </w:tr>
      <w:tr w:rsidR="00AF5870" w:rsidRPr="00AF5870" w14:paraId="01EBF661" w14:textId="77777777" w:rsidTr="008A0329">
        <w:tc>
          <w:tcPr>
            <w:tcW w:w="392" w:type="dxa"/>
          </w:tcPr>
          <w:p w14:paraId="51F421E0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1DC470E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отзыва руководителя ЭПП, аннотации и рецензии в учебный офис</w:t>
            </w:r>
          </w:p>
        </w:tc>
        <w:tc>
          <w:tcPr>
            <w:tcW w:w="3191" w:type="dxa"/>
          </w:tcPr>
          <w:p w14:paraId="142C48A7" w14:textId="23274176" w:rsidR="004E38B3" w:rsidRPr="009F2A19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</w:t>
            </w:r>
            <w:r w:rsidR="00373C9B"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назначенной защиты</w:t>
            </w:r>
          </w:p>
        </w:tc>
      </w:tr>
      <w:tr w:rsidR="00AF5870" w:rsidRPr="00AF5870" w14:paraId="6A1A6FD4" w14:textId="77777777" w:rsidTr="008A0329">
        <w:tc>
          <w:tcPr>
            <w:tcW w:w="392" w:type="dxa"/>
          </w:tcPr>
          <w:p w14:paraId="5457943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EDD1B6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191" w:type="dxa"/>
          </w:tcPr>
          <w:p w14:paraId="43713C13" w14:textId="1E6D5088" w:rsidR="004E38B3" w:rsidRPr="009F2A19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</w:tr>
    </w:tbl>
    <w:p w14:paraId="2C528AAA" w14:textId="77777777" w:rsidR="00CF341A" w:rsidRDefault="00CF341A" w:rsidP="001D5C8E">
      <w:pPr>
        <w:pStyle w:val="a3"/>
        <w:spacing w:before="0" w:beforeAutospacing="0" w:after="0" w:afterAutospacing="0"/>
        <w:ind w:left="-567" w:firstLine="567"/>
        <w:jc w:val="both"/>
        <w:rPr>
          <w:bCs/>
        </w:rPr>
      </w:pPr>
    </w:p>
    <w:p w14:paraId="6B64DD79" w14:textId="7974A13F" w:rsidR="00FF4077" w:rsidRPr="00AF5870" w:rsidRDefault="00FF4077" w:rsidP="008F0CAD">
      <w:pPr>
        <w:pStyle w:val="a3"/>
        <w:spacing w:before="0" w:beforeAutospacing="0" w:after="0" w:afterAutospacing="0"/>
        <w:jc w:val="both"/>
      </w:pPr>
      <w:r w:rsidRPr="00B435EB">
        <w:rPr>
          <w:b/>
        </w:rPr>
        <w:t>2.3.</w:t>
      </w:r>
      <w:r w:rsidR="00CF341A" w:rsidRPr="00B435EB">
        <w:rPr>
          <w:b/>
        </w:rPr>
        <w:t>5</w:t>
      </w:r>
      <w:r w:rsidRPr="00AF5870">
        <w:tab/>
      </w:r>
      <w:r w:rsidR="00E90B05" w:rsidRPr="00E90B05">
        <w:rPr>
          <w:b/>
          <w:bCs/>
        </w:rPr>
        <w:t>По содержанию:</w:t>
      </w:r>
      <w:r w:rsidR="00E90B05">
        <w:rPr>
          <w:b/>
          <w:bCs/>
        </w:rPr>
        <w:t xml:space="preserve"> </w:t>
      </w:r>
      <w:r w:rsidR="00E90B05">
        <w:t>п</w:t>
      </w:r>
      <w:r w:rsidRPr="00AF5870">
        <w:t>о содержанию выпускная квалификационная работа может выполняться в одном из двух форматов: </w:t>
      </w:r>
    </w:p>
    <w:p w14:paraId="17916132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академический формат - исследование, осуществляемое в целях получения новых знаний о структуре, свойствах и закономерностях изучаемого рынка, финансового инструмента, объекта (явления); </w:t>
      </w:r>
    </w:p>
    <w:p w14:paraId="3F4A86EB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проектно-исследовательский формат - разработка (индивидуально) прикладной проблемы, в результате чего создается некоторый продукт или стратегия (проектное решение).</w:t>
      </w:r>
    </w:p>
    <w:p w14:paraId="2926B15A" w14:textId="7C55D27A" w:rsidR="00FF4077" w:rsidRPr="00AF5870" w:rsidRDefault="00E90B05" w:rsidP="008F0C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B">
        <w:rPr>
          <w:rFonts w:ascii="Times New Roman" w:eastAsia="Times New Roman" w:hAnsi="Times New Roman" w:cs="Times New Roman"/>
          <w:b/>
          <w:bCs/>
          <w:sz w:val="24"/>
          <w:szCs w:val="24"/>
        </w:rPr>
        <w:t>2.3.6.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77" w:rsidRPr="00E90B05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 выполнения</w:t>
      </w:r>
      <w:r w:rsidR="00FF4077" w:rsidRPr="00AF5870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быть:</w:t>
      </w:r>
    </w:p>
    <w:p w14:paraId="4C6E8437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E09A867" w14:textId="77777777" w:rsidR="00CF341A" w:rsidRDefault="00FF4077" w:rsidP="00CF341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(групповой).</w:t>
      </w:r>
    </w:p>
    <w:p w14:paraId="28AD3225" w14:textId="238E2C8B" w:rsidR="00FF4077" w:rsidRPr="00CF341A" w:rsidRDefault="00FF4077" w:rsidP="00CF341A">
      <w:pPr>
        <w:pStyle w:val="a3"/>
        <w:spacing w:before="0" w:beforeAutospacing="0" w:after="0" w:afterAutospacing="0"/>
        <w:jc w:val="both"/>
      </w:pPr>
      <w:r w:rsidRPr="00AF5870">
        <w:t xml:space="preserve"> ВКР может выполняться как индивидуально, так и в составе группы студентов до 5 человек. В исключительных случаях число студентов в группе может быть расширено по согласованию с академическим руководителем ОП, руководителем групповой ВКР. </w:t>
      </w:r>
    </w:p>
    <w:p w14:paraId="17698086" w14:textId="77777777" w:rsidR="00FF4077" w:rsidRPr="00AF5870" w:rsidRDefault="00FF4077" w:rsidP="00FF4077">
      <w:pPr>
        <w:pStyle w:val="a3"/>
        <w:spacing w:before="0" w:beforeAutospacing="0" w:after="0" w:afterAutospacing="0"/>
        <w:ind w:firstLine="709"/>
        <w:jc w:val="both"/>
      </w:pPr>
      <w:r w:rsidRPr="00AF5870">
        <w:t>При написании ВКР коллективом студентов выделяются следующие особенности:</w:t>
      </w:r>
    </w:p>
    <w:p w14:paraId="4574484E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приказе об утверждении тем и руководителей ВКР делается отметка о групповом формате ВКР;</w:t>
      </w:r>
    </w:p>
    <w:p w14:paraId="1906B7F2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руководство групповыми ВКР могут осуществлять несколько руководителей (руководитель и соруководители);</w:t>
      </w:r>
    </w:p>
    <w:p w14:paraId="31CB9010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lastRenderedPageBreak/>
        <w:t>в групповую ВКР рекомендуется включать раздел, в котором четко обозначается часть работы, выполненная каждым студентом, и его вклад в совокупный результат, а также (при наличии) описываются части групповой работы, выполненные совместно всеми участниками группы;</w:t>
      </w:r>
    </w:p>
    <w:p w14:paraId="696284C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студенты, выполняющие групповую работу, несут коллективную ответственность за итоговый результат;</w:t>
      </w:r>
    </w:p>
    <w:p w14:paraId="038CFE1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 может перейти из одного группового проекта по написанию ВКР в другой или перейти к индивидуальному написанию ВКР, в том числе с отчуждением части полученных результатов, только по согласованию с руководителем коллектива, который он покидает, руководителем коллектива (индивидуальным руководителем), в который он планирует перейти, и академическим руководителем ОП до конца второго модуля.</w:t>
      </w:r>
    </w:p>
    <w:p w14:paraId="52FCA7D9" w14:textId="2CCBA4F5" w:rsidR="00FF4077" w:rsidRPr="00AF5870" w:rsidRDefault="00FF4077" w:rsidP="008F0CAD">
      <w:pPr>
        <w:pStyle w:val="text"/>
        <w:spacing w:before="0" w:beforeAutospacing="0" w:after="0" w:afterAutospacing="0"/>
        <w:ind w:left="-567"/>
        <w:jc w:val="both"/>
      </w:pPr>
      <w:r w:rsidRPr="00AF5870">
        <w:t xml:space="preserve">При подготовке и защите ВКР на ОП </w:t>
      </w:r>
      <w:r w:rsidRPr="00AF5870">
        <w:rPr>
          <w:i/>
        </w:rPr>
        <w:t>«</w:t>
      </w:r>
      <w:r w:rsidR="00F9383F">
        <w:rPr>
          <w:sz w:val="26"/>
          <w:szCs w:val="26"/>
        </w:rPr>
        <w:t>Инвестиции на финансовых рынках</w:t>
      </w:r>
      <w:r w:rsidRPr="00AF5870">
        <w:t>» реализуется принцип нулевой толерантности к плагиату. При написании ВКР допускается не более 80% самоцитирования.</w:t>
      </w:r>
    </w:p>
    <w:p w14:paraId="32FAE56B" w14:textId="3F3EC024" w:rsidR="008F0CAD" w:rsidRDefault="00CF341A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>
        <w:t>Детальная и</w:t>
      </w:r>
      <w:r w:rsidR="00FF4077" w:rsidRPr="00AF5870">
        <w:t xml:space="preserve">нформация о подготовке </w:t>
      </w:r>
      <w:r w:rsidR="00FF4077" w:rsidRPr="00E26D19">
        <w:rPr>
          <w:color w:val="000000"/>
        </w:rPr>
        <w:t>и защите выпускных квалификационных работ изложена в Методических рекомендациях по подготовке ВКР для образовательной программы "</w:t>
      </w:r>
      <w:r w:rsidR="00F9383F" w:rsidRPr="00F9383F">
        <w:rPr>
          <w:sz w:val="26"/>
          <w:szCs w:val="26"/>
        </w:rPr>
        <w:t xml:space="preserve"> </w:t>
      </w:r>
      <w:r w:rsidR="00F9383F">
        <w:rPr>
          <w:sz w:val="26"/>
          <w:szCs w:val="26"/>
        </w:rPr>
        <w:t>Инвестиции на финансовых рынках</w:t>
      </w:r>
      <w:r w:rsidR="00F9383F" w:rsidRPr="00E26D19">
        <w:rPr>
          <w:color w:val="000000"/>
        </w:rPr>
        <w:t xml:space="preserve"> </w:t>
      </w:r>
      <w:r w:rsidR="00FF4077" w:rsidRPr="00E26D19">
        <w:rPr>
          <w:color w:val="000000"/>
        </w:rPr>
        <w:t>". Сроки выполнения ВКР регламентируются Графиком выполнения и защиты ВКР. </w:t>
      </w:r>
    </w:p>
    <w:p w14:paraId="0C58E9B5" w14:textId="31E18011" w:rsidR="001D5C8E" w:rsidRDefault="00FF4077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E26D19">
        <w:rPr>
          <w:color w:val="000000"/>
        </w:rPr>
        <w:t>Объем ВКР:</w:t>
      </w:r>
    </w:p>
    <w:p w14:paraId="3580A0D4" w14:textId="77777777" w:rsidR="008F0CAD" w:rsidRDefault="00FF4077" w:rsidP="008F0CAD">
      <w:pPr>
        <w:pStyle w:val="text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E26D19">
        <w:rPr>
          <w:color w:val="000000"/>
        </w:rPr>
        <w:t>90000 печатных знаков с пробелами</w:t>
      </w:r>
    </w:p>
    <w:p w14:paraId="413A05D0" w14:textId="60659E8E" w:rsidR="004E38B3" w:rsidRPr="008F0CAD" w:rsidRDefault="004E38B3" w:rsidP="008F0CAD">
      <w:pPr>
        <w:pStyle w:val="text"/>
        <w:spacing w:afterLines="200" w:after="480" w:afterAutospacing="0"/>
        <w:ind w:left="-567"/>
        <w:contextualSpacing/>
        <w:jc w:val="both"/>
        <w:rPr>
          <w:b/>
          <w:bCs/>
          <w:color w:val="000000"/>
        </w:rPr>
      </w:pPr>
      <w:r w:rsidRPr="008F0CAD">
        <w:rPr>
          <w:b/>
          <w:bCs/>
          <w:color w:val="000000"/>
        </w:rPr>
        <w:t>2.</w:t>
      </w:r>
      <w:r w:rsidR="00FA69EF" w:rsidRPr="008F0CAD">
        <w:rPr>
          <w:b/>
          <w:bCs/>
          <w:color w:val="000000"/>
        </w:rPr>
        <w:t>3.7</w:t>
      </w:r>
      <w:r w:rsidRPr="008F0CAD">
        <w:rPr>
          <w:b/>
          <w:bCs/>
          <w:color w:val="000000"/>
        </w:rPr>
        <w:t>. Порядок оценивания ВКР</w:t>
      </w:r>
    </w:p>
    <w:p w14:paraId="00A401F9" w14:textId="77777777" w:rsidR="008F0CAD" w:rsidRPr="002E3E9F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>
        <w:t>Р</w:t>
      </w:r>
      <w:r w:rsidRPr="00725406">
        <w:t xml:space="preserve">уководитель оценивает ВКР </w:t>
      </w:r>
      <w:r>
        <w:t xml:space="preserve">согласно </w:t>
      </w:r>
      <w:r w:rsidRPr="00206FFE">
        <w:t>Лист отзыва научного руководителя ВКР</w:t>
      </w:r>
      <w:r w:rsidRPr="00585722">
        <w:rPr>
          <w:color w:val="00B0F0"/>
        </w:rPr>
        <w:t>.</w:t>
      </w:r>
    </w:p>
    <w:p w14:paraId="63B92391" w14:textId="77777777" w:rsidR="008F0CAD" w:rsidRPr="00206FFE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Для каждой ВКР назначается </w:t>
      </w:r>
      <w:r w:rsidRPr="000D34F1">
        <w:t>один рецензент</w:t>
      </w:r>
      <w:r w:rsidRPr="00725406"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>
        <w:t>согласно</w:t>
      </w:r>
      <w:r w:rsidRPr="00725406">
        <w:t xml:space="preserve"> </w:t>
      </w:r>
      <w:r w:rsidRPr="00206FFE">
        <w:t>Отзыв рецензента ВКР.</w:t>
      </w:r>
    </w:p>
    <w:p w14:paraId="5CD155E3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>При выставлении оценки учитывается содержание, оформление и презентация текста работы, на основании критериев оценивания</w:t>
      </w:r>
      <w:r>
        <w:t>,</w:t>
      </w:r>
      <w:r w:rsidRPr="00725406">
        <w:t xml:space="preserve"> содержащихся в </w:t>
      </w:r>
      <w:r w:rsidRPr="00206FFE">
        <w:t>Методических рекомендациях по подготовке ВКР.</w:t>
      </w:r>
      <w:r w:rsidRPr="00E26D19">
        <w:rPr>
          <w:color w:val="00B0F0"/>
        </w:rPr>
        <w:t xml:space="preserve"> </w:t>
      </w:r>
      <w:r w:rsidRPr="00725406">
        <w:t>С учетом итогов защиты и оценок руководителя и рецензентов формируется итогова</w:t>
      </w:r>
      <w:r>
        <w:t>я оценка работы. Оценка за ВКР</w:t>
      </w:r>
      <w:r w:rsidRPr="00725406"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4A85F395" w14:textId="3556C506" w:rsidR="00145664" w:rsidRP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725406">
        <w:rPr>
          <w:u w:val="single"/>
        </w:rPr>
        <w:t>Критерии оценивания</w:t>
      </w:r>
      <w:r w:rsidRPr="00725406">
        <w:t>:</w:t>
      </w:r>
    </w:p>
    <w:p w14:paraId="0FDE6E9A" w14:textId="4D630A7B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6345CAC2" w14:textId="47A3572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Соотнесенность работы с актуальным состоянием научного знания; </w:t>
      </w:r>
    </w:p>
    <w:p w14:paraId="078052E4" w14:textId="60528DA3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Обоснованность отбора финансовых инструментов и самостоятельность в их анализе; </w:t>
      </w:r>
    </w:p>
    <w:p w14:paraId="60F8A335" w14:textId="5A10A1B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Наличие самостоятельной позиции по отношению к изучаемому материалу и существующим в научной литературе точкам зрения;</w:t>
      </w:r>
    </w:p>
    <w:p w14:paraId="11BB26DE" w14:textId="77777777" w:rsidR="005017B4" w:rsidRDefault="00145664" w:rsidP="005017B4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Соответствие оформления работы установленным требованиям и нормам академического письма.</w:t>
      </w:r>
    </w:p>
    <w:p w14:paraId="5AD0278D" w14:textId="35D399AC" w:rsidR="00145664" w:rsidRPr="005017B4" w:rsidRDefault="00145664" w:rsidP="005017B4">
      <w:pPr>
        <w:ind w:left="-207"/>
        <w:contextualSpacing/>
        <w:jc w:val="both"/>
        <w:rPr>
          <w:rFonts w:eastAsia="Times New Roman"/>
          <w:sz w:val="24"/>
          <w:szCs w:val="24"/>
        </w:rPr>
      </w:pPr>
      <w:r w:rsidRPr="005017B4">
        <w:rPr>
          <w:rFonts w:eastAsiaTheme="minorEastAsia"/>
          <w:b/>
          <w:bCs/>
          <w:sz w:val="24"/>
          <w:szCs w:val="24"/>
          <w:lang w:eastAsia="ru-RU"/>
        </w:rPr>
        <w:t>2</w:t>
      </w:r>
      <w:r w:rsidRPr="0050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B435EB" w:rsidRPr="0050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0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Ресурсы и материально-техническая база, необходимая для реализации ЭПП</w:t>
      </w:r>
    </w:p>
    <w:p w14:paraId="7E8A2755" w14:textId="77777777" w:rsidR="00145664" w:rsidRPr="00795A8A" w:rsidRDefault="00145664" w:rsidP="00EB2475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iCs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795A8A">
        <w:rPr>
          <w:rFonts w:eastAsiaTheme="minorEastAsia"/>
          <w:i/>
        </w:rPr>
        <w:t>—</w:t>
      </w:r>
      <w:r w:rsidRPr="00795A8A">
        <w:rPr>
          <w:rFonts w:eastAsiaTheme="minorEastAsia"/>
          <w:iCs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</w:t>
      </w:r>
      <w:r w:rsidRPr="00795A8A">
        <w:rPr>
          <w:rFonts w:eastAsiaTheme="minorEastAsia"/>
          <w:iCs/>
        </w:rPr>
        <w:lastRenderedPageBreak/>
        <w:t xml:space="preserve">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1513E34A" w14:textId="4568D9B9" w:rsidR="00145664" w:rsidRPr="006D6C1A" w:rsidRDefault="00145664" w:rsidP="002A73C8">
      <w:pPr>
        <w:pStyle w:val="a3"/>
        <w:spacing w:before="0" w:beforeAutospacing="0" w:after="0" w:afterAutospacing="0"/>
        <w:ind w:left="-567" w:right="-1"/>
        <w:jc w:val="both"/>
        <w:rPr>
          <w:rFonts w:eastAsiaTheme="minorEastAsia"/>
        </w:rPr>
      </w:pPr>
      <w:r w:rsidRPr="00B435EB">
        <w:rPr>
          <w:rFonts w:eastAsiaTheme="minorEastAsia"/>
          <w:b/>
          <w:bCs/>
        </w:rPr>
        <w:t>2.3.</w:t>
      </w:r>
      <w:r w:rsidR="00B435EB" w:rsidRPr="00B435EB">
        <w:rPr>
          <w:rFonts w:eastAsiaTheme="minorEastAsia"/>
          <w:b/>
          <w:bCs/>
        </w:rPr>
        <w:t>9</w:t>
      </w:r>
      <w:r w:rsidRPr="00B435EB">
        <w:rPr>
          <w:rFonts w:eastAsiaTheme="minorEastAsia"/>
          <w:b/>
          <w:bCs/>
        </w:rPr>
        <w:tab/>
        <w:t>Особенности выполнения заданий</w:t>
      </w:r>
      <w:r w:rsidR="002A73C8">
        <w:rPr>
          <w:rFonts w:eastAsiaTheme="minorEastAsia"/>
          <w:b/>
          <w:bCs/>
        </w:rPr>
        <w:t xml:space="preserve"> </w:t>
      </w:r>
      <w:r w:rsidRPr="002A73C8">
        <w:rPr>
          <w:rFonts w:eastAsiaTheme="minorEastAsia"/>
          <w:b/>
          <w:bCs/>
        </w:rPr>
        <w:t>по ЭПП в условиях ограничительных или иных мер</w:t>
      </w:r>
    </w:p>
    <w:p w14:paraId="370347A7" w14:textId="77777777" w:rsidR="00145664" w:rsidRDefault="00145664" w:rsidP="00145664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</w:t>
      </w:r>
      <w:r>
        <w:rPr>
          <w:rFonts w:eastAsiaTheme="minorEastAsia"/>
        </w:rPr>
        <w:t>.</w:t>
      </w:r>
      <w:r w:rsidRPr="006D6C1A">
        <w:rPr>
          <w:rFonts w:eastAsiaTheme="minorEastAsia"/>
        </w:rPr>
        <w:t xml:space="preserve">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9E7A653" w14:textId="60AF7E68" w:rsidR="00865AFC" w:rsidRDefault="00145664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382BB4">
        <w:rPr>
          <w:color w:val="000000"/>
        </w:rPr>
        <w:t>Детальное описание всех этапов работы ВКР, требования к оформлению текстов содержатся в документе «Правила подготовки ВКР для студентов магистратуры образовательной практико-ориентированной программы «</w:t>
      </w:r>
      <w:r w:rsidR="00F9383F">
        <w:rPr>
          <w:sz w:val="26"/>
          <w:szCs w:val="26"/>
        </w:rPr>
        <w:t>Инвестиции на финансовых рынках</w:t>
      </w:r>
      <w:r w:rsidRPr="00382BB4">
        <w:rPr>
          <w:color w:val="000000"/>
        </w:rPr>
        <w:t>», на странице образовательной программы «</w:t>
      </w:r>
      <w:r w:rsidR="00F9383F">
        <w:rPr>
          <w:sz w:val="26"/>
          <w:szCs w:val="26"/>
        </w:rPr>
        <w:t>Инвестиции на финансовых рынках</w:t>
      </w:r>
      <w:r w:rsidRPr="00382BB4">
        <w:rPr>
          <w:color w:val="000000"/>
        </w:rPr>
        <w:t>» в разделе Практическая практика.</w:t>
      </w:r>
    </w:p>
    <w:p w14:paraId="2B719BD3" w14:textId="41C00DCE" w:rsidR="00E92578" w:rsidRPr="00F72340" w:rsidRDefault="00E92578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F72340">
        <w:rPr>
          <w:b/>
          <w:bCs/>
          <w:color w:val="000000"/>
        </w:rPr>
        <w:t xml:space="preserve">2.3.9. </w:t>
      </w:r>
      <w:r>
        <w:rPr>
          <w:color w:val="000000"/>
        </w:rPr>
        <w:t>Контактное лицо: Сычева Вера Ивановна, менеджер ОП адрес</w:t>
      </w:r>
      <w:r w:rsidRPr="00E92578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vsy</w:t>
      </w:r>
      <w:r w:rsidR="00F72340">
        <w:rPr>
          <w:color w:val="000000"/>
          <w:lang w:val="en-US"/>
        </w:rPr>
        <w:t>cheva</w:t>
      </w:r>
      <w:proofErr w:type="spellEnd"/>
      <w:r w:rsidR="00F72340" w:rsidRPr="00F72340">
        <w:rPr>
          <w:color w:val="000000"/>
        </w:rPr>
        <w:t>@</w:t>
      </w:r>
      <w:proofErr w:type="spellStart"/>
      <w:r w:rsidR="00F72340">
        <w:rPr>
          <w:color w:val="000000"/>
          <w:lang w:val="en-US"/>
        </w:rPr>
        <w:t>hse</w:t>
      </w:r>
      <w:proofErr w:type="spellEnd"/>
      <w:r w:rsidR="00F72340" w:rsidRPr="00F72340">
        <w:rPr>
          <w:color w:val="000000"/>
        </w:rPr>
        <w:t>.</w:t>
      </w:r>
      <w:proofErr w:type="spellStart"/>
      <w:r w:rsidR="00F72340">
        <w:rPr>
          <w:color w:val="000000"/>
          <w:lang w:val="en-US"/>
        </w:rPr>
        <w:t>ru</w:t>
      </w:r>
      <w:proofErr w:type="spellEnd"/>
    </w:p>
    <w:p w14:paraId="413A87D3" w14:textId="77777777" w:rsidR="00865AFC" w:rsidRDefault="00865AF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07E5D1" w14:textId="7424C22F" w:rsidR="00865AFC" w:rsidRDefault="00D33D9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865AFC">
        <w:rPr>
          <w:b/>
          <w:caps/>
        </w:rPr>
        <w:t>РАЗДЕЛ 3.</w:t>
      </w:r>
      <w:r w:rsidRPr="00865AFC">
        <w:rPr>
          <w:caps/>
        </w:rPr>
        <w:t xml:space="preserve"> </w:t>
      </w:r>
      <w:r w:rsidRPr="00865AFC">
        <w:rPr>
          <w:b/>
          <w:caps/>
        </w:rPr>
        <w:t>Особенности организации обучения для лиц с ограниченными возможностями здоровья и инвалидов</w:t>
      </w:r>
    </w:p>
    <w:p w14:paraId="09ED2680" w14:textId="7D798224" w:rsidR="00D33D9C" w:rsidRDefault="00D33D9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aps/>
        </w:rPr>
      </w:pPr>
      <w:r w:rsidRPr="00865AFC">
        <w:rPr>
          <w:caps/>
        </w:rPr>
        <w:t xml:space="preserve"> </w:t>
      </w:r>
    </w:p>
    <w:p w14:paraId="39828CC6" w14:textId="77777777" w:rsidR="00865AFC" w:rsidRPr="00865AFC" w:rsidRDefault="00865AF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</w:p>
    <w:p w14:paraId="69EAB811" w14:textId="77777777" w:rsidR="00D33D9C" w:rsidRPr="009C37F4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6CA44D86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763EF65A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687DD174" w14:textId="77777777" w:rsidR="00D33D9C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D94B99" w14:textId="77777777" w:rsidR="00D33D9C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14:paraId="11D080D3" w14:textId="419BED6F" w:rsidR="00875793" w:rsidRPr="00863E07" w:rsidRDefault="00875793" w:rsidP="00D3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5793" w:rsidRPr="00863E07" w:rsidSect="00320CED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7270" w14:textId="77777777" w:rsidR="00320CED" w:rsidRDefault="00320CED">
      <w:pPr>
        <w:spacing w:after="0" w:line="240" w:lineRule="auto"/>
      </w:pPr>
      <w:r>
        <w:separator/>
      </w:r>
    </w:p>
  </w:endnote>
  <w:endnote w:type="continuationSeparator" w:id="0">
    <w:p w14:paraId="557EA717" w14:textId="77777777" w:rsidR="00320CED" w:rsidRDefault="0032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A192" w14:textId="77777777" w:rsidR="00320CED" w:rsidRDefault="00320CED">
      <w:pPr>
        <w:spacing w:after="0" w:line="240" w:lineRule="auto"/>
      </w:pPr>
      <w:r>
        <w:separator/>
      </w:r>
    </w:p>
  </w:footnote>
  <w:footnote w:type="continuationSeparator" w:id="0">
    <w:p w14:paraId="09499E47" w14:textId="77777777" w:rsidR="00320CED" w:rsidRDefault="0032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0A51" w14:textId="61A66562" w:rsidR="00863F2D" w:rsidRDefault="00B24B39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2C1AA" wp14:editId="19014AFC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7984" w14:textId="77777777" w:rsidR="00863F2D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3E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C1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6/HO&#10;ad4AAAAKAQAADwAAAAAAAAAAAAAAAAAvBAAAZHJzL2Rvd25yZXYueG1sUEsFBgAAAAAEAAQA8wAA&#10;ADoFAAAAAA==&#10;" filled="f" stroked="f">
              <v:textbox inset="0,0,0,0">
                <w:txbxContent>
                  <w:p w14:paraId="38BC7984" w14:textId="77777777" w:rsidR="00863F2D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3E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042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A79"/>
    <w:multiLevelType w:val="hybridMultilevel"/>
    <w:tmpl w:val="70E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BFD"/>
    <w:multiLevelType w:val="multilevel"/>
    <w:tmpl w:val="899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81A556C"/>
    <w:multiLevelType w:val="hybridMultilevel"/>
    <w:tmpl w:val="9E9C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5C35"/>
    <w:multiLevelType w:val="hybridMultilevel"/>
    <w:tmpl w:val="2AF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17FE"/>
    <w:multiLevelType w:val="hybridMultilevel"/>
    <w:tmpl w:val="58AA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2B07"/>
    <w:multiLevelType w:val="multilevel"/>
    <w:tmpl w:val="BBD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D912397"/>
    <w:multiLevelType w:val="multilevel"/>
    <w:tmpl w:val="40E03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6224FF4"/>
    <w:multiLevelType w:val="multilevel"/>
    <w:tmpl w:val="343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93DC3"/>
    <w:multiLevelType w:val="multilevel"/>
    <w:tmpl w:val="4D6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F6DD1"/>
    <w:multiLevelType w:val="hybridMultilevel"/>
    <w:tmpl w:val="514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5077F41"/>
    <w:multiLevelType w:val="multilevel"/>
    <w:tmpl w:val="9F8E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697C1737"/>
    <w:multiLevelType w:val="multilevel"/>
    <w:tmpl w:val="D6F8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10597"/>
    <w:multiLevelType w:val="hybridMultilevel"/>
    <w:tmpl w:val="583E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73F"/>
    <w:multiLevelType w:val="hybridMultilevel"/>
    <w:tmpl w:val="8D1842C8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C273652"/>
    <w:multiLevelType w:val="hybridMultilevel"/>
    <w:tmpl w:val="567A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7430734">
    <w:abstractNumId w:val="7"/>
    <w:lvlOverride w:ilvl="0">
      <w:lvl w:ilvl="0">
        <w:numFmt w:val="decimal"/>
        <w:lvlText w:val="%1."/>
        <w:lvlJc w:val="left"/>
      </w:lvl>
    </w:lvlOverride>
  </w:num>
  <w:num w:numId="2" w16cid:durableId="819924630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502701471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1734817846">
    <w:abstractNumId w:val="26"/>
    <w:lvlOverride w:ilvl="0">
      <w:lvl w:ilvl="0">
        <w:numFmt w:val="decimal"/>
        <w:lvlText w:val="%1."/>
        <w:lvlJc w:val="left"/>
      </w:lvl>
    </w:lvlOverride>
  </w:num>
  <w:num w:numId="5" w16cid:durableId="657996002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90579838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690763379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112627501">
    <w:abstractNumId w:val="5"/>
  </w:num>
  <w:num w:numId="9" w16cid:durableId="316497828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4092181">
    <w:abstractNumId w:val="19"/>
  </w:num>
  <w:num w:numId="11" w16cid:durableId="696010702">
    <w:abstractNumId w:val="12"/>
  </w:num>
  <w:num w:numId="12" w16cid:durableId="961571748">
    <w:abstractNumId w:val="6"/>
  </w:num>
  <w:num w:numId="13" w16cid:durableId="894436103">
    <w:abstractNumId w:val="11"/>
  </w:num>
  <w:num w:numId="14" w16cid:durableId="1775128360">
    <w:abstractNumId w:val="3"/>
  </w:num>
  <w:num w:numId="15" w16cid:durableId="437413642">
    <w:abstractNumId w:val="14"/>
  </w:num>
  <w:num w:numId="16" w16cid:durableId="1150175681">
    <w:abstractNumId w:val="18"/>
  </w:num>
  <w:num w:numId="17" w16cid:durableId="1263798859">
    <w:abstractNumId w:val="21"/>
  </w:num>
  <w:num w:numId="18" w16cid:durableId="1407604449">
    <w:abstractNumId w:val="25"/>
  </w:num>
  <w:num w:numId="19" w16cid:durableId="1351950612">
    <w:abstractNumId w:val="20"/>
  </w:num>
  <w:num w:numId="20" w16cid:durableId="1184781576">
    <w:abstractNumId w:val="9"/>
  </w:num>
  <w:num w:numId="21" w16cid:durableId="1266570609">
    <w:abstractNumId w:val="4"/>
  </w:num>
  <w:num w:numId="22" w16cid:durableId="535780176">
    <w:abstractNumId w:val="17"/>
  </w:num>
  <w:num w:numId="23" w16cid:durableId="1397438210">
    <w:abstractNumId w:val="15"/>
  </w:num>
  <w:num w:numId="24" w16cid:durableId="1962415417">
    <w:abstractNumId w:val="0"/>
  </w:num>
  <w:num w:numId="25" w16cid:durableId="2099979563">
    <w:abstractNumId w:val="1"/>
  </w:num>
  <w:num w:numId="26" w16cid:durableId="1128860258">
    <w:abstractNumId w:val="13"/>
  </w:num>
  <w:num w:numId="27" w16cid:durableId="2000231409">
    <w:abstractNumId w:val="24"/>
  </w:num>
  <w:num w:numId="28" w16cid:durableId="507716673">
    <w:abstractNumId w:val="27"/>
  </w:num>
  <w:num w:numId="29" w16cid:durableId="103037357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6A"/>
    <w:rsid w:val="0000273F"/>
    <w:rsid w:val="00005F41"/>
    <w:rsid w:val="000153EC"/>
    <w:rsid w:val="000169AB"/>
    <w:rsid w:val="0002618F"/>
    <w:rsid w:val="0002662F"/>
    <w:rsid w:val="00026E3D"/>
    <w:rsid w:val="0003630E"/>
    <w:rsid w:val="0003751E"/>
    <w:rsid w:val="00040D08"/>
    <w:rsid w:val="00060EA1"/>
    <w:rsid w:val="0006520B"/>
    <w:rsid w:val="00077548"/>
    <w:rsid w:val="00080B27"/>
    <w:rsid w:val="0008607E"/>
    <w:rsid w:val="000B4273"/>
    <w:rsid w:val="000B6A46"/>
    <w:rsid w:val="000C69A8"/>
    <w:rsid w:val="000D1253"/>
    <w:rsid w:val="000D34F1"/>
    <w:rsid w:val="000D6F60"/>
    <w:rsid w:val="000E100C"/>
    <w:rsid w:val="000F1691"/>
    <w:rsid w:val="001017A6"/>
    <w:rsid w:val="0011703F"/>
    <w:rsid w:val="00122917"/>
    <w:rsid w:val="001319FA"/>
    <w:rsid w:val="00136BC4"/>
    <w:rsid w:val="00145664"/>
    <w:rsid w:val="00151A4E"/>
    <w:rsid w:val="00155336"/>
    <w:rsid w:val="00180044"/>
    <w:rsid w:val="001814DF"/>
    <w:rsid w:val="00195D48"/>
    <w:rsid w:val="001A28D7"/>
    <w:rsid w:val="001A5093"/>
    <w:rsid w:val="001A68E6"/>
    <w:rsid w:val="001B3103"/>
    <w:rsid w:val="001C1EDF"/>
    <w:rsid w:val="001C346A"/>
    <w:rsid w:val="001C61A5"/>
    <w:rsid w:val="001D3F83"/>
    <w:rsid w:val="001D5C8E"/>
    <w:rsid w:val="001E1D04"/>
    <w:rsid w:val="001E5FA3"/>
    <w:rsid w:val="001F141E"/>
    <w:rsid w:val="001F2505"/>
    <w:rsid w:val="001F2BC9"/>
    <w:rsid w:val="001F3AF5"/>
    <w:rsid w:val="00206FFE"/>
    <w:rsid w:val="00214CD3"/>
    <w:rsid w:val="0022776A"/>
    <w:rsid w:val="002409B7"/>
    <w:rsid w:val="0024139E"/>
    <w:rsid w:val="0025195A"/>
    <w:rsid w:val="0025416F"/>
    <w:rsid w:val="00257AC6"/>
    <w:rsid w:val="00261AFD"/>
    <w:rsid w:val="00272E7E"/>
    <w:rsid w:val="0028213A"/>
    <w:rsid w:val="002A1C31"/>
    <w:rsid w:val="002A4280"/>
    <w:rsid w:val="002A73C8"/>
    <w:rsid w:val="002B1A62"/>
    <w:rsid w:val="002C5381"/>
    <w:rsid w:val="002D42C2"/>
    <w:rsid w:val="002E3E9F"/>
    <w:rsid w:val="002E63C5"/>
    <w:rsid w:val="002F3FA2"/>
    <w:rsid w:val="002F40A5"/>
    <w:rsid w:val="002F4FAC"/>
    <w:rsid w:val="003042E8"/>
    <w:rsid w:val="00320CED"/>
    <w:rsid w:val="00341720"/>
    <w:rsid w:val="00346902"/>
    <w:rsid w:val="00354374"/>
    <w:rsid w:val="00356596"/>
    <w:rsid w:val="00357339"/>
    <w:rsid w:val="003618C1"/>
    <w:rsid w:val="00364B3E"/>
    <w:rsid w:val="00366AAB"/>
    <w:rsid w:val="00373406"/>
    <w:rsid w:val="00373C9B"/>
    <w:rsid w:val="00382BB4"/>
    <w:rsid w:val="003836FF"/>
    <w:rsid w:val="00393DCB"/>
    <w:rsid w:val="00394770"/>
    <w:rsid w:val="00395C1F"/>
    <w:rsid w:val="00396C24"/>
    <w:rsid w:val="003A1677"/>
    <w:rsid w:val="003A4FDC"/>
    <w:rsid w:val="003A5B1A"/>
    <w:rsid w:val="003A60AE"/>
    <w:rsid w:val="003B3F66"/>
    <w:rsid w:val="003C786D"/>
    <w:rsid w:val="003D71EC"/>
    <w:rsid w:val="003F55D2"/>
    <w:rsid w:val="00405771"/>
    <w:rsid w:val="00405E3D"/>
    <w:rsid w:val="00407D08"/>
    <w:rsid w:val="00410FAF"/>
    <w:rsid w:val="00421BE7"/>
    <w:rsid w:val="00425C4E"/>
    <w:rsid w:val="00437CDE"/>
    <w:rsid w:val="00455385"/>
    <w:rsid w:val="0047592D"/>
    <w:rsid w:val="00476CAC"/>
    <w:rsid w:val="00483F45"/>
    <w:rsid w:val="004947E5"/>
    <w:rsid w:val="004A3E88"/>
    <w:rsid w:val="004B4212"/>
    <w:rsid w:val="004B6EE0"/>
    <w:rsid w:val="004C557F"/>
    <w:rsid w:val="004D4098"/>
    <w:rsid w:val="004E38B3"/>
    <w:rsid w:val="004F4211"/>
    <w:rsid w:val="005017B4"/>
    <w:rsid w:val="00515E25"/>
    <w:rsid w:val="00524CFC"/>
    <w:rsid w:val="00527DA7"/>
    <w:rsid w:val="005316ED"/>
    <w:rsid w:val="0053248D"/>
    <w:rsid w:val="0053523B"/>
    <w:rsid w:val="00555712"/>
    <w:rsid w:val="00563265"/>
    <w:rsid w:val="00571593"/>
    <w:rsid w:val="00572652"/>
    <w:rsid w:val="005813AD"/>
    <w:rsid w:val="00585722"/>
    <w:rsid w:val="00587C6F"/>
    <w:rsid w:val="0059074B"/>
    <w:rsid w:val="005953D5"/>
    <w:rsid w:val="005B2759"/>
    <w:rsid w:val="005B343F"/>
    <w:rsid w:val="005B3B2E"/>
    <w:rsid w:val="005C4E45"/>
    <w:rsid w:val="005D6E7A"/>
    <w:rsid w:val="005E16E3"/>
    <w:rsid w:val="005E5482"/>
    <w:rsid w:val="005E77EA"/>
    <w:rsid w:val="005F6F9E"/>
    <w:rsid w:val="00602451"/>
    <w:rsid w:val="00634FD5"/>
    <w:rsid w:val="00640514"/>
    <w:rsid w:val="00640E40"/>
    <w:rsid w:val="00650078"/>
    <w:rsid w:val="00657390"/>
    <w:rsid w:val="00661AC6"/>
    <w:rsid w:val="00672E3A"/>
    <w:rsid w:val="00676D7A"/>
    <w:rsid w:val="006825F0"/>
    <w:rsid w:val="00684717"/>
    <w:rsid w:val="00684B9A"/>
    <w:rsid w:val="00690A0E"/>
    <w:rsid w:val="006A2416"/>
    <w:rsid w:val="006A4D42"/>
    <w:rsid w:val="006F4FA3"/>
    <w:rsid w:val="007031C1"/>
    <w:rsid w:val="00704000"/>
    <w:rsid w:val="00712FB5"/>
    <w:rsid w:val="00714504"/>
    <w:rsid w:val="00714ADB"/>
    <w:rsid w:val="007657E9"/>
    <w:rsid w:val="00772864"/>
    <w:rsid w:val="007762D9"/>
    <w:rsid w:val="00782947"/>
    <w:rsid w:val="007905CA"/>
    <w:rsid w:val="00791668"/>
    <w:rsid w:val="00795A8A"/>
    <w:rsid w:val="007A418A"/>
    <w:rsid w:val="007A620E"/>
    <w:rsid w:val="007B4CF6"/>
    <w:rsid w:val="007B7A45"/>
    <w:rsid w:val="007C4B0C"/>
    <w:rsid w:val="007C7B9E"/>
    <w:rsid w:val="007E59CB"/>
    <w:rsid w:val="00807ECB"/>
    <w:rsid w:val="00814EED"/>
    <w:rsid w:val="008247B9"/>
    <w:rsid w:val="00835B92"/>
    <w:rsid w:val="0084479A"/>
    <w:rsid w:val="008460B0"/>
    <w:rsid w:val="00852BED"/>
    <w:rsid w:val="008575FE"/>
    <w:rsid w:val="00863E07"/>
    <w:rsid w:val="00863F2D"/>
    <w:rsid w:val="0086429D"/>
    <w:rsid w:val="00865AFC"/>
    <w:rsid w:val="00872E38"/>
    <w:rsid w:val="00875793"/>
    <w:rsid w:val="00895B1E"/>
    <w:rsid w:val="008A165D"/>
    <w:rsid w:val="008A1E5F"/>
    <w:rsid w:val="008A66ED"/>
    <w:rsid w:val="008B027A"/>
    <w:rsid w:val="008C7EF6"/>
    <w:rsid w:val="008D7881"/>
    <w:rsid w:val="008E1D2C"/>
    <w:rsid w:val="008E617B"/>
    <w:rsid w:val="008F0CAD"/>
    <w:rsid w:val="00900B73"/>
    <w:rsid w:val="00903E13"/>
    <w:rsid w:val="00906177"/>
    <w:rsid w:val="00911814"/>
    <w:rsid w:val="0091426D"/>
    <w:rsid w:val="00920530"/>
    <w:rsid w:val="0093097F"/>
    <w:rsid w:val="00931478"/>
    <w:rsid w:val="009427D9"/>
    <w:rsid w:val="009435BB"/>
    <w:rsid w:val="00960BCC"/>
    <w:rsid w:val="00970234"/>
    <w:rsid w:val="00975A17"/>
    <w:rsid w:val="00980333"/>
    <w:rsid w:val="00993A66"/>
    <w:rsid w:val="00997EC9"/>
    <w:rsid w:val="009B2042"/>
    <w:rsid w:val="009B773F"/>
    <w:rsid w:val="009B78FB"/>
    <w:rsid w:val="009D10DC"/>
    <w:rsid w:val="009D1C47"/>
    <w:rsid w:val="009E7B7D"/>
    <w:rsid w:val="009F2A19"/>
    <w:rsid w:val="009F669D"/>
    <w:rsid w:val="009F7BE0"/>
    <w:rsid w:val="00A033BF"/>
    <w:rsid w:val="00A106C5"/>
    <w:rsid w:val="00A10906"/>
    <w:rsid w:val="00A24160"/>
    <w:rsid w:val="00A27188"/>
    <w:rsid w:val="00A31254"/>
    <w:rsid w:val="00A34858"/>
    <w:rsid w:val="00A372B4"/>
    <w:rsid w:val="00A4048B"/>
    <w:rsid w:val="00A6019F"/>
    <w:rsid w:val="00A6050D"/>
    <w:rsid w:val="00A8251A"/>
    <w:rsid w:val="00A86022"/>
    <w:rsid w:val="00A92D84"/>
    <w:rsid w:val="00AA3C0B"/>
    <w:rsid w:val="00AA3E1C"/>
    <w:rsid w:val="00AA457A"/>
    <w:rsid w:val="00AA4B47"/>
    <w:rsid w:val="00AA5962"/>
    <w:rsid w:val="00AB009C"/>
    <w:rsid w:val="00AC419E"/>
    <w:rsid w:val="00AD3228"/>
    <w:rsid w:val="00AE511F"/>
    <w:rsid w:val="00AF1026"/>
    <w:rsid w:val="00AF243A"/>
    <w:rsid w:val="00AF5870"/>
    <w:rsid w:val="00B000AC"/>
    <w:rsid w:val="00B013FE"/>
    <w:rsid w:val="00B1071F"/>
    <w:rsid w:val="00B159A9"/>
    <w:rsid w:val="00B17764"/>
    <w:rsid w:val="00B2229E"/>
    <w:rsid w:val="00B24ADA"/>
    <w:rsid w:val="00B24B39"/>
    <w:rsid w:val="00B26D6E"/>
    <w:rsid w:val="00B30E5D"/>
    <w:rsid w:val="00B435EB"/>
    <w:rsid w:val="00B47D20"/>
    <w:rsid w:val="00B617BF"/>
    <w:rsid w:val="00B63106"/>
    <w:rsid w:val="00B865C0"/>
    <w:rsid w:val="00BC769A"/>
    <w:rsid w:val="00BC7813"/>
    <w:rsid w:val="00BD0529"/>
    <w:rsid w:val="00BD1B29"/>
    <w:rsid w:val="00BD5089"/>
    <w:rsid w:val="00BF194B"/>
    <w:rsid w:val="00BF2082"/>
    <w:rsid w:val="00C00C20"/>
    <w:rsid w:val="00C01E66"/>
    <w:rsid w:val="00C22579"/>
    <w:rsid w:val="00C24435"/>
    <w:rsid w:val="00C35BB4"/>
    <w:rsid w:val="00C566DB"/>
    <w:rsid w:val="00C57A1E"/>
    <w:rsid w:val="00C639DE"/>
    <w:rsid w:val="00C675DB"/>
    <w:rsid w:val="00C776E5"/>
    <w:rsid w:val="00C817AF"/>
    <w:rsid w:val="00C826E5"/>
    <w:rsid w:val="00C933E2"/>
    <w:rsid w:val="00C97DE6"/>
    <w:rsid w:val="00CA145B"/>
    <w:rsid w:val="00CA1905"/>
    <w:rsid w:val="00CA3811"/>
    <w:rsid w:val="00CB6C08"/>
    <w:rsid w:val="00CC013A"/>
    <w:rsid w:val="00CC18B3"/>
    <w:rsid w:val="00CC49BC"/>
    <w:rsid w:val="00CC4EA5"/>
    <w:rsid w:val="00CC529D"/>
    <w:rsid w:val="00CD42D3"/>
    <w:rsid w:val="00CE5512"/>
    <w:rsid w:val="00CE5B5A"/>
    <w:rsid w:val="00CF341A"/>
    <w:rsid w:val="00D052B6"/>
    <w:rsid w:val="00D05793"/>
    <w:rsid w:val="00D16C7E"/>
    <w:rsid w:val="00D204E6"/>
    <w:rsid w:val="00D2155F"/>
    <w:rsid w:val="00D24A73"/>
    <w:rsid w:val="00D2546A"/>
    <w:rsid w:val="00D33D9C"/>
    <w:rsid w:val="00D3749E"/>
    <w:rsid w:val="00D44044"/>
    <w:rsid w:val="00D53D25"/>
    <w:rsid w:val="00D55ABF"/>
    <w:rsid w:val="00D56D18"/>
    <w:rsid w:val="00D64A80"/>
    <w:rsid w:val="00D66E92"/>
    <w:rsid w:val="00D7096A"/>
    <w:rsid w:val="00D76332"/>
    <w:rsid w:val="00D807B8"/>
    <w:rsid w:val="00D870FB"/>
    <w:rsid w:val="00DA191C"/>
    <w:rsid w:val="00DA74CC"/>
    <w:rsid w:val="00DC6843"/>
    <w:rsid w:val="00DC757F"/>
    <w:rsid w:val="00DC7D31"/>
    <w:rsid w:val="00DE20C4"/>
    <w:rsid w:val="00DE5FA5"/>
    <w:rsid w:val="00DE7AA1"/>
    <w:rsid w:val="00E011C9"/>
    <w:rsid w:val="00E169CC"/>
    <w:rsid w:val="00E20A86"/>
    <w:rsid w:val="00E26D19"/>
    <w:rsid w:val="00E350AF"/>
    <w:rsid w:val="00E37223"/>
    <w:rsid w:val="00E378F6"/>
    <w:rsid w:val="00E41E27"/>
    <w:rsid w:val="00E421C4"/>
    <w:rsid w:val="00E45510"/>
    <w:rsid w:val="00E53889"/>
    <w:rsid w:val="00E611B9"/>
    <w:rsid w:val="00E63B46"/>
    <w:rsid w:val="00E669C2"/>
    <w:rsid w:val="00E704AA"/>
    <w:rsid w:val="00E70598"/>
    <w:rsid w:val="00E71918"/>
    <w:rsid w:val="00E8096F"/>
    <w:rsid w:val="00E84353"/>
    <w:rsid w:val="00E90B05"/>
    <w:rsid w:val="00E92578"/>
    <w:rsid w:val="00EB2475"/>
    <w:rsid w:val="00ED44CB"/>
    <w:rsid w:val="00ED6234"/>
    <w:rsid w:val="00EE3A43"/>
    <w:rsid w:val="00EE69F0"/>
    <w:rsid w:val="00EE6EF5"/>
    <w:rsid w:val="00EF335F"/>
    <w:rsid w:val="00EF70A3"/>
    <w:rsid w:val="00F000FA"/>
    <w:rsid w:val="00F074AA"/>
    <w:rsid w:val="00F14D02"/>
    <w:rsid w:val="00F1777C"/>
    <w:rsid w:val="00F23710"/>
    <w:rsid w:val="00F5655F"/>
    <w:rsid w:val="00F63145"/>
    <w:rsid w:val="00F65AD4"/>
    <w:rsid w:val="00F72340"/>
    <w:rsid w:val="00F836D5"/>
    <w:rsid w:val="00F8569E"/>
    <w:rsid w:val="00F9383F"/>
    <w:rsid w:val="00FA69EF"/>
    <w:rsid w:val="00FD3F86"/>
    <w:rsid w:val="00FD6384"/>
    <w:rsid w:val="00FE3E2C"/>
    <w:rsid w:val="00FE462E"/>
    <w:rsid w:val="00FE4B57"/>
    <w:rsid w:val="00FE5D02"/>
    <w:rsid w:val="00FF407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DE786"/>
  <w15:docId w15:val="{1A45A50C-955D-4021-A4CA-0077E0F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AF"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017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17A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795A8A"/>
  </w:style>
  <w:style w:type="character" w:customStyle="1" w:styleId="file">
    <w:name w:val="file"/>
    <w:basedOn w:val="a0"/>
    <w:rsid w:val="00795A8A"/>
  </w:style>
  <w:style w:type="paragraph" w:customStyle="1" w:styleId="text">
    <w:name w:val="text"/>
    <w:basedOn w:val="a"/>
    <w:rsid w:val="007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6742-9E26-4B66-A350-025D988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Вера Ивановна</cp:lastModifiedBy>
  <cp:revision>13</cp:revision>
  <dcterms:created xsi:type="dcterms:W3CDTF">2023-08-24T23:00:00Z</dcterms:created>
  <dcterms:modified xsi:type="dcterms:W3CDTF">2024-02-28T10:01:00Z</dcterms:modified>
</cp:coreProperties>
</file>