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DEF6E" w14:textId="3823BA8E" w:rsidR="005936F5" w:rsidRPr="00C90F6F" w:rsidRDefault="00FE60C2" w:rsidP="005936F5">
      <w:pPr>
        <w:tabs>
          <w:tab w:val="left" w:pos="709"/>
        </w:tabs>
        <w:ind w:right="567"/>
        <w:jc w:val="right"/>
        <w:rPr>
          <w:rFonts w:ascii="Times New Roman" w:eastAsia="Times New Roman" w:hAnsi="Times New Roman" w:cs="Times New Roman"/>
          <w:b/>
          <w:i/>
          <w:sz w:val="24"/>
          <w:szCs w:val="24"/>
          <w:lang w:val="en-US"/>
        </w:rPr>
      </w:pPr>
      <w:bookmarkStart w:id="0" w:name="_GoBack"/>
      <w:bookmarkEnd w:id="0"/>
      <w:r w:rsidRPr="00FE60C2">
        <w:rPr>
          <w:rFonts w:ascii="Times New Roman" w:eastAsia="Times New Roman" w:hAnsi="Times New Roman" w:cs="Times New Roman"/>
          <w:b/>
          <w:i/>
          <w:sz w:val="24"/>
          <w:szCs w:val="24"/>
          <w:lang w:val="ru-RU"/>
        </w:rPr>
        <w:t xml:space="preserve">Протокол от </w:t>
      </w:r>
      <w:r w:rsidR="00C90F6F">
        <w:rPr>
          <w:rFonts w:ascii="Times New Roman" w:eastAsia="Times New Roman" w:hAnsi="Times New Roman" w:cs="Times New Roman"/>
          <w:b/>
          <w:i/>
          <w:sz w:val="24"/>
          <w:szCs w:val="24"/>
          <w:lang w:val="en-US"/>
        </w:rPr>
        <w:t>2</w:t>
      </w:r>
      <w:r w:rsidRPr="00FE60C2">
        <w:rPr>
          <w:rFonts w:ascii="Times New Roman" w:eastAsia="Times New Roman" w:hAnsi="Times New Roman" w:cs="Times New Roman"/>
          <w:b/>
          <w:i/>
          <w:sz w:val="24"/>
          <w:szCs w:val="24"/>
          <w:lang w:val="ru-RU"/>
        </w:rPr>
        <w:t>.</w:t>
      </w:r>
      <w:r w:rsidR="00C90F6F">
        <w:rPr>
          <w:rFonts w:ascii="Times New Roman" w:eastAsia="Times New Roman" w:hAnsi="Times New Roman" w:cs="Times New Roman"/>
          <w:b/>
          <w:i/>
          <w:sz w:val="24"/>
          <w:szCs w:val="24"/>
          <w:lang w:val="en-US"/>
        </w:rPr>
        <w:t>10</w:t>
      </w:r>
      <w:r w:rsidRPr="00FE60C2">
        <w:rPr>
          <w:rFonts w:ascii="Times New Roman" w:eastAsia="Times New Roman" w:hAnsi="Times New Roman" w:cs="Times New Roman"/>
          <w:b/>
          <w:i/>
          <w:sz w:val="24"/>
          <w:szCs w:val="24"/>
          <w:lang w:val="ru-RU"/>
        </w:rPr>
        <w:t>.202</w:t>
      </w:r>
      <w:r w:rsidR="00C90F6F">
        <w:rPr>
          <w:rFonts w:ascii="Times New Roman" w:eastAsia="Times New Roman" w:hAnsi="Times New Roman" w:cs="Times New Roman"/>
          <w:b/>
          <w:i/>
          <w:sz w:val="24"/>
          <w:szCs w:val="24"/>
          <w:lang w:val="en-US"/>
        </w:rPr>
        <w:t>4</w:t>
      </w:r>
      <w:r w:rsidRPr="00FE60C2">
        <w:rPr>
          <w:rFonts w:ascii="Times New Roman" w:eastAsia="Times New Roman" w:hAnsi="Times New Roman" w:cs="Times New Roman"/>
          <w:b/>
          <w:i/>
          <w:sz w:val="24"/>
          <w:szCs w:val="24"/>
          <w:lang w:val="ru-RU"/>
        </w:rPr>
        <w:t xml:space="preserve"> № </w:t>
      </w:r>
      <w:r w:rsidR="00C90F6F" w:rsidRPr="00C90F6F">
        <w:rPr>
          <w:rFonts w:ascii="Times New Roman" w:eastAsia="Times New Roman" w:hAnsi="Times New Roman" w:cs="Times New Roman"/>
          <w:b/>
          <w:i/>
          <w:sz w:val="24"/>
          <w:szCs w:val="24"/>
        </w:rPr>
        <w:t>2.6-06.26/021024-8</w:t>
      </w:r>
    </w:p>
    <w:p w14:paraId="3A9C48EC" w14:textId="77777777" w:rsidR="005936F5" w:rsidRPr="005936F5" w:rsidRDefault="005936F5" w:rsidP="005936F5">
      <w:pPr>
        <w:tabs>
          <w:tab w:val="left" w:pos="709"/>
        </w:tabs>
        <w:ind w:right="567"/>
        <w:jc w:val="right"/>
        <w:rPr>
          <w:rFonts w:ascii="Times New Roman" w:eastAsia="Times New Roman" w:hAnsi="Times New Roman" w:cs="Times New Roman"/>
          <w:b/>
          <w:i/>
          <w:sz w:val="24"/>
          <w:szCs w:val="24"/>
          <w:lang w:val="ru-RU"/>
        </w:rPr>
      </w:pPr>
    </w:p>
    <w:p w14:paraId="43769DF9" w14:textId="68F5507E" w:rsidR="0014151F" w:rsidRDefault="009A7D0C">
      <w:pPr>
        <w:tabs>
          <w:tab w:val="left" w:pos="709"/>
        </w:tabs>
        <w:ind w:righ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 практики</w:t>
      </w:r>
    </w:p>
    <w:p w14:paraId="389726A2" w14:textId="64B16D72" w:rsidR="0014151F" w:rsidRDefault="009A7D0C">
      <w:pPr>
        <w:tabs>
          <w:tab w:val="left" w:pos="709"/>
        </w:tabs>
        <w:ind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Образовательная программа </w:t>
      </w:r>
      <w:r w:rsidR="0092117C">
        <w:rPr>
          <w:rFonts w:ascii="Times New Roman" w:eastAsia="Times New Roman" w:hAnsi="Times New Roman" w:cs="Times New Roman"/>
          <w:sz w:val="24"/>
          <w:szCs w:val="24"/>
          <w:lang w:val="ru-RU"/>
        </w:rPr>
        <w:t>«Вычислительные социальные науки</w:t>
      </w:r>
      <w:r>
        <w:rPr>
          <w:rFonts w:ascii="Times New Roman" w:eastAsia="Times New Roman" w:hAnsi="Times New Roman" w:cs="Times New Roman"/>
          <w:sz w:val="24"/>
          <w:szCs w:val="24"/>
        </w:rPr>
        <w:t>»</w:t>
      </w:r>
    </w:p>
    <w:p w14:paraId="19B1F224" w14:textId="77777777" w:rsidR="0014151F" w:rsidRDefault="0014151F">
      <w:pPr>
        <w:tabs>
          <w:tab w:val="left" w:pos="709"/>
        </w:tabs>
        <w:ind w:right="567" w:firstLine="709"/>
        <w:jc w:val="center"/>
        <w:rPr>
          <w:rFonts w:ascii="Times New Roman" w:eastAsia="Times New Roman" w:hAnsi="Times New Roman" w:cs="Times New Roman"/>
          <w:sz w:val="24"/>
          <w:szCs w:val="24"/>
        </w:rPr>
      </w:pPr>
    </w:p>
    <w:p w14:paraId="5AA30806" w14:textId="0EABC19F" w:rsidR="0014151F" w:rsidRDefault="009A7D0C" w:rsidP="0092117C">
      <w:pPr>
        <w:ind w:right="567"/>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Разработано Академическим советом ОП «</w:t>
      </w:r>
      <w:r w:rsidR="0092117C">
        <w:rPr>
          <w:rFonts w:ascii="Times New Roman" w:eastAsia="Times New Roman" w:hAnsi="Times New Roman" w:cs="Times New Roman"/>
          <w:i/>
          <w:sz w:val="24"/>
          <w:szCs w:val="24"/>
          <w:lang w:val="ru-RU"/>
        </w:rPr>
        <w:t>Вычислительные социальные науки</w:t>
      </w:r>
      <w:r>
        <w:rPr>
          <w:rFonts w:ascii="Times New Roman" w:eastAsia="Times New Roman" w:hAnsi="Times New Roman" w:cs="Times New Roman"/>
          <w:i/>
          <w:sz w:val="24"/>
          <w:szCs w:val="24"/>
        </w:rPr>
        <w:t>» и академическим руководителем ОП «</w:t>
      </w:r>
      <w:r w:rsidR="0092117C">
        <w:rPr>
          <w:rFonts w:ascii="Times New Roman" w:eastAsia="Times New Roman" w:hAnsi="Times New Roman" w:cs="Times New Roman"/>
          <w:i/>
          <w:sz w:val="24"/>
          <w:szCs w:val="24"/>
          <w:lang w:val="ru-RU"/>
        </w:rPr>
        <w:t>Вычислительные социальные науки</w:t>
      </w:r>
      <w:r>
        <w:rPr>
          <w:rFonts w:ascii="Times New Roman" w:eastAsia="Times New Roman" w:hAnsi="Times New Roman" w:cs="Times New Roman"/>
          <w:i/>
          <w:sz w:val="24"/>
          <w:szCs w:val="24"/>
        </w:rPr>
        <w:t>»</w:t>
      </w:r>
      <w:r w:rsidR="00581E9F">
        <w:rPr>
          <w:rFonts w:ascii="Times New Roman" w:eastAsia="Times New Roman" w:hAnsi="Times New Roman" w:cs="Times New Roman"/>
          <w:i/>
          <w:sz w:val="24"/>
          <w:szCs w:val="24"/>
          <w:lang w:val="ru-RU"/>
        </w:rPr>
        <w:t xml:space="preserve"> </w:t>
      </w:r>
      <w:proofErr w:type="spellStart"/>
      <w:r w:rsidR="0092117C">
        <w:rPr>
          <w:rFonts w:ascii="Times New Roman" w:eastAsia="Times New Roman" w:hAnsi="Times New Roman" w:cs="Times New Roman"/>
          <w:i/>
          <w:sz w:val="24"/>
          <w:szCs w:val="24"/>
          <w:lang w:val="ru-RU"/>
        </w:rPr>
        <w:t>Седашовым</w:t>
      </w:r>
      <w:proofErr w:type="spellEnd"/>
      <w:r w:rsidR="0092117C">
        <w:rPr>
          <w:rFonts w:ascii="Times New Roman" w:eastAsia="Times New Roman" w:hAnsi="Times New Roman" w:cs="Times New Roman"/>
          <w:i/>
          <w:sz w:val="24"/>
          <w:szCs w:val="24"/>
          <w:lang w:val="ru-RU"/>
        </w:rPr>
        <w:t xml:space="preserve"> Е</w:t>
      </w:r>
      <w:r w:rsidR="00581E9F">
        <w:rPr>
          <w:rFonts w:ascii="Times New Roman" w:eastAsia="Times New Roman" w:hAnsi="Times New Roman" w:cs="Times New Roman"/>
          <w:i/>
          <w:sz w:val="24"/>
          <w:szCs w:val="24"/>
          <w:lang w:val="ru-RU"/>
        </w:rPr>
        <w:t>.</w:t>
      </w:r>
      <w:r w:rsidR="0092117C">
        <w:rPr>
          <w:rFonts w:ascii="Times New Roman" w:eastAsia="Times New Roman" w:hAnsi="Times New Roman" w:cs="Times New Roman"/>
          <w:i/>
          <w:sz w:val="24"/>
          <w:szCs w:val="24"/>
          <w:lang w:val="ru-RU"/>
        </w:rPr>
        <w:t>А</w:t>
      </w:r>
      <w:r w:rsidR="00581E9F">
        <w:rPr>
          <w:rFonts w:ascii="Times New Roman" w:eastAsia="Times New Roman" w:hAnsi="Times New Roman" w:cs="Times New Roman"/>
          <w:i/>
          <w:sz w:val="24"/>
          <w:szCs w:val="24"/>
          <w:lang w:val="ru-RU"/>
        </w:rPr>
        <w:t>.</w:t>
      </w:r>
      <w:r>
        <w:rPr>
          <w:rFonts w:ascii="Times New Roman" w:eastAsia="Times New Roman" w:hAnsi="Times New Roman" w:cs="Times New Roman"/>
          <w:i/>
          <w:sz w:val="24"/>
          <w:szCs w:val="24"/>
        </w:rPr>
        <w:t xml:space="preserve"> для образовательной программы «</w:t>
      </w:r>
      <w:r w:rsidR="0092117C">
        <w:rPr>
          <w:rFonts w:ascii="Times New Roman" w:eastAsia="Times New Roman" w:hAnsi="Times New Roman" w:cs="Times New Roman"/>
          <w:i/>
          <w:sz w:val="24"/>
          <w:szCs w:val="24"/>
          <w:lang w:val="ru-RU"/>
        </w:rPr>
        <w:t>Вычислительные социальные науки</w:t>
      </w:r>
      <w:r>
        <w:rPr>
          <w:rFonts w:ascii="Times New Roman" w:eastAsia="Times New Roman" w:hAnsi="Times New Roman" w:cs="Times New Roman"/>
          <w:i/>
          <w:sz w:val="24"/>
          <w:szCs w:val="24"/>
        </w:rPr>
        <w:t>»</w:t>
      </w:r>
    </w:p>
    <w:p w14:paraId="3B77A9D1" w14:textId="77777777" w:rsidR="0014151F" w:rsidRPr="00273794" w:rsidRDefault="0014151F" w:rsidP="00273794">
      <w:pPr>
        <w:ind w:right="567"/>
        <w:rPr>
          <w:rFonts w:ascii="Times New Roman" w:eastAsia="Times New Roman" w:hAnsi="Times New Roman" w:cs="Times New Roman"/>
          <w:i/>
          <w:sz w:val="28"/>
          <w:szCs w:val="24"/>
        </w:rPr>
      </w:pPr>
    </w:p>
    <w:p w14:paraId="78BA9662" w14:textId="77777777" w:rsidR="00273794" w:rsidRPr="00273794" w:rsidRDefault="00273794" w:rsidP="00273794">
      <w:pPr>
        <w:ind w:right="567"/>
        <w:jc w:val="center"/>
        <w:rPr>
          <w:rFonts w:ascii="Times New Roman" w:eastAsia="Times New Roman" w:hAnsi="Times New Roman" w:cs="Times New Roman"/>
          <w:b/>
          <w:sz w:val="28"/>
          <w:szCs w:val="24"/>
          <w:lang w:val="ru-RU"/>
        </w:rPr>
      </w:pPr>
      <w:r w:rsidRPr="00273794">
        <w:rPr>
          <w:rFonts w:ascii="Times New Roman" w:eastAsia="Times New Roman" w:hAnsi="Times New Roman" w:cs="Times New Roman"/>
          <w:b/>
          <w:sz w:val="28"/>
          <w:szCs w:val="24"/>
          <w:lang w:val="ru-RU"/>
        </w:rPr>
        <w:t>Аннотация</w:t>
      </w:r>
    </w:p>
    <w:p w14:paraId="620D6593" w14:textId="60E21361" w:rsidR="00681AEC" w:rsidRDefault="00681AEC" w:rsidP="00273794">
      <w:pPr>
        <w:ind w:right="567"/>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Программа «Вычислительные социальные науки» предполагает освоение студентами большого количества технических навыков, имеющих прямое прикладное применение. Цель практики на программе «Вычислительные социальные науки» - закрепление студентами полученных в ходе обучения знаний и навыков. Практическая подготовка на программе реализуется в виде производственной практики, проектной практики</w:t>
      </w:r>
      <w:r w:rsidR="00C47715">
        <w:rPr>
          <w:rFonts w:ascii="Times New Roman" w:eastAsia="Times New Roman" w:hAnsi="Times New Roman" w:cs="Times New Roman"/>
          <w:sz w:val="28"/>
          <w:szCs w:val="24"/>
          <w:lang w:val="ru-RU"/>
        </w:rPr>
        <w:t xml:space="preserve"> и научно-исследовательской практики. В программе практики описаны соответствующие элементы учебного плана, находящиеся в разделе «Практика». </w:t>
      </w:r>
    </w:p>
    <w:p w14:paraId="06DDEBA6" w14:textId="77777777" w:rsidR="0014151F" w:rsidRPr="00491270" w:rsidRDefault="0014151F">
      <w:pPr>
        <w:ind w:right="567"/>
        <w:jc w:val="center"/>
        <w:rPr>
          <w:rFonts w:ascii="Times New Roman" w:eastAsia="Times New Roman" w:hAnsi="Times New Roman" w:cs="Times New Roman"/>
          <w:b/>
          <w:sz w:val="24"/>
          <w:szCs w:val="24"/>
          <w:lang w:val="ru-RU"/>
        </w:rPr>
      </w:pPr>
    </w:p>
    <w:p w14:paraId="0AA606B7" w14:textId="77777777" w:rsidR="0014151F" w:rsidRDefault="009A7D0C">
      <w:pPr>
        <w:ind w:left="-567" w:right="567"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ОБЩИЕ СВЕДЕНИЯ:</w:t>
      </w:r>
    </w:p>
    <w:p w14:paraId="1E5C51EE" w14:textId="77777777" w:rsidR="0014151F" w:rsidRDefault="0014151F">
      <w:pPr>
        <w:ind w:right="567"/>
        <w:rPr>
          <w:rFonts w:ascii="Times New Roman" w:eastAsia="Times New Roman" w:hAnsi="Times New Roman" w:cs="Times New Roman"/>
          <w:i/>
          <w:sz w:val="24"/>
          <w:szCs w:val="24"/>
        </w:rPr>
      </w:pPr>
    </w:p>
    <w:tbl>
      <w:tblPr>
        <w:tblStyle w:val="af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2210"/>
        <w:gridCol w:w="2024"/>
        <w:gridCol w:w="1558"/>
        <w:gridCol w:w="893"/>
        <w:gridCol w:w="925"/>
        <w:gridCol w:w="1356"/>
      </w:tblGrid>
      <w:tr w:rsidR="0014151F" w14:paraId="76CF0648" w14:textId="77777777">
        <w:tc>
          <w:tcPr>
            <w:tcW w:w="662" w:type="dxa"/>
          </w:tcPr>
          <w:p w14:paraId="56BFDAD2" w14:textId="77777777" w:rsidR="0014151F" w:rsidRDefault="009A7D0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Курс</w:t>
            </w:r>
          </w:p>
        </w:tc>
        <w:tc>
          <w:tcPr>
            <w:tcW w:w="2210" w:type="dxa"/>
          </w:tcPr>
          <w:p w14:paraId="193A8F72" w14:textId="77777777" w:rsidR="0014151F" w:rsidRDefault="009A7D0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Вид практики</w:t>
            </w:r>
          </w:p>
        </w:tc>
        <w:tc>
          <w:tcPr>
            <w:tcW w:w="2024" w:type="dxa"/>
          </w:tcPr>
          <w:p w14:paraId="769DC421" w14:textId="77777777" w:rsidR="0014151F" w:rsidRDefault="009A7D0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практики</w:t>
            </w:r>
          </w:p>
          <w:p w14:paraId="1D7A1D47" w14:textId="77777777" w:rsidR="0014151F" w:rsidRDefault="009A7D0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(ЭПП)</w:t>
            </w:r>
          </w:p>
        </w:tc>
        <w:tc>
          <w:tcPr>
            <w:tcW w:w="1558" w:type="dxa"/>
          </w:tcPr>
          <w:p w14:paraId="70C1E6DC" w14:textId="77777777" w:rsidR="0014151F" w:rsidRDefault="009A7D0C">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Признак </w:t>
            </w:r>
          </w:p>
        </w:tc>
        <w:tc>
          <w:tcPr>
            <w:tcW w:w="893" w:type="dxa"/>
          </w:tcPr>
          <w:p w14:paraId="59C27D5B" w14:textId="77777777" w:rsidR="0014151F" w:rsidRDefault="009A7D0C">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Объем в </w:t>
            </w:r>
            <w:proofErr w:type="spellStart"/>
            <w:r>
              <w:rPr>
                <w:rFonts w:ascii="Times New Roman" w:eastAsia="Times New Roman" w:hAnsi="Times New Roman" w:cs="Times New Roman"/>
                <w:b/>
                <w:color w:val="000000"/>
                <w:sz w:val="20"/>
                <w:szCs w:val="20"/>
              </w:rPr>
              <w:t>з.е</w:t>
            </w:r>
            <w:proofErr w:type="spellEnd"/>
            <w:r>
              <w:rPr>
                <w:rFonts w:ascii="Times New Roman" w:eastAsia="Times New Roman" w:hAnsi="Times New Roman" w:cs="Times New Roman"/>
                <w:b/>
                <w:color w:val="000000"/>
                <w:sz w:val="20"/>
                <w:szCs w:val="20"/>
              </w:rPr>
              <w:t>. на 1 студ.</w:t>
            </w:r>
          </w:p>
        </w:tc>
        <w:tc>
          <w:tcPr>
            <w:tcW w:w="925" w:type="dxa"/>
          </w:tcPr>
          <w:p w14:paraId="154FFA95" w14:textId="77777777" w:rsidR="0014151F" w:rsidRDefault="009A7D0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Объем в </w:t>
            </w:r>
            <w:proofErr w:type="spellStart"/>
            <w:r>
              <w:rPr>
                <w:rFonts w:ascii="Times New Roman" w:eastAsia="Times New Roman" w:hAnsi="Times New Roman" w:cs="Times New Roman"/>
                <w:b/>
                <w:sz w:val="20"/>
                <w:szCs w:val="20"/>
              </w:rPr>
              <w:t>ак</w:t>
            </w:r>
            <w:proofErr w:type="spellEnd"/>
            <w:r>
              <w:rPr>
                <w:rFonts w:ascii="Times New Roman" w:eastAsia="Times New Roman" w:hAnsi="Times New Roman" w:cs="Times New Roman"/>
                <w:b/>
                <w:sz w:val="20"/>
                <w:szCs w:val="20"/>
              </w:rPr>
              <w:t>. часах на 1 студ.</w:t>
            </w:r>
          </w:p>
        </w:tc>
        <w:tc>
          <w:tcPr>
            <w:tcW w:w="1356" w:type="dxa"/>
          </w:tcPr>
          <w:p w14:paraId="384CD689" w14:textId="77777777" w:rsidR="0014151F" w:rsidRDefault="009A7D0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Период реализации</w:t>
            </w:r>
          </w:p>
        </w:tc>
      </w:tr>
      <w:tr w:rsidR="0014151F" w14:paraId="2385D331" w14:textId="77777777">
        <w:tc>
          <w:tcPr>
            <w:tcW w:w="662" w:type="dxa"/>
          </w:tcPr>
          <w:p w14:paraId="1136BB51" w14:textId="15FD60A2" w:rsidR="0014151F" w:rsidRDefault="00342185" w:rsidP="00491270">
            <w:pPr>
              <w:jc w:val="center"/>
              <w:rPr>
                <w:rFonts w:ascii="Times New Roman" w:eastAsia="Times New Roman" w:hAnsi="Times New Roman" w:cs="Times New Roman"/>
                <w:i/>
              </w:rPr>
            </w:pPr>
            <w:r>
              <w:rPr>
                <w:rFonts w:ascii="Times New Roman" w:eastAsia="Times New Roman" w:hAnsi="Times New Roman" w:cs="Times New Roman"/>
                <w:i/>
              </w:rPr>
              <w:t>2</w:t>
            </w:r>
            <w:r w:rsidR="009A7D0C">
              <w:rPr>
                <w:rFonts w:ascii="Times New Roman" w:eastAsia="Times New Roman" w:hAnsi="Times New Roman" w:cs="Times New Roman"/>
                <w:i/>
              </w:rPr>
              <w:t xml:space="preserve"> </w:t>
            </w:r>
          </w:p>
        </w:tc>
        <w:tc>
          <w:tcPr>
            <w:tcW w:w="2210" w:type="dxa"/>
          </w:tcPr>
          <w:p w14:paraId="7BBCD52F" w14:textId="67D0BB80" w:rsidR="0014151F" w:rsidRDefault="009A7D0C">
            <w:pPr>
              <w:jc w:val="center"/>
              <w:rPr>
                <w:rFonts w:ascii="Times New Roman" w:eastAsia="Times New Roman" w:hAnsi="Times New Roman" w:cs="Times New Roman"/>
                <w:i/>
              </w:rPr>
            </w:pPr>
            <w:r>
              <w:rPr>
                <w:rFonts w:ascii="Times New Roman" w:eastAsia="Times New Roman" w:hAnsi="Times New Roman" w:cs="Times New Roman"/>
                <w:i/>
              </w:rPr>
              <w:t xml:space="preserve">Научно-исследовательская </w:t>
            </w:r>
          </w:p>
        </w:tc>
        <w:tc>
          <w:tcPr>
            <w:tcW w:w="2024" w:type="dxa"/>
          </w:tcPr>
          <w:p w14:paraId="659CDC17" w14:textId="6A3373D5" w:rsidR="00342185" w:rsidRDefault="009A7D0C" w:rsidP="00491270">
            <w:pPr>
              <w:jc w:val="center"/>
              <w:rPr>
                <w:rFonts w:ascii="Times New Roman" w:eastAsia="Times New Roman" w:hAnsi="Times New Roman" w:cs="Times New Roman"/>
                <w:i/>
              </w:rPr>
            </w:pPr>
            <w:r>
              <w:rPr>
                <w:rFonts w:ascii="Times New Roman" w:eastAsia="Times New Roman" w:hAnsi="Times New Roman" w:cs="Times New Roman"/>
                <w:i/>
              </w:rPr>
              <w:t>Курсовая работа</w:t>
            </w:r>
          </w:p>
        </w:tc>
        <w:tc>
          <w:tcPr>
            <w:tcW w:w="1558" w:type="dxa"/>
          </w:tcPr>
          <w:p w14:paraId="4DB43A38" w14:textId="77777777" w:rsidR="0014151F" w:rsidRDefault="009A7D0C">
            <w:pPr>
              <w:jc w:val="center"/>
              <w:rPr>
                <w:rFonts w:ascii="Times New Roman" w:eastAsia="Times New Roman" w:hAnsi="Times New Roman" w:cs="Times New Roman"/>
                <w:i/>
              </w:rPr>
            </w:pPr>
            <w:r>
              <w:rPr>
                <w:rFonts w:ascii="Times New Roman" w:eastAsia="Times New Roman" w:hAnsi="Times New Roman" w:cs="Times New Roman"/>
                <w:i/>
              </w:rPr>
              <w:t>Обязательная</w:t>
            </w:r>
          </w:p>
        </w:tc>
        <w:tc>
          <w:tcPr>
            <w:tcW w:w="893" w:type="dxa"/>
          </w:tcPr>
          <w:p w14:paraId="6E8CC12D" w14:textId="084C7AAA" w:rsidR="0014151F" w:rsidRPr="00CC1978" w:rsidRDefault="00CC1978" w:rsidP="00491270">
            <w:pPr>
              <w:pStyle w:val="a7"/>
              <w:tabs>
                <w:tab w:val="left" w:pos="426"/>
              </w:tabs>
              <w:ind w:left="0"/>
              <w:jc w:val="center"/>
              <w:rPr>
                <w:i/>
                <w:iCs/>
                <w:lang w:val="en-US"/>
              </w:rPr>
            </w:pPr>
            <w:r>
              <w:rPr>
                <w:i/>
                <w:iCs/>
                <w:lang w:val="en-US"/>
              </w:rPr>
              <w:t>5</w:t>
            </w:r>
          </w:p>
        </w:tc>
        <w:tc>
          <w:tcPr>
            <w:tcW w:w="925" w:type="dxa"/>
          </w:tcPr>
          <w:p w14:paraId="1549048F" w14:textId="008A05EC" w:rsidR="00342185" w:rsidRPr="00491270" w:rsidRDefault="00031179" w:rsidP="00491270">
            <w:pPr>
              <w:rPr>
                <w:rFonts w:ascii="Times New Roman" w:eastAsia="Times New Roman" w:hAnsi="Times New Roman" w:cs="Times New Roman"/>
                <w:i/>
                <w:lang w:val="ru-RU"/>
              </w:rPr>
            </w:pPr>
            <w:r>
              <w:rPr>
                <w:rFonts w:ascii="Times New Roman" w:eastAsia="Times New Roman" w:hAnsi="Times New Roman" w:cs="Times New Roman"/>
                <w:i/>
                <w:lang w:val="ru-RU"/>
              </w:rPr>
              <w:t>190</w:t>
            </w:r>
          </w:p>
        </w:tc>
        <w:tc>
          <w:tcPr>
            <w:tcW w:w="1356" w:type="dxa"/>
            <w:vAlign w:val="center"/>
          </w:tcPr>
          <w:p w14:paraId="2D40A1A4" w14:textId="77777777" w:rsidR="0014151F" w:rsidRPr="00236254" w:rsidRDefault="00236254">
            <w:pPr>
              <w:jc w:val="center"/>
              <w:rPr>
                <w:rFonts w:ascii="Times New Roman" w:eastAsia="Times New Roman" w:hAnsi="Times New Roman" w:cs="Times New Roman"/>
                <w:i/>
                <w:highlight w:val="yellow"/>
                <w:lang w:val="ru-RU"/>
              </w:rPr>
            </w:pPr>
            <w:r>
              <w:rPr>
                <w:rFonts w:ascii="Times New Roman" w:hAnsi="Times New Roman" w:cs="Times New Roman"/>
                <w:lang w:val="ru-RU"/>
              </w:rPr>
              <w:t>2 – 4 модули</w:t>
            </w:r>
          </w:p>
        </w:tc>
      </w:tr>
      <w:tr w:rsidR="00031179" w14:paraId="77DAAF16" w14:textId="77777777">
        <w:tc>
          <w:tcPr>
            <w:tcW w:w="662" w:type="dxa"/>
          </w:tcPr>
          <w:p w14:paraId="03C38EAB" w14:textId="1B7BE7E4" w:rsidR="00031179" w:rsidRPr="00031179" w:rsidRDefault="00031179" w:rsidP="00491270">
            <w:pPr>
              <w:jc w:val="center"/>
              <w:rPr>
                <w:rFonts w:ascii="Times New Roman" w:eastAsia="Times New Roman" w:hAnsi="Times New Roman" w:cs="Times New Roman"/>
                <w:i/>
                <w:lang w:val="ru-RU"/>
              </w:rPr>
            </w:pPr>
            <w:r>
              <w:rPr>
                <w:rFonts w:ascii="Times New Roman" w:eastAsia="Times New Roman" w:hAnsi="Times New Roman" w:cs="Times New Roman"/>
                <w:i/>
                <w:lang w:val="ru-RU"/>
              </w:rPr>
              <w:t>3</w:t>
            </w:r>
          </w:p>
        </w:tc>
        <w:tc>
          <w:tcPr>
            <w:tcW w:w="2210" w:type="dxa"/>
          </w:tcPr>
          <w:p w14:paraId="0044F91C" w14:textId="4C63F200" w:rsidR="00031179" w:rsidRPr="00031179" w:rsidRDefault="00031179">
            <w:pPr>
              <w:jc w:val="center"/>
              <w:rPr>
                <w:rFonts w:ascii="Times New Roman" w:eastAsia="Times New Roman" w:hAnsi="Times New Roman" w:cs="Times New Roman"/>
                <w:i/>
                <w:lang w:val="ru-RU"/>
              </w:rPr>
            </w:pPr>
            <w:r>
              <w:rPr>
                <w:rFonts w:ascii="Times New Roman" w:eastAsia="Times New Roman" w:hAnsi="Times New Roman" w:cs="Times New Roman"/>
                <w:i/>
                <w:lang w:val="ru-RU"/>
              </w:rPr>
              <w:t>Научно-исследовательская</w:t>
            </w:r>
          </w:p>
        </w:tc>
        <w:tc>
          <w:tcPr>
            <w:tcW w:w="2024" w:type="dxa"/>
          </w:tcPr>
          <w:p w14:paraId="7115697B" w14:textId="59466D95" w:rsidR="00031179" w:rsidRPr="00031179" w:rsidRDefault="00031179" w:rsidP="00491270">
            <w:pPr>
              <w:jc w:val="center"/>
              <w:rPr>
                <w:rFonts w:ascii="Times New Roman" w:eastAsia="Times New Roman" w:hAnsi="Times New Roman" w:cs="Times New Roman"/>
                <w:i/>
                <w:lang w:val="ru-RU"/>
              </w:rPr>
            </w:pPr>
            <w:r>
              <w:rPr>
                <w:rFonts w:ascii="Times New Roman" w:eastAsia="Times New Roman" w:hAnsi="Times New Roman" w:cs="Times New Roman"/>
                <w:i/>
                <w:lang w:val="ru-RU"/>
              </w:rPr>
              <w:t>Курсовая работа</w:t>
            </w:r>
          </w:p>
        </w:tc>
        <w:tc>
          <w:tcPr>
            <w:tcW w:w="1558" w:type="dxa"/>
          </w:tcPr>
          <w:p w14:paraId="5D7C8A5F" w14:textId="0B5553F5" w:rsidR="00031179" w:rsidRPr="00031179" w:rsidRDefault="00031179">
            <w:pPr>
              <w:jc w:val="center"/>
              <w:rPr>
                <w:rFonts w:ascii="Times New Roman" w:eastAsia="Times New Roman" w:hAnsi="Times New Roman" w:cs="Times New Roman"/>
                <w:i/>
                <w:lang w:val="ru-RU"/>
              </w:rPr>
            </w:pPr>
            <w:r>
              <w:rPr>
                <w:rFonts w:ascii="Times New Roman" w:eastAsia="Times New Roman" w:hAnsi="Times New Roman" w:cs="Times New Roman"/>
                <w:i/>
                <w:lang w:val="ru-RU"/>
              </w:rPr>
              <w:t>Обязательная</w:t>
            </w:r>
          </w:p>
        </w:tc>
        <w:tc>
          <w:tcPr>
            <w:tcW w:w="893" w:type="dxa"/>
          </w:tcPr>
          <w:p w14:paraId="0DD53BF3" w14:textId="64B6592B" w:rsidR="00031179" w:rsidRPr="00031179" w:rsidRDefault="00031179" w:rsidP="00491270">
            <w:pPr>
              <w:pStyle w:val="a7"/>
              <w:tabs>
                <w:tab w:val="left" w:pos="426"/>
              </w:tabs>
              <w:ind w:left="0"/>
              <w:jc w:val="center"/>
              <w:rPr>
                <w:i/>
                <w:iCs/>
              </w:rPr>
            </w:pPr>
            <w:r>
              <w:rPr>
                <w:i/>
                <w:iCs/>
              </w:rPr>
              <w:t>6</w:t>
            </w:r>
          </w:p>
        </w:tc>
        <w:tc>
          <w:tcPr>
            <w:tcW w:w="925" w:type="dxa"/>
          </w:tcPr>
          <w:p w14:paraId="4869A029" w14:textId="0341F9D1" w:rsidR="00031179" w:rsidRDefault="00031179" w:rsidP="00491270">
            <w:pPr>
              <w:rPr>
                <w:rFonts w:ascii="Times New Roman" w:eastAsia="Times New Roman" w:hAnsi="Times New Roman" w:cs="Times New Roman"/>
                <w:i/>
                <w:lang w:val="ru-RU"/>
              </w:rPr>
            </w:pPr>
            <w:r>
              <w:rPr>
                <w:rFonts w:ascii="Times New Roman" w:eastAsia="Times New Roman" w:hAnsi="Times New Roman" w:cs="Times New Roman"/>
                <w:i/>
                <w:lang w:val="ru-RU"/>
              </w:rPr>
              <w:t>228</w:t>
            </w:r>
          </w:p>
        </w:tc>
        <w:tc>
          <w:tcPr>
            <w:tcW w:w="1356" w:type="dxa"/>
            <w:vAlign w:val="center"/>
          </w:tcPr>
          <w:p w14:paraId="1732184B" w14:textId="2E3D81AC" w:rsidR="00031179" w:rsidRDefault="00031179">
            <w:pPr>
              <w:jc w:val="center"/>
              <w:rPr>
                <w:rFonts w:ascii="Times New Roman" w:hAnsi="Times New Roman" w:cs="Times New Roman"/>
                <w:lang w:val="ru-RU"/>
              </w:rPr>
            </w:pPr>
            <w:r>
              <w:rPr>
                <w:rFonts w:ascii="Times New Roman" w:hAnsi="Times New Roman" w:cs="Times New Roman"/>
                <w:lang w:val="ru-RU"/>
              </w:rPr>
              <w:t>2-4 модули</w:t>
            </w:r>
          </w:p>
        </w:tc>
      </w:tr>
      <w:tr w:rsidR="0014151F" w14:paraId="2302994E" w14:textId="77777777">
        <w:tc>
          <w:tcPr>
            <w:tcW w:w="662" w:type="dxa"/>
          </w:tcPr>
          <w:p w14:paraId="0B9B5FC9" w14:textId="162B1884" w:rsidR="00342185" w:rsidRPr="00491270" w:rsidRDefault="00031179" w:rsidP="00491270">
            <w:pPr>
              <w:jc w:val="center"/>
              <w:rPr>
                <w:rFonts w:ascii="Times New Roman" w:eastAsia="Times New Roman" w:hAnsi="Times New Roman" w:cs="Times New Roman"/>
                <w:i/>
                <w:lang w:val="ru-RU"/>
              </w:rPr>
            </w:pPr>
            <w:r>
              <w:rPr>
                <w:rFonts w:ascii="Times New Roman" w:eastAsia="Times New Roman" w:hAnsi="Times New Roman" w:cs="Times New Roman"/>
                <w:i/>
                <w:lang w:val="ru-RU"/>
              </w:rPr>
              <w:t>4</w:t>
            </w:r>
          </w:p>
          <w:p w14:paraId="62B648D5" w14:textId="0E583083" w:rsidR="0014151F" w:rsidRPr="00491270" w:rsidRDefault="0014151F">
            <w:pPr>
              <w:jc w:val="center"/>
              <w:rPr>
                <w:rFonts w:ascii="Times New Roman" w:eastAsia="Times New Roman" w:hAnsi="Times New Roman" w:cs="Times New Roman"/>
                <w:i/>
                <w:lang w:val="ru-RU"/>
              </w:rPr>
            </w:pPr>
          </w:p>
        </w:tc>
        <w:tc>
          <w:tcPr>
            <w:tcW w:w="2210" w:type="dxa"/>
          </w:tcPr>
          <w:p w14:paraId="0614F0AB" w14:textId="5E05FAEA" w:rsidR="0014151F" w:rsidRDefault="009A7D0C">
            <w:pPr>
              <w:jc w:val="center"/>
              <w:rPr>
                <w:rFonts w:ascii="Times New Roman" w:eastAsia="Times New Roman" w:hAnsi="Times New Roman" w:cs="Times New Roman"/>
                <w:i/>
              </w:rPr>
            </w:pPr>
            <w:r>
              <w:rPr>
                <w:rFonts w:ascii="Times New Roman" w:eastAsia="Times New Roman" w:hAnsi="Times New Roman" w:cs="Times New Roman"/>
                <w:i/>
              </w:rPr>
              <w:t>Проектная</w:t>
            </w:r>
          </w:p>
        </w:tc>
        <w:tc>
          <w:tcPr>
            <w:tcW w:w="2024" w:type="dxa"/>
          </w:tcPr>
          <w:p w14:paraId="66655250" w14:textId="10DD5480" w:rsidR="00031179" w:rsidRDefault="00031179">
            <w:pPr>
              <w:jc w:val="center"/>
              <w:rPr>
                <w:rFonts w:ascii="Times New Roman" w:eastAsia="Times New Roman" w:hAnsi="Times New Roman" w:cs="Times New Roman"/>
                <w:i/>
                <w:lang w:val="ru-RU"/>
              </w:rPr>
            </w:pPr>
            <w:r>
              <w:rPr>
                <w:rFonts w:ascii="Times New Roman" w:eastAsia="Times New Roman" w:hAnsi="Times New Roman" w:cs="Times New Roman"/>
                <w:i/>
                <w:lang w:val="ru-RU"/>
              </w:rPr>
              <w:t>Проект</w:t>
            </w:r>
          </w:p>
          <w:p w14:paraId="74D42CCF" w14:textId="2BDCB0F5" w:rsidR="00342185" w:rsidRPr="00031179" w:rsidRDefault="00342185" w:rsidP="00031179">
            <w:pPr>
              <w:rPr>
                <w:rFonts w:ascii="Times New Roman" w:eastAsia="Times New Roman" w:hAnsi="Times New Roman" w:cs="Times New Roman"/>
                <w:i/>
                <w:lang w:val="ru-RU"/>
              </w:rPr>
            </w:pPr>
          </w:p>
          <w:p w14:paraId="0AC8071A" w14:textId="1A2C48BA" w:rsidR="00342185" w:rsidRDefault="00342185">
            <w:pPr>
              <w:jc w:val="center"/>
              <w:rPr>
                <w:rFonts w:ascii="Times New Roman" w:eastAsia="Times New Roman" w:hAnsi="Times New Roman" w:cs="Times New Roman"/>
                <w:i/>
              </w:rPr>
            </w:pPr>
          </w:p>
        </w:tc>
        <w:tc>
          <w:tcPr>
            <w:tcW w:w="1558" w:type="dxa"/>
          </w:tcPr>
          <w:p w14:paraId="36C51456" w14:textId="77777777" w:rsidR="0014151F" w:rsidRDefault="009A7D0C">
            <w:pPr>
              <w:jc w:val="center"/>
              <w:rPr>
                <w:rFonts w:ascii="Times New Roman" w:eastAsia="Times New Roman" w:hAnsi="Times New Roman" w:cs="Times New Roman"/>
                <w:i/>
              </w:rPr>
            </w:pPr>
            <w:r>
              <w:rPr>
                <w:rFonts w:ascii="Times New Roman" w:eastAsia="Times New Roman" w:hAnsi="Times New Roman" w:cs="Times New Roman"/>
                <w:i/>
              </w:rPr>
              <w:t>Вариативная</w:t>
            </w:r>
          </w:p>
          <w:p w14:paraId="41AA014E" w14:textId="569F15CC" w:rsidR="00342185" w:rsidRPr="00031179" w:rsidRDefault="00342185">
            <w:pPr>
              <w:jc w:val="center"/>
              <w:rPr>
                <w:rFonts w:ascii="Times New Roman" w:eastAsia="Times New Roman" w:hAnsi="Times New Roman" w:cs="Times New Roman"/>
                <w:i/>
                <w:lang w:val="ru-RU"/>
              </w:rPr>
            </w:pPr>
          </w:p>
          <w:p w14:paraId="3200F3EA" w14:textId="7403731B" w:rsidR="00342185" w:rsidRDefault="00342185">
            <w:pPr>
              <w:jc w:val="center"/>
              <w:rPr>
                <w:rFonts w:ascii="Times New Roman" w:eastAsia="Times New Roman" w:hAnsi="Times New Roman" w:cs="Times New Roman"/>
                <w:i/>
              </w:rPr>
            </w:pPr>
          </w:p>
        </w:tc>
        <w:tc>
          <w:tcPr>
            <w:tcW w:w="893" w:type="dxa"/>
          </w:tcPr>
          <w:p w14:paraId="699A2508" w14:textId="6C53C383" w:rsidR="0014151F" w:rsidRPr="00031179" w:rsidRDefault="00031179">
            <w:pPr>
              <w:jc w:val="center"/>
              <w:rPr>
                <w:rFonts w:ascii="Times New Roman" w:eastAsia="Times New Roman" w:hAnsi="Times New Roman" w:cs="Times New Roman"/>
                <w:i/>
                <w:lang w:val="en-US"/>
              </w:rPr>
            </w:pPr>
            <w:r>
              <w:rPr>
                <w:rFonts w:ascii="Times New Roman" w:eastAsia="Times New Roman" w:hAnsi="Times New Roman" w:cs="Times New Roman"/>
                <w:i/>
                <w:lang w:val="ru-RU"/>
              </w:rPr>
              <w:t>7</w:t>
            </w:r>
          </w:p>
          <w:p w14:paraId="5B9129F3" w14:textId="4C7D61F9" w:rsidR="00342185" w:rsidRPr="00342185" w:rsidRDefault="00342185" w:rsidP="00491270">
            <w:pPr>
              <w:jc w:val="center"/>
              <w:rPr>
                <w:rFonts w:ascii="Times New Roman" w:eastAsia="Times New Roman" w:hAnsi="Times New Roman" w:cs="Times New Roman"/>
                <w:i/>
                <w:highlight w:val="yellow"/>
                <w:lang w:val="ru-RU"/>
              </w:rPr>
            </w:pPr>
          </w:p>
        </w:tc>
        <w:tc>
          <w:tcPr>
            <w:tcW w:w="925" w:type="dxa"/>
          </w:tcPr>
          <w:p w14:paraId="6B032A2A" w14:textId="0DAC5A09" w:rsidR="0014151F" w:rsidRPr="00342185" w:rsidRDefault="00031179">
            <w:pPr>
              <w:jc w:val="center"/>
              <w:rPr>
                <w:rFonts w:ascii="Times New Roman" w:eastAsia="Times New Roman" w:hAnsi="Times New Roman" w:cs="Times New Roman"/>
                <w:i/>
                <w:lang w:val="ru-RU"/>
              </w:rPr>
            </w:pPr>
            <w:r>
              <w:rPr>
                <w:rFonts w:ascii="Times New Roman" w:eastAsia="Times New Roman" w:hAnsi="Times New Roman" w:cs="Times New Roman"/>
                <w:i/>
                <w:lang w:val="en-US"/>
              </w:rPr>
              <w:t>26</w:t>
            </w:r>
            <w:r>
              <w:rPr>
                <w:rFonts w:ascii="Times New Roman" w:eastAsia="Times New Roman" w:hAnsi="Times New Roman" w:cs="Times New Roman"/>
                <w:i/>
                <w:lang w:val="ru-RU"/>
              </w:rPr>
              <w:t>6</w:t>
            </w:r>
          </w:p>
          <w:p w14:paraId="737573C2" w14:textId="2DC6D68E" w:rsidR="00342185" w:rsidRPr="00031179" w:rsidRDefault="00342185" w:rsidP="00031179">
            <w:pPr>
              <w:jc w:val="center"/>
              <w:rPr>
                <w:rFonts w:ascii="Times New Roman" w:eastAsia="Times New Roman" w:hAnsi="Times New Roman" w:cs="Times New Roman"/>
                <w:i/>
                <w:lang w:val="en-US"/>
              </w:rPr>
            </w:pPr>
          </w:p>
          <w:p w14:paraId="7BE6C5E5" w14:textId="4EAA7A4B" w:rsidR="00342185" w:rsidRPr="00342185" w:rsidRDefault="00342185">
            <w:pPr>
              <w:jc w:val="center"/>
              <w:rPr>
                <w:rFonts w:ascii="Times New Roman" w:eastAsia="Times New Roman" w:hAnsi="Times New Roman" w:cs="Times New Roman"/>
                <w:i/>
                <w:highlight w:val="yellow"/>
                <w:lang w:val="ru-RU"/>
              </w:rPr>
            </w:pPr>
          </w:p>
        </w:tc>
        <w:tc>
          <w:tcPr>
            <w:tcW w:w="1356" w:type="dxa"/>
            <w:vAlign w:val="center"/>
          </w:tcPr>
          <w:p w14:paraId="5F42DC19" w14:textId="77777777" w:rsidR="0014151F" w:rsidRPr="009A7D0C" w:rsidRDefault="00342185">
            <w:pPr>
              <w:jc w:val="center"/>
              <w:rPr>
                <w:rFonts w:ascii="Times New Roman" w:eastAsia="Times New Roman" w:hAnsi="Times New Roman" w:cs="Times New Roman"/>
                <w:i/>
                <w:highlight w:val="yellow"/>
              </w:rPr>
            </w:pPr>
            <w:r w:rsidRPr="002A3F49">
              <w:rPr>
                <w:rFonts w:ascii="Times New Roman" w:hAnsi="Times New Roman" w:cs="Times New Roman"/>
              </w:rPr>
              <w:t>Вариативный, допустима сдача не позднее 3 модуля 4 курса</w:t>
            </w:r>
          </w:p>
        </w:tc>
      </w:tr>
      <w:tr w:rsidR="0014151F" w14:paraId="1C1479A4" w14:textId="77777777">
        <w:tc>
          <w:tcPr>
            <w:tcW w:w="662" w:type="dxa"/>
          </w:tcPr>
          <w:p w14:paraId="35C0003B" w14:textId="77777777" w:rsidR="0014151F" w:rsidRDefault="009A7D0C">
            <w:pPr>
              <w:jc w:val="center"/>
              <w:rPr>
                <w:rFonts w:ascii="Times New Roman" w:eastAsia="Times New Roman" w:hAnsi="Times New Roman" w:cs="Times New Roman"/>
                <w:i/>
              </w:rPr>
            </w:pPr>
            <w:r>
              <w:rPr>
                <w:rFonts w:ascii="Times New Roman" w:eastAsia="Times New Roman" w:hAnsi="Times New Roman" w:cs="Times New Roman"/>
                <w:i/>
              </w:rPr>
              <w:t>4</w:t>
            </w:r>
          </w:p>
        </w:tc>
        <w:tc>
          <w:tcPr>
            <w:tcW w:w="2210" w:type="dxa"/>
          </w:tcPr>
          <w:p w14:paraId="21D5A86F" w14:textId="77777777" w:rsidR="0014151F" w:rsidRDefault="009A7D0C">
            <w:pPr>
              <w:jc w:val="center"/>
              <w:rPr>
                <w:rFonts w:ascii="Times New Roman" w:eastAsia="Times New Roman" w:hAnsi="Times New Roman" w:cs="Times New Roman"/>
                <w:i/>
              </w:rPr>
            </w:pPr>
            <w:r>
              <w:rPr>
                <w:rFonts w:ascii="Times New Roman" w:eastAsia="Times New Roman" w:hAnsi="Times New Roman" w:cs="Times New Roman"/>
                <w:i/>
              </w:rPr>
              <w:t>Профессиональная</w:t>
            </w:r>
          </w:p>
        </w:tc>
        <w:tc>
          <w:tcPr>
            <w:tcW w:w="2024" w:type="dxa"/>
          </w:tcPr>
          <w:p w14:paraId="1CAB6B5D" w14:textId="77777777" w:rsidR="0014151F" w:rsidRDefault="009A7D0C">
            <w:pPr>
              <w:jc w:val="center"/>
              <w:rPr>
                <w:rFonts w:ascii="Times New Roman" w:eastAsia="Times New Roman" w:hAnsi="Times New Roman" w:cs="Times New Roman"/>
                <w:i/>
              </w:rPr>
            </w:pPr>
            <w:r>
              <w:rPr>
                <w:rFonts w:ascii="Times New Roman" w:eastAsia="Times New Roman" w:hAnsi="Times New Roman" w:cs="Times New Roman"/>
                <w:i/>
              </w:rPr>
              <w:t>Производственная</w:t>
            </w:r>
          </w:p>
        </w:tc>
        <w:tc>
          <w:tcPr>
            <w:tcW w:w="1558" w:type="dxa"/>
          </w:tcPr>
          <w:p w14:paraId="77429BBC" w14:textId="77777777" w:rsidR="0014151F" w:rsidRDefault="009A7D0C">
            <w:pPr>
              <w:jc w:val="center"/>
              <w:rPr>
                <w:rFonts w:ascii="Times New Roman" w:eastAsia="Times New Roman" w:hAnsi="Times New Roman" w:cs="Times New Roman"/>
                <w:i/>
              </w:rPr>
            </w:pPr>
            <w:r>
              <w:rPr>
                <w:rFonts w:ascii="Times New Roman" w:eastAsia="Times New Roman" w:hAnsi="Times New Roman" w:cs="Times New Roman"/>
                <w:i/>
              </w:rPr>
              <w:t>Обязательная</w:t>
            </w:r>
          </w:p>
        </w:tc>
        <w:tc>
          <w:tcPr>
            <w:tcW w:w="893" w:type="dxa"/>
          </w:tcPr>
          <w:p w14:paraId="515D6A0A" w14:textId="6F877207" w:rsidR="0014151F" w:rsidRPr="00342185" w:rsidRDefault="00031179">
            <w:pPr>
              <w:jc w:val="center"/>
              <w:rPr>
                <w:rFonts w:ascii="Times New Roman" w:eastAsia="Times New Roman" w:hAnsi="Times New Roman" w:cs="Times New Roman"/>
                <w:i/>
                <w:lang w:val="ru-RU"/>
              </w:rPr>
            </w:pPr>
            <w:r>
              <w:rPr>
                <w:rFonts w:ascii="Times New Roman" w:eastAsia="Times New Roman" w:hAnsi="Times New Roman" w:cs="Times New Roman"/>
                <w:i/>
                <w:lang w:val="ru-RU"/>
              </w:rPr>
              <w:t>6</w:t>
            </w:r>
          </w:p>
        </w:tc>
        <w:tc>
          <w:tcPr>
            <w:tcW w:w="925" w:type="dxa"/>
          </w:tcPr>
          <w:p w14:paraId="07B9ED75" w14:textId="755BD695" w:rsidR="0014151F" w:rsidRPr="00342185" w:rsidRDefault="00491270">
            <w:pPr>
              <w:jc w:val="center"/>
              <w:rPr>
                <w:rFonts w:ascii="Times New Roman" w:eastAsia="Times New Roman" w:hAnsi="Times New Roman" w:cs="Times New Roman"/>
                <w:i/>
                <w:lang w:val="ru-RU"/>
              </w:rPr>
            </w:pPr>
            <w:r>
              <w:rPr>
                <w:rFonts w:ascii="Times New Roman" w:eastAsia="Times New Roman" w:hAnsi="Times New Roman" w:cs="Times New Roman"/>
                <w:i/>
                <w:lang w:val="ru-RU"/>
              </w:rPr>
              <w:t>228</w:t>
            </w:r>
          </w:p>
        </w:tc>
        <w:tc>
          <w:tcPr>
            <w:tcW w:w="1356" w:type="dxa"/>
            <w:vAlign w:val="center"/>
          </w:tcPr>
          <w:p w14:paraId="02D76398" w14:textId="77777777" w:rsidR="0014151F" w:rsidRPr="00E37CEE" w:rsidRDefault="00E37CEE">
            <w:pPr>
              <w:jc w:val="center"/>
              <w:rPr>
                <w:rFonts w:ascii="Times New Roman" w:eastAsia="Times New Roman" w:hAnsi="Times New Roman" w:cs="Times New Roman"/>
                <w:i/>
                <w:highlight w:val="yellow"/>
                <w:lang w:val="ru-RU"/>
              </w:rPr>
            </w:pPr>
            <w:r>
              <w:rPr>
                <w:rFonts w:ascii="Times New Roman" w:hAnsi="Times New Roman" w:cs="Times New Roman"/>
                <w:lang w:val="ru-RU"/>
              </w:rPr>
              <w:t>1-3 модуль</w:t>
            </w:r>
          </w:p>
        </w:tc>
      </w:tr>
      <w:tr w:rsidR="0014151F" w14:paraId="26235B07" w14:textId="77777777">
        <w:tc>
          <w:tcPr>
            <w:tcW w:w="662" w:type="dxa"/>
          </w:tcPr>
          <w:p w14:paraId="588B3DA1" w14:textId="77777777" w:rsidR="0014151F" w:rsidRDefault="009A7D0C">
            <w:pPr>
              <w:jc w:val="center"/>
              <w:rPr>
                <w:rFonts w:ascii="Times New Roman" w:eastAsia="Times New Roman" w:hAnsi="Times New Roman" w:cs="Times New Roman"/>
                <w:i/>
              </w:rPr>
            </w:pPr>
            <w:r>
              <w:rPr>
                <w:rFonts w:ascii="Times New Roman" w:eastAsia="Times New Roman" w:hAnsi="Times New Roman" w:cs="Times New Roman"/>
                <w:i/>
              </w:rPr>
              <w:t>4</w:t>
            </w:r>
          </w:p>
        </w:tc>
        <w:tc>
          <w:tcPr>
            <w:tcW w:w="2210" w:type="dxa"/>
          </w:tcPr>
          <w:p w14:paraId="70C82B0B" w14:textId="1E4E8DEB" w:rsidR="0014151F" w:rsidRPr="00491270" w:rsidRDefault="009A7D0C">
            <w:pPr>
              <w:jc w:val="center"/>
              <w:rPr>
                <w:rFonts w:ascii="Times New Roman" w:eastAsia="Times New Roman" w:hAnsi="Times New Roman" w:cs="Times New Roman"/>
                <w:i/>
                <w:lang w:val="ru-RU"/>
              </w:rPr>
            </w:pPr>
            <w:r>
              <w:rPr>
                <w:rFonts w:ascii="Times New Roman" w:eastAsia="Times New Roman" w:hAnsi="Times New Roman" w:cs="Times New Roman"/>
                <w:i/>
              </w:rPr>
              <w:t xml:space="preserve"> </w:t>
            </w:r>
            <w:r w:rsidR="00491270">
              <w:rPr>
                <w:rFonts w:ascii="Times New Roman" w:eastAsia="Times New Roman" w:hAnsi="Times New Roman" w:cs="Times New Roman"/>
                <w:i/>
                <w:lang w:val="ru-RU"/>
              </w:rPr>
              <w:t>Научно-исследовательская</w:t>
            </w:r>
          </w:p>
        </w:tc>
        <w:tc>
          <w:tcPr>
            <w:tcW w:w="2024" w:type="dxa"/>
          </w:tcPr>
          <w:p w14:paraId="4A2831DE" w14:textId="77777777" w:rsidR="0014151F" w:rsidRPr="00342185" w:rsidRDefault="00342185">
            <w:pPr>
              <w:jc w:val="center"/>
              <w:rPr>
                <w:rFonts w:ascii="Times New Roman" w:eastAsia="Times New Roman" w:hAnsi="Times New Roman" w:cs="Times New Roman"/>
                <w:i/>
                <w:lang w:val="ru-RU"/>
              </w:rPr>
            </w:pPr>
            <w:r>
              <w:rPr>
                <w:rFonts w:ascii="Times New Roman" w:eastAsia="Times New Roman" w:hAnsi="Times New Roman" w:cs="Times New Roman"/>
                <w:i/>
                <w:lang w:val="ru-RU"/>
              </w:rPr>
              <w:t>Преддипломная практика</w:t>
            </w:r>
          </w:p>
        </w:tc>
        <w:tc>
          <w:tcPr>
            <w:tcW w:w="1558" w:type="dxa"/>
          </w:tcPr>
          <w:p w14:paraId="030DE8A5" w14:textId="77777777" w:rsidR="0014151F" w:rsidRDefault="009A7D0C">
            <w:pPr>
              <w:jc w:val="center"/>
              <w:rPr>
                <w:rFonts w:ascii="Times New Roman" w:eastAsia="Times New Roman" w:hAnsi="Times New Roman" w:cs="Times New Roman"/>
                <w:i/>
              </w:rPr>
            </w:pPr>
            <w:r>
              <w:rPr>
                <w:rFonts w:ascii="Times New Roman" w:eastAsia="Times New Roman" w:hAnsi="Times New Roman" w:cs="Times New Roman"/>
                <w:i/>
              </w:rPr>
              <w:t>Обязательная</w:t>
            </w:r>
          </w:p>
        </w:tc>
        <w:tc>
          <w:tcPr>
            <w:tcW w:w="893" w:type="dxa"/>
          </w:tcPr>
          <w:p w14:paraId="47A2B0FF" w14:textId="77777777" w:rsidR="0014151F" w:rsidRPr="00342185" w:rsidRDefault="00342185">
            <w:pPr>
              <w:jc w:val="center"/>
              <w:rPr>
                <w:rFonts w:ascii="Times New Roman" w:eastAsia="Times New Roman" w:hAnsi="Times New Roman" w:cs="Times New Roman"/>
                <w:i/>
                <w:highlight w:val="yellow"/>
                <w:lang w:val="ru-RU"/>
              </w:rPr>
            </w:pPr>
            <w:r w:rsidRPr="00342185">
              <w:rPr>
                <w:rFonts w:ascii="Times New Roman" w:eastAsia="Times New Roman" w:hAnsi="Times New Roman" w:cs="Times New Roman"/>
                <w:i/>
                <w:lang w:val="ru-RU"/>
              </w:rPr>
              <w:t>6</w:t>
            </w:r>
          </w:p>
        </w:tc>
        <w:tc>
          <w:tcPr>
            <w:tcW w:w="925" w:type="dxa"/>
          </w:tcPr>
          <w:p w14:paraId="476D032D" w14:textId="77777777" w:rsidR="0014151F" w:rsidRPr="00342185" w:rsidRDefault="00342185">
            <w:pPr>
              <w:jc w:val="center"/>
              <w:rPr>
                <w:rFonts w:ascii="Times New Roman" w:eastAsia="Times New Roman" w:hAnsi="Times New Roman" w:cs="Times New Roman"/>
                <w:i/>
                <w:highlight w:val="yellow"/>
                <w:lang w:val="ru-RU"/>
              </w:rPr>
            </w:pPr>
            <w:r w:rsidRPr="00342185">
              <w:rPr>
                <w:rFonts w:ascii="Times New Roman" w:eastAsia="Times New Roman" w:hAnsi="Times New Roman" w:cs="Times New Roman"/>
                <w:i/>
                <w:lang w:val="ru-RU"/>
              </w:rPr>
              <w:t>228</w:t>
            </w:r>
          </w:p>
        </w:tc>
        <w:tc>
          <w:tcPr>
            <w:tcW w:w="1356" w:type="dxa"/>
            <w:vAlign w:val="center"/>
          </w:tcPr>
          <w:p w14:paraId="3C1FAC57" w14:textId="77777777" w:rsidR="0014151F" w:rsidRPr="009A7D0C" w:rsidRDefault="00342185">
            <w:pPr>
              <w:jc w:val="center"/>
              <w:rPr>
                <w:rFonts w:ascii="Times New Roman" w:eastAsia="Times New Roman" w:hAnsi="Times New Roman" w:cs="Times New Roman"/>
                <w:i/>
                <w:highlight w:val="yellow"/>
              </w:rPr>
            </w:pPr>
            <w:r w:rsidRPr="009A0FE9">
              <w:rPr>
                <w:rFonts w:ascii="Times New Roman" w:hAnsi="Times New Roman" w:cs="Times New Roman"/>
              </w:rPr>
              <w:t xml:space="preserve">проводится в 3 модуле без отрыва от </w:t>
            </w:r>
            <w:proofErr w:type="spellStart"/>
            <w:r w:rsidRPr="009A0FE9">
              <w:rPr>
                <w:rFonts w:ascii="Times New Roman" w:hAnsi="Times New Roman" w:cs="Times New Roman"/>
              </w:rPr>
              <w:t>уч.процесса</w:t>
            </w:r>
            <w:proofErr w:type="spellEnd"/>
          </w:p>
        </w:tc>
      </w:tr>
      <w:tr w:rsidR="00342185" w14:paraId="2BF82C9F" w14:textId="77777777">
        <w:tc>
          <w:tcPr>
            <w:tcW w:w="662" w:type="dxa"/>
          </w:tcPr>
          <w:p w14:paraId="3567D1B8" w14:textId="77777777" w:rsidR="00342185" w:rsidRPr="00342185" w:rsidRDefault="00342185">
            <w:pPr>
              <w:jc w:val="center"/>
              <w:rPr>
                <w:rFonts w:ascii="Times New Roman" w:eastAsia="Times New Roman" w:hAnsi="Times New Roman" w:cs="Times New Roman"/>
                <w:i/>
                <w:lang w:val="ru-RU"/>
              </w:rPr>
            </w:pPr>
            <w:r>
              <w:rPr>
                <w:rFonts w:ascii="Times New Roman" w:eastAsia="Times New Roman" w:hAnsi="Times New Roman" w:cs="Times New Roman"/>
                <w:i/>
                <w:lang w:val="ru-RU"/>
              </w:rPr>
              <w:t>4</w:t>
            </w:r>
          </w:p>
        </w:tc>
        <w:tc>
          <w:tcPr>
            <w:tcW w:w="2210" w:type="dxa"/>
          </w:tcPr>
          <w:p w14:paraId="6AE53FD5" w14:textId="77777777" w:rsidR="00342185" w:rsidRDefault="00342185">
            <w:pPr>
              <w:jc w:val="center"/>
              <w:rPr>
                <w:rFonts w:ascii="Times New Roman" w:eastAsia="Times New Roman" w:hAnsi="Times New Roman" w:cs="Times New Roman"/>
                <w:i/>
              </w:rPr>
            </w:pPr>
            <w:r>
              <w:rPr>
                <w:rFonts w:ascii="Times New Roman" w:eastAsia="Times New Roman" w:hAnsi="Times New Roman" w:cs="Times New Roman"/>
                <w:i/>
              </w:rPr>
              <w:t>Научно-исследовательская</w:t>
            </w:r>
          </w:p>
        </w:tc>
        <w:tc>
          <w:tcPr>
            <w:tcW w:w="2024" w:type="dxa"/>
          </w:tcPr>
          <w:p w14:paraId="77CEACDC" w14:textId="77777777" w:rsidR="00342185" w:rsidRDefault="00342185">
            <w:pPr>
              <w:jc w:val="center"/>
              <w:rPr>
                <w:rFonts w:ascii="Times New Roman" w:eastAsia="Times New Roman" w:hAnsi="Times New Roman" w:cs="Times New Roman"/>
                <w:i/>
                <w:lang w:val="ru-RU"/>
              </w:rPr>
            </w:pPr>
            <w:r>
              <w:rPr>
                <w:rFonts w:ascii="Times New Roman" w:eastAsia="Times New Roman" w:hAnsi="Times New Roman" w:cs="Times New Roman"/>
                <w:i/>
                <w:lang w:val="ru-RU"/>
              </w:rPr>
              <w:t>Подготовка ВКР</w:t>
            </w:r>
            <w:r w:rsidR="00A1575C">
              <w:rPr>
                <w:rFonts w:ascii="Times New Roman" w:eastAsia="Times New Roman" w:hAnsi="Times New Roman" w:cs="Times New Roman"/>
                <w:i/>
                <w:lang w:val="ru-RU"/>
              </w:rPr>
              <w:t>*</w:t>
            </w:r>
          </w:p>
        </w:tc>
        <w:tc>
          <w:tcPr>
            <w:tcW w:w="1558" w:type="dxa"/>
          </w:tcPr>
          <w:p w14:paraId="4ECA7612" w14:textId="77777777" w:rsidR="00342185" w:rsidRDefault="00342185">
            <w:pPr>
              <w:jc w:val="center"/>
              <w:rPr>
                <w:rFonts w:ascii="Times New Roman" w:eastAsia="Times New Roman" w:hAnsi="Times New Roman" w:cs="Times New Roman"/>
                <w:i/>
              </w:rPr>
            </w:pPr>
            <w:r>
              <w:rPr>
                <w:rFonts w:ascii="Times New Roman" w:eastAsia="Times New Roman" w:hAnsi="Times New Roman" w:cs="Times New Roman"/>
                <w:i/>
              </w:rPr>
              <w:t>Обязательная</w:t>
            </w:r>
          </w:p>
        </w:tc>
        <w:tc>
          <w:tcPr>
            <w:tcW w:w="893" w:type="dxa"/>
          </w:tcPr>
          <w:p w14:paraId="48207E02" w14:textId="1BA298A3" w:rsidR="00342185" w:rsidRPr="00342185" w:rsidRDefault="00530836">
            <w:pPr>
              <w:jc w:val="center"/>
              <w:rPr>
                <w:rFonts w:ascii="Times New Roman" w:eastAsia="Times New Roman" w:hAnsi="Times New Roman" w:cs="Times New Roman"/>
                <w:i/>
                <w:lang w:val="ru-RU"/>
              </w:rPr>
            </w:pPr>
            <w:r>
              <w:rPr>
                <w:rFonts w:ascii="Times New Roman" w:eastAsia="Times New Roman" w:hAnsi="Times New Roman" w:cs="Times New Roman"/>
                <w:i/>
                <w:lang w:val="ru-RU"/>
              </w:rPr>
              <w:t>8</w:t>
            </w:r>
          </w:p>
        </w:tc>
        <w:tc>
          <w:tcPr>
            <w:tcW w:w="925" w:type="dxa"/>
          </w:tcPr>
          <w:p w14:paraId="218EFB07" w14:textId="04C686D3" w:rsidR="00342185" w:rsidRPr="00342185" w:rsidRDefault="00530836">
            <w:pPr>
              <w:jc w:val="center"/>
              <w:rPr>
                <w:rFonts w:ascii="Times New Roman" w:eastAsia="Times New Roman" w:hAnsi="Times New Roman" w:cs="Times New Roman"/>
                <w:i/>
                <w:lang w:val="ru-RU"/>
              </w:rPr>
            </w:pPr>
            <w:r>
              <w:rPr>
                <w:rFonts w:ascii="Times New Roman" w:eastAsia="Times New Roman" w:hAnsi="Times New Roman" w:cs="Times New Roman"/>
                <w:i/>
                <w:lang w:val="ru-RU"/>
              </w:rPr>
              <w:t>304</w:t>
            </w:r>
          </w:p>
        </w:tc>
        <w:tc>
          <w:tcPr>
            <w:tcW w:w="1356" w:type="dxa"/>
            <w:vAlign w:val="center"/>
          </w:tcPr>
          <w:p w14:paraId="05410F64" w14:textId="77777777" w:rsidR="00342185" w:rsidRPr="00236254" w:rsidRDefault="00236254">
            <w:pPr>
              <w:jc w:val="center"/>
              <w:rPr>
                <w:rFonts w:ascii="Times New Roman" w:hAnsi="Times New Roman" w:cs="Times New Roman"/>
                <w:lang w:val="ru-RU"/>
              </w:rPr>
            </w:pPr>
            <w:r>
              <w:rPr>
                <w:rFonts w:ascii="Times New Roman" w:hAnsi="Times New Roman" w:cs="Times New Roman"/>
                <w:lang w:val="ru-RU"/>
              </w:rPr>
              <w:t>2 – 4 модули</w:t>
            </w:r>
          </w:p>
        </w:tc>
      </w:tr>
    </w:tbl>
    <w:p w14:paraId="6AD49990" w14:textId="77777777" w:rsidR="0014151F" w:rsidRDefault="0014151F">
      <w:pPr>
        <w:ind w:left="-567" w:right="567" w:firstLine="567"/>
        <w:rPr>
          <w:rFonts w:ascii="Times New Roman" w:eastAsia="Times New Roman" w:hAnsi="Times New Roman" w:cs="Times New Roman"/>
          <w:b/>
          <w:sz w:val="24"/>
          <w:szCs w:val="24"/>
        </w:rPr>
      </w:pPr>
    </w:p>
    <w:p w14:paraId="7914264A" w14:textId="77777777" w:rsidR="0014151F" w:rsidRDefault="009A7D0C">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Даты точек контроля для ЭПП:</w:t>
      </w:r>
    </w:p>
    <w:p w14:paraId="150DE430" w14:textId="77777777" w:rsidR="0014151F" w:rsidRDefault="0014151F">
      <w:pPr>
        <w:ind w:right="567" w:firstLine="709"/>
        <w:rPr>
          <w:rFonts w:ascii="Times New Roman" w:eastAsia="Times New Roman" w:hAnsi="Times New Roman" w:cs="Times New Roman"/>
          <w:b/>
          <w:sz w:val="24"/>
          <w:szCs w:val="24"/>
        </w:rPr>
      </w:pPr>
    </w:p>
    <w:tbl>
      <w:tblPr>
        <w:tblStyle w:val="a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3"/>
        <w:gridCol w:w="2387"/>
        <w:gridCol w:w="2407"/>
        <w:gridCol w:w="2401"/>
      </w:tblGrid>
      <w:tr w:rsidR="0014151F" w14:paraId="7C3EE6DC" w14:textId="77777777">
        <w:tc>
          <w:tcPr>
            <w:tcW w:w="2433" w:type="dxa"/>
            <w:vAlign w:val="center"/>
          </w:tcPr>
          <w:p w14:paraId="50F7D04A" w14:textId="77777777" w:rsidR="0014151F" w:rsidRDefault="009A7D0C">
            <w:pPr>
              <w:jc w:val="center"/>
              <w:rPr>
                <w:rFonts w:ascii="Times New Roman" w:eastAsia="Times New Roman" w:hAnsi="Times New Roman" w:cs="Times New Roman"/>
                <w:b/>
              </w:rPr>
            </w:pPr>
            <w:r>
              <w:rPr>
                <w:rFonts w:ascii="Times New Roman" w:eastAsia="Times New Roman" w:hAnsi="Times New Roman" w:cs="Times New Roman"/>
                <w:b/>
              </w:rPr>
              <w:lastRenderedPageBreak/>
              <w:t>Тип ЭПП</w:t>
            </w:r>
          </w:p>
        </w:tc>
        <w:tc>
          <w:tcPr>
            <w:tcW w:w="2387" w:type="dxa"/>
            <w:vAlign w:val="center"/>
          </w:tcPr>
          <w:p w14:paraId="4DFE9254" w14:textId="77777777" w:rsidR="0014151F" w:rsidRDefault="009A7D0C">
            <w:pPr>
              <w:jc w:val="center"/>
              <w:rPr>
                <w:rFonts w:ascii="Times New Roman" w:eastAsia="Times New Roman" w:hAnsi="Times New Roman" w:cs="Times New Roman"/>
                <w:b/>
              </w:rPr>
            </w:pPr>
            <w:r>
              <w:rPr>
                <w:rFonts w:ascii="Times New Roman" w:eastAsia="Times New Roman" w:hAnsi="Times New Roman" w:cs="Times New Roman"/>
                <w:b/>
              </w:rPr>
              <w:t>Точка контроля для подписания задания студенту</w:t>
            </w:r>
          </w:p>
        </w:tc>
        <w:tc>
          <w:tcPr>
            <w:tcW w:w="2407" w:type="dxa"/>
            <w:vAlign w:val="center"/>
          </w:tcPr>
          <w:p w14:paraId="3A408C7D" w14:textId="77777777" w:rsidR="0014151F" w:rsidRDefault="009A7D0C">
            <w:pPr>
              <w:jc w:val="center"/>
              <w:rPr>
                <w:rFonts w:ascii="Times New Roman" w:eastAsia="Times New Roman" w:hAnsi="Times New Roman" w:cs="Times New Roman"/>
                <w:b/>
              </w:rPr>
            </w:pPr>
            <w:r>
              <w:rPr>
                <w:rFonts w:ascii="Times New Roman" w:eastAsia="Times New Roman" w:hAnsi="Times New Roman" w:cs="Times New Roman"/>
                <w:b/>
              </w:rPr>
              <w:t>Точка контроля для предоставления промежуточного варианта текста/отчета</w:t>
            </w:r>
          </w:p>
        </w:tc>
        <w:tc>
          <w:tcPr>
            <w:tcW w:w="2401" w:type="dxa"/>
            <w:vAlign w:val="center"/>
          </w:tcPr>
          <w:p w14:paraId="595A676F" w14:textId="77777777" w:rsidR="0014151F" w:rsidRDefault="009A7D0C">
            <w:pPr>
              <w:jc w:val="center"/>
              <w:rPr>
                <w:rFonts w:ascii="Times New Roman" w:eastAsia="Times New Roman" w:hAnsi="Times New Roman" w:cs="Times New Roman"/>
                <w:b/>
              </w:rPr>
            </w:pPr>
            <w:r>
              <w:rPr>
                <w:rFonts w:ascii="Times New Roman" w:eastAsia="Times New Roman" w:hAnsi="Times New Roman" w:cs="Times New Roman"/>
                <w:b/>
              </w:rPr>
              <w:t>Точка контроля для предоставления итогового текста/отчета</w:t>
            </w:r>
          </w:p>
        </w:tc>
      </w:tr>
      <w:tr w:rsidR="0014151F" w14:paraId="42E663AB" w14:textId="77777777">
        <w:tc>
          <w:tcPr>
            <w:tcW w:w="2433" w:type="dxa"/>
            <w:vAlign w:val="center"/>
          </w:tcPr>
          <w:p w14:paraId="142B8873"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Производственная практика</w:t>
            </w:r>
          </w:p>
        </w:tc>
        <w:tc>
          <w:tcPr>
            <w:tcW w:w="2387" w:type="dxa"/>
            <w:vAlign w:val="center"/>
          </w:tcPr>
          <w:p w14:paraId="651E6770"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официального начала ЭПП</w:t>
            </w:r>
          </w:p>
        </w:tc>
        <w:tc>
          <w:tcPr>
            <w:tcW w:w="2407" w:type="dxa"/>
            <w:vAlign w:val="center"/>
          </w:tcPr>
          <w:p w14:paraId="5A730E59"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Определяется руководителем практики</w:t>
            </w:r>
          </w:p>
        </w:tc>
        <w:tc>
          <w:tcPr>
            <w:tcW w:w="2401" w:type="dxa"/>
            <w:vAlign w:val="center"/>
          </w:tcPr>
          <w:p w14:paraId="0AFA644C" w14:textId="77777777" w:rsidR="0014151F" w:rsidRPr="00FC241E" w:rsidRDefault="00FC241E">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 сессию 3-го модуля </w:t>
            </w:r>
          </w:p>
        </w:tc>
      </w:tr>
      <w:tr w:rsidR="0014151F" w14:paraId="62B960A2" w14:textId="77777777">
        <w:tc>
          <w:tcPr>
            <w:tcW w:w="2433" w:type="dxa"/>
            <w:vAlign w:val="center"/>
          </w:tcPr>
          <w:p w14:paraId="1B8A6978"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w:t>
            </w:r>
          </w:p>
        </w:tc>
        <w:tc>
          <w:tcPr>
            <w:tcW w:w="2387" w:type="dxa"/>
            <w:vAlign w:val="center"/>
          </w:tcPr>
          <w:p w14:paraId="27FCEBF9"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официального начала ЭПП</w:t>
            </w:r>
          </w:p>
        </w:tc>
        <w:tc>
          <w:tcPr>
            <w:tcW w:w="2407" w:type="dxa"/>
            <w:vAlign w:val="center"/>
          </w:tcPr>
          <w:p w14:paraId="2CF57EF5"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Определяется руководителем проекта</w:t>
            </w:r>
          </w:p>
        </w:tc>
        <w:tc>
          <w:tcPr>
            <w:tcW w:w="2401" w:type="dxa"/>
            <w:vAlign w:val="center"/>
          </w:tcPr>
          <w:p w14:paraId="61144C20"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5 рабочих дней после официального окончания ЭПП</w:t>
            </w:r>
          </w:p>
        </w:tc>
      </w:tr>
      <w:tr w:rsidR="0014151F" w14:paraId="1948F704" w14:textId="77777777">
        <w:tc>
          <w:tcPr>
            <w:tcW w:w="2433" w:type="dxa"/>
            <w:vAlign w:val="center"/>
          </w:tcPr>
          <w:p w14:paraId="7CBD0E19"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Курсовая работа</w:t>
            </w:r>
          </w:p>
        </w:tc>
        <w:tc>
          <w:tcPr>
            <w:tcW w:w="2387" w:type="dxa"/>
            <w:vAlign w:val="center"/>
          </w:tcPr>
          <w:p w14:paraId="7BD2E0D2"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15 декабря</w:t>
            </w:r>
          </w:p>
        </w:tc>
        <w:tc>
          <w:tcPr>
            <w:tcW w:w="2407" w:type="dxa"/>
            <w:vAlign w:val="center"/>
          </w:tcPr>
          <w:p w14:paraId="6407CF59"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Определяется научным руководителем КР</w:t>
            </w:r>
          </w:p>
        </w:tc>
        <w:tc>
          <w:tcPr>
            <w:tcW w:w="2401" w:type="dxa"/>
            <w:vAlign w:val="center"/>
          </w:tcPr>
          <w:p w14:paraId="1AAA7B4D" w14:textId="5B582A50"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1</w:t>
            </w:r>
            <w:r w:rsidR="00530836">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календарных дней до защиты КР</w:t>
            </w:r>
          </w:p>
        </w:tc>
      </w:tr>
      <w:tr w:rsidR="0014151F" w14:paraId="1D030927" w14:textId="77777777">
        <w:tc>
          <w:tcPr>
            <w:tcW w:w="2433" w:type="dxa"/>
            <w:vAlign w:val="center"/>
          </w:tcPr>
          <w:p w14:paraId="1F391737" w14:textId="77777777" w:rsidR="0014151F" w:rsidRPr="00347BC4" w:rsidRDefault="00347BC4">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Преддипломная практика</w:t>
            </w:r>
          </w:p>
        </w:tc>
        <w:tc>
          <w:tcPr>
            <w:tcW w:w="2387" w:type="dxa"/>
            <w:vAlign w:val="center"/>
          </w:tcPr>
          <w:p w14:paraId="6C3C6CBF"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15 декабря</w:t>
            </w:r>
          </w:p>
        </w:tc>
        <w:tc>
          <w:tcPr>
            <w:tcW w:w="2407" w:type="dxa"/>
            <w:vAlign w:val="center"/>
          </w:tcPr>
          <w:p w14:paraId="6524DE6F"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Определяется научным руководителем ВКР</w:t>
            </w:r>
          </w:p>
        </w:tc>
        <w:tc>
          <w:tcPr>
            <w:tcW w:w="2401" w:type="dxa"/>
            <w:vAlign w:val="center"/>
          </w:tcPr>
          <w:p w14:paraId="52763CB0" w14:textId="47D26BFD"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1</w:t>
            </w:r>
            <w:r w:rsidR="00530836">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календарных дней до защиты ВКР</w:t>
            </w:r>
          </w:p>
        </w:tc>
      </w:tr>
    </w:tbl>
    <w:p w14:paraId="1882CF26" w14:textId="77777777" w:rsidR="0014151F" w:rsidRDefault="0014151F">
      <w:pPr>
        <w:ind w:right="567" w:firstLine="709"/>
        <w:rPr>
          <w:rFonts w:ascii="Times New Roman" w:eastAsia="Times New Roman" w:hAnsi="Times New Roman" w:cs="Times New Roman"/>
          <w:b/>
          <w:sz w:val="24"/>
          <w:szCs w:val="24"/>
        </w:rPr>
      </w:pPr>
    </w:p>
    <w:p w14:paraId="6D519E33" w14:textId="77777777" w:rsidR="0014151F" w:rsidRDefault="0014151F">
      <w:pPr>
        <w:ind w:right="567" w:firstLine="709"/>
        <w:rPr>
          <w:rFonts w:ascii="Times New Roman" w:eastAsia="Times New Roman" w:hAnsi="Times New Roman" w:cs="Times New Roman"/>
          <w:b/>
          <w:sz w:val="24"/>
          <w:szCs w:val="24"/>
        </w:rPr>
      </w:pPr>
    </w:p>
    <w:p w14:paraId="6F2EE99C" w14:textId="77777777" w:rsidR="0014151F" w:rsidRDefault="009A7D0C">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ЭПП ТИПА «ПРОЕКТ».</w:t>
      </w:r>
    </w:p>
    <w:p w14:paraId="15B08939" w14:textId="70DB7555" w:rsidR="00530836" w:rsidRPr="00530836" w:rsidRDefault="009A7D0C" w:rsidP="00530836">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Цель ЭПП:</w:t>
      </w:r>
    </w:p>
    <w:p w14:paraId="1FA514F9" w14:textId="2F337F51" w:rsidR="0014151F" w:rsidRDefault="00530836">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Ц</w:t>
      </w:r>
      <w:r w:rsidR="009A7D0C">
        <w:rPr>
          <w:rFonts w:ascii="Times New Roman" w:eastAsia="Times New Roman" w:hAnsi="Times New Roman" w:cs="Times New Roman"/>
          <w:sz w:val="24"/>
          <w:szCs w:val="24"/>
        </w:rPr>
        <w:t xml:space="preserve">ель ЭПП типа </w:t>
      </w:r>
      <w:r w:rsidR="009A7D0C">
        <w:rPr>
          <w:rFonts w:ascii="Times New Roman" w:eastAsia="Times New Roman" w:hAnsi="Times New Roman" w:cs="Times New Roman"/>
          <w:i/>
          <w:sz w:val="24"/>
          <w:szCs w:val="24"/>
        </w:rPr>
        <w:t>«проект»</w:t>
      </w:r>
      <w:r w:rsidR="009A7D0C">
        <w:rPr>
          <w:rFonts w:ascii="Times New Roman" w:eastAsia="Times New Roman" w:hAnsi="Times New Roman" w:cs="Times New Roman"/>
          <w:sz w:val="24"/>
          <w:szCs w:val="24"/>
        </w:rPr>
        <w:t xml:space="preserve"> состоит в освоении студентами навыков </w:t>
      </w:r>
      <w:r w:rsidR="00A450B0">
        <w:rPr>
          <w:rFonts w:ascii="Times New Roman" w:eastAsia="Times New Roman" w:hAnsi="Times New Roman" w:cs="Times New Roman"/>
          <w:sz w:val="24"/>
          <w:szCs w:val="24"/>
          <w:lang w:val="ru-RU"/>
        </w:rPr>
        <w:t xml:space="preserve">планирования, анализа, </w:t>
      </w:r>
      <w:r w:rsidR="00711D12">
        <w:rPr>
          <w:rFonts w:ascii="Times New Roman" w:eastAsia="Times New Roman" w:hAnsi="Times New Roman" w:cs="Times New Roman"/>
          <w:sz w:val="24"/>
          <w:szCs w:val="24"/>
          <w:lang w:val="ru-RU"/>
        </w:rPr>
        <w:t>реализации конкретной прикладной задачи в рамках своей профессиональной деятельности</w:t>
      </w:r>
      <w:r w:rsidR="009A7D0C">
        <w:rPr>
          <w:rFonts w:ascii="Times New Roman" w:eastAsia="Times New Roman" w:hAnsi="Times New Roman" w:cs="Times New Roman"/>
          <w:sz w:val="24"/>
          <w:szCs w:val="24"/>
        </w:rPr>
        <w:t>.</w:t>
      </w:r>
    </w:p>
    <w:p w14:paraId="1B225978" w14:textId="77777777" w:rsidR="0014151F" w:rsidRDefault="009A7D0C">
      <w:pPr>
        <w:ind w:right="567"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Пререквизиты</w:t>
      </w:r>
      <w:proofErr w:type="spellEnd"/>
      <w:r>
        <w:rPr>
          <w:rFonts w:ascii="Times New Roman" w:eastAsia="Times New Roman" w:hAnsi="Times New Roman" w:cs="Times New Roman"/>
          <w:sz w:val="24"/>
          <w:szCs w:val="24"/>
        </w:rPr>
        <w:t xml:space="preserve"> ЭПП типа </w:t>
      </w:r>
      <w:r>
        <w:rPr>
          <w:rFonts w:ascii="Times New Roman" w:eastAsia="Times New Roman" w:hAnsi="Times New Roman" w:cs="Times New Roman"/>
          <w:i/>
          <w:sz w:val="24"/>
          <w:szCs w:val="24"/>
        </w:rPr>
        <w:t>«проект»</w:t>
      </w:r>
      <w:r>
        <w:rPr>
          <w:rFonts w:ascii="Times New Roman" w:eastAsia="Times New Roman" w:hAnsi="Times New Roman" w:cs="Times New Roman"/>
          <w:sz w:val="24"/>
          <w:szCs w:val="24"/>
        </w:rPr>
        <w:t xml:space="preserve"> указываются отдельно для каждого проекта (в зависимости от его характера и целей).</w:t>
      </w:r>
    </w:p>
    <w:p w14:paraId="0FCF0F3D" w14:textId="77777777" w:rsidR="0014151F" w:rsidRDefault="009A7D0C">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Содержание, особенности освоения ЭПП.</w:t>
      </w:r>
    </w:p>
    <w:p w14:paraId="158844F2" w14:textId="421FBECB" w:rsidR="0014151F" w:rsidRPr="00711D12" w:rsidRDefault="009A7D0C">
      <w:pPr>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Студенты ОП могут выбирать любые типы проектов</w:t>
      </w:r>
      <w:r w:rsidR="00530836">
        <w:rPr>
          <w:rFonts w:ascii="Times New Roman" w:eastAsia="Times New Roman" w:hAnsi="Times New Roman" w:cs="Times New Roman"/>
          <w:sz w:val="24"/>
          <w:szCs w:val="24"/>
          <w:lang w:val="ru-RU"/>
        </w:rPr>
        <w:t>,</w:t>
      </w:r>
      <w:r w:rsidR="00711D12">
        <w:rPr>
          <w:rFonts w:ascii="Times New Roman" w:eastAsia="Times New Roman" w:hAnsi="Times New Roman" w:cs="Times New Roman"/>
          <w:sz w:val="24"/>
          <w:szCs w:val="24"/>
          <w:lang w:val="ru-RU"/>
        </w:rPr>
        <w:t xml:space="preserve"> согласованные академическим руководителем ОП </w:t>
      </w:r>
      <w:r w:rsidR="00530836">
        <w:rPr>
          <w:rFonts w:ascii="Times New Roman" w:eastAsia="Times New Roman" w:hAnsi="Times New Roman" w:cs="Times New Roman"/>
          <w:sz w:val="24"/>
          <w:szCs w:val="24"/>
          <w:lang w:val="ru-RU"/>
        </w:rPr>
        <w:t>«Вычислительные социальные науки»</w:t>
      </w:r>
      <w:r w:rsidR="00711D12">
        <w:rPr>
          <w:rFonts w:ascii="Times New Roman" w:eastAsia="Times New Roman" w:hAnsi="Times New Roman" w:cs="Times New Roman"/>
          <w:sz w:val="24"/>
          <w:szCs w:val="24"/>
          <w:lang w:val="ru-RU"/>
        </w:rPr>
        <w:t>.</w:t>
      </w:r>
    </w:p>
    <w:p w14:paraId="27C9AAB8"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сервисных проектов ограничена и не может превышать 25% от указанного общего числа зачетных единиц, выделяемых на проектную деятельность в учебном плане.</w:t>
      </w:r>
    </w:p>
    <w:p w14:paraId="7EA70E29"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Студент может подать академическому руководителю заявление об участии в проекте, ранее не одобренном академическим руководителем на «Ярмарке проектов» для студентов ОП. В заявлении должны быть представлены аргументы или свидетельства о том, как данный проект развивает универсальные и/или профессиональные компетенции, закладываемые ОП. После рассмотрения заявления академический руководитель имеет право разрешить студенту участвовать в ранее не одобренном проекте, и в таком случае студент получает за данный проект зачетные единицы. </w:t>
      </w:r>
    </w:p>
    <w:p w14:paraId="69D7395F"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записи на проект и последующего одобрения кандидатуры руководителем проекта студент не может покинуть проект самовольно, без согласия руководителя. В случае самовольного ухода руководитель имеет право оценить работу соответствующего студента как неудовлетворительную, что означает академическую задолженность.</w:t>
      </w:r>
    </w:p>
    <w:p w14:paraId="00C0E2BC" w14:textId="77777777" w:rsidR="0014151F" w:rsidRDefault="009A7D0C">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Оценивание и отчетность ЭПП.</w:t>
      </w:r>
    </w:p>
    <w:p w14:paraId="02C6E506"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Оценивание работы студента осуществляет руководитель проекта в соответствии с принципами, указанными в оценочном листе по проекту. По окончании проекта руководитель проекта заполняет оценочный лист, выставляя оценку за проделанную </w:t>
      </w:r>
      <w:r>
        <w:rPr>
          <w:rFonts w:ascii="Times New Roman" w:eastAsia="Times New Roman" w:hAnsi="Times New Roman" w:cs="Times New Roman"/>
          <w:sz w:val="24"/>
          <w:szCs w:val="24"/>
        </w:rPr>
        <w:lastRenderedPageBreak/>
        <w:t>студентом работу и количество кредитов за объем работы по проекту. Оценочный лист необходимо предоставить в учебный офис не позднее 5 дней с момента окончания проекта.</w:t>
      </w:r>
    </w:p>
    <w:p w14:paraId="234CB66E" w14:textId="77777777" w:rsidR="0014151F" w:rsidRDefault="0014151F">
      <w:pPr>
        <w:ind w:right="567" w:firstLine="709"/>
        <w:rPr>
          <w:rFonts w:ascii="Times New Roman" w:eastAsia="Times New Roman" w:hAnsi="Times New Roman" w:cs="Times New Roman"/>
          <w:b/>
          <w:sz w:val="24"/>
          <w:szCs w:val="24"/>
        </w:rPr>
      </w:pPr>
    </w:p>
    <w:p w14:paraId="7FAD4B81" w14:textId="77777777" w:rsidR="002C31BB" w:rsidRDefault="009A7D0C">
      <w:pPr>
        <w:ind w:right="567" w:firstLine="709"/>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РАЗДЕЛ 3. ЭПП ТИПА «ПРОИЗВОДЕСТВЕ</w:t>
      </w:r>
      <w:r w:rsidR="00347BC4">
        <w:rPr>
          <w:rFonts w:ascii="Times New Roman" w:eastAsia="Times New Roman" w:hAnsi="Times New Roman" w:cs="Times New Roman"/>
          <w:b/>
          <w:sz w:val="24"/>
          <w:szCs w:val="24"/>
        </w:rPr>
        <w:t>ННАЯ ПРАКТИКА»</w:t>
      </w:r>
      <w:r w:rsidR="00347BC4">
        <w:rPr>
          <w:rFonts w:ascii="Times New Roman" w:eastAsia="Times New Roman" w:hAnsi="Times New Roman" w:cs="Times New Roman"/>
          <w:b/>
          <w:sz w:val="24"/>
          <w:szCs w:val="24"/>
          <w:lang w:val="ru-RU"/>
        </w:rPr>
        <w:t xml:space="preserve">.             </w:t>
      </w:r>
    </w:p>
    <w:p w14:paraId="50FF4F1F" w14:textId="43CF383D" w:rsidR="0014151F" w:rsidRDefault="009A7D0C">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Цель ЭПП:</w:t>
      </w:r>
    </w:p>
    <w:p w14:paraId="6D8B2972" w14:textId="77777777" w:rsidR="0014151F" w:rsidRDefault="00501688">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Ц</w:t>
      </w:r>
      <w:r w:rsidR="009A7D0C">
        <w:rPr>
          <w:rFonts w:ascii="Times New Roman" w:eastAsia="Times New Roman" w:hAnsi="Times New Roman" w:cs="Times New Roman"/>
          <w:sz w:val="24"/>
          <w:szCs w:val="24"/>
        </w:rPr>
        <w:t xml:space="preserve">ель ЭПП типа </w:t>
      </w:r>
      <w:r w:rsidR="009A7D0C">
        <w:rPr>
          <w:rFonts w:ascii="Times New Roman" w:eastAsia="Times New Roman" w:hAnsi="Times New Roman" w:cs="Times New Roman"/>
          <w:i/>
          <w:sz w:val="24"/>
          <w:szCs w:val="24"/>
        </w:rPr>
        <w:t>«производственная практика»</w:t>
      </w:r>
      <w:r w:rsidR="009A7D0C">
        <w:rPr>
          <w:rFonts w:ascii="Times New Roman" w:eastAsia="Times New Roman" w:hAnsi="Times New Roman" w:cs="Times New Roman"/>
          <w:sz w:val="24"/>
          <w:szCs w:val="24"/>
        </w:rPr>
        <w:t xml:space="preserve"> состоит в закреплении и развитии профессиональных компетенций научно-исследовательской, организационно-управленческой, проектной и аналитической деятельности.</w:t>
      </w:r>
    </w:p>
    <w:p w14:paraId="0EC1E005" w14:textId="77777777" w:rsidR="0014151F" w:rsidRDefault="009A7D0C">
      <w:pPr>
        <w:ind w:right="567"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Пререквизитом</w:t>
      </w:r>
      <w:proofErr w:type="spellEnd"/>
      <w:r>
        <w:rPr>
          <w:rFonts w:ascii="Times New Roman" w:eastAsia="Times New Roman" w:hAnsi="Times New Roman" w:cs="Times New Roman"/>
          <w:sz w:val="24"/>
          <w:szCs w:val="24"/>
        </w:rPr>
        <w:t xml:space="preserve"> ЭПП </w:t>
      </w:r>
      <w:r>
        <w:rPr>
          <w:rFonts w:ascii="Times New Roman" w:eastAsia="Times New Roman" w:hAnsi="Times New Roman" w:cs="Times New Roman"/>
          <w:i/>
          <w:sz w:val="24"/>
          <w:szCs w:val="24"/>
        </w:rPr>
        <w:t>«производственная практика»</w:t>
      </w:r>
      <w:r>
        <w:rPr>
          <w:rFonts w:ascii="Times New Roman" w:eastAsia="Times New Roman" w:hAnsi="Times New Roman" w:cs="Times New Roman"/>
          <w:sz w:val="24"/>
          <w:szCs w:val="24"/>
        </w:rPr>
        <w:t xml:space="preserve"> является освоение предшествующей части образовательной программы в достаточном для прохождения этих видов практической подготовки объеме.</w:t>
      </w:r>
    </w:p>
    <w:p w14:paraId="3EBBDEFB" w14:textId="77777777" w:rsidR="0014151F" w:rsidRDefault="009A7D0C">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Содержание, особенности освоения ЭПП.</w:t>
      </w:r>
    </w:p>
    <w:p w14:paraId="486621BE" w14:textId="77777777" w:rsidR="0014151F" w:rsidRDefault="0025504D">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Производственная</w:t>
      </w:r>
      <w:r w:rsidR="009A7D0C">
        <w:rPr>
          <w:rFonts w:ascii="Times New Roman" w:eastAsia="Times New Roman" w:hAnsi="Times New Roman" w:cs="Times New Roman"/>
          <w:sz w:val="24"/>
          <w:szCs w:val="24"/>
        </w:rPr>
        <w:t xml:space="preserve"> практика проводится </w:t>
      </w:r>
      <w:r>
        <w:rPr>
          <w:rFonts w:ascii="Times New Roman" w:eastAsia="Times New Roman" w:hAnsi="Times New Roman" w:cs="Times New Roman"/>
          <w:sz w:val="24"/>
          <w:szCs w:val="24"/>
          <w:lang w:val="ru-RU"/>
        </w:rPr>
        <w:t>в организациях партнерах НИУ ВШЭ или самостоятельно по месту работы студента (при условии, что содержание работы соответствует содержанию образовательной программы)</w:t>
      </w:r>
      <w:r w:rsidR="009A7D0C">
        <w:rPr>
          <w:rFonts w:ascii="Times New Roman" w:eastAsia="Times New Roman" w:hAnsi="Times New Roman" w:cs="Times New Roman"/>
          <w:sz w:val="24"/>
          <w:szCs w:val="24"/>
        </w:rPr>
        <w:t>. В особых случаях (или когда это не влияет на качество прохождения практики) допускается дистанционное прохождение практики.</w:t>
      </w:r>
    </w:p>
    <w:p w14:paraId="112958B5" w14:textId="68E92A54" w:rsidR="0014151F" w:rsidRPr="000E6CA9" w:rsidRDefault="009A7D0C">
      <w:pPr>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Продолжительность производственной практики </w:t>
      </w:r>
      <w:r w:rsidR="0061310F">
        <w:rPr>
          <w:rFonts w:ascii="Times New Roman" w:eastAsia="Times New Roman" w:hAnsi="Times New Roman" w:cs="Times New Roman"/>
          <w:sz w:val="24"/>
          <w:szCs w:val="24"/>
          <w:lang w:val="ru-RU"/>
        </w:rPr>
        <w:t>определяется интенсивностью и периодичностью работы студента на базе практической подготовки</w:t>
      </w:r>
      <w:r w:rsidR="00FB6027">
        <w:rPr>
          <w:rFonts w:ascii="Times New Roman" w:eastAsia="Times New Roman" w:hAnsi="Times New Roman" w:cs="Times New Roman"/>
          <w:sz w:val="24"/>
          <w:szCs w:val="24"/>
          <w:lang w:val="ru-RU"/>
        </w:rPr>
        <w:t xml:space="preserve"> общим объемом 72 часа</w:t>
      </w:r>
      <w:r w:rsidR="00D055B8">
        <w:rPr>
          <w:rFonts w:ascii="Times New Roman" w:eastAsia="Times New Roman" w:hAnsi="Times New Roman" w:cs="Times New Roman"/>
          <w:sz w:val="24"/>
          <w:szCs w:val="24"/>
          <w:lang w:val="ru-RU"/>
        </w:rPr>
        <w:t xml:space="preserve"> непосредственной работы в организации</w:t>
      </w:r>
      <w:r w:rsidR="0061310F">
        <w:rPr>
          <w:rFonts w:ascii="Times New Roman" w:eastAsia="Times New Roman" w:hAnsi="Times New Roman" w:cs="Times New Roman"/>
          <w:sz w:val="24"/>
          <w:szCs w:val="24"/>
          <w:lang w:val="ru-RU"/>
        </w:rPr>
        <w:t>.</w:t>
      </w:r>
      <w:r w:rsidR="00D055B8">
        <w:rPr>
          <w:rFonts w:ascii="Times New Roman" w:eastAsia="Times New Roman" w:hAnsi="Times New Roman" w:cs="Times New Roman"/>
          <w:sz w:val="24"/>
          <w:szCs w:val="24"/>
          <w:lang w:val="ru-RU"/>
        </w:rPr>
        <w:t xml:space="preserve"> Общая трудоемкость практики (включая методическую подготовку и подготовку отчета 128 часов).</w:t>
      </w:r>
      <w:r w:rsidR="00A405E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Местом проведения практики могут быть государственные и муниципальные учреждения (федеральные и региональные органы власти, органы местного самоуправления), общественные объединения, государственные и негосударственные организации (российские и международные), коммерческие и некоммерческие организации (международные, корпоративные структуры, научно-исследовательские учреждения и центры, др.), структурные подразделения НИУ ВШЭ и иных высших учебных заведений.</w:t>
      </w:r>
      <w:r w:rsidR="000E6CA9">
        <w:rPr>
          <w:rFonts w:ascii="Times New Roman" w:eastAsia="Times New Roman" w:hAnsi="Times New Roman" w:cs="Times New Roman"/>
          <w:sz w:val="24"/>
          <w:szCs w:val="24"/>
          <w:lang w:val="ru-RU"/>
        </w:rPr>
        <w:t xml:space="preserve"> На каждой базе практики академическим руководителем или руководителем по направлению практической подготовки согласуется (посредством согласования технического задания на практику) руководитель базы практики. Руководитель базы практики осуществляет руководство практикой, ставит перед практикантом производственные задачи, контролирует их выполнение, оценивает эффективность работы практиканта, проверяет отчет по практике</w:t>
      </w:r>
      <w:r w:rsidR="002C31BB">
        <w:rPr>
          <w:rFonts w:ascii="Times New Roman" w:eastAsia="Times New Roman" w:hAnsi="Times New Roman" w:cs="Times New Roman"/>
          <w:sz w:val="24"/>
          <w:szCs w:val="24"/>
          <w:lang w:val="ru-RU"/>
        </w:rPr>
        <w:t>,</w:t>
      </w:r>
      <w:r w:rsidR="000E6CA9">
        <w:rPr>
          <w:rFonts w:ascii="Times New Roman" w:eastAsia="Times New Roman" w:hAnsi="Times New Roman" w:cs="Times New Roman"/>
          <w:sz w:val="24"/>
          <w:szCs w:val="24"/>
          <w:lang w:val="ru-RU"/>
        </w:rPr>
        <w:t xml:space="preserve"> предоставленный практикантом</w:t>
      </w:r>
      <w:r w:rsidR="002C31BB">
        <w:rPr>
          <w:rFonts w:ascii="Times New Roman" w:eastAsia="Times New Roman" w:hAnsi="Times New Roman" w:cs="Times New Roman"/>
          <w:sz w:val="24"/>
          <w:szCs w:val="24"/>
          <w:lang w:val="ru-RU"/>
        </w:rPr>
        <w:t>,</w:t>
      </w:r>
      <w:r w:rsidR="000E6CA9">
        <w:rPr>
          <w:rFonts w:ascii="Times New Roman" w:eastAsia="Times New Roman" w:hAnsi="Times New Roman" w:cs="Times New Roman"/>
          <w:sz w:val="24"/>
          <w:szCs w:val="24"/>
          <w:lang w:val="ru-RU"/>
        </w:rPr>
        <w:t xml:space="preserve"> и выставляется оценку по результатам прохождения практики.</w:t>
      </w:r>
    </w:p>
    <w:p w14:paraId="7A3CD3B1" w14:textId="4C1BE41E" w:rsidR="0014151F" w:rsidRPr="002C31BB" w:rsidRDefault="009A7D0C">
      <w:pPr>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Организация и координация практики на образовательной программе «</w:t>
      </w:r>
      <w:r w:rsidR="002C31BB">
        <w:rPr>
          <w:rFonts w:ascii="Times New Roman" w:eastAsia="Times New Roman" w:hAnsi="Times New Roman" w:cs="Times New Roman"/>
          <w:sz w:val="24"/>
          <w:szCs w:val="24"/>
          <w:lang w:val="ru-RU"/>
        </w:rPr>
        <w:t>Вычислительные социальные науки</w:t>
      </w:r>
      <w:r>
        <w:rPr>
          <w:rFonts w:ascii="Times New Roman" w:eastAsia="Times New Roman" w:hAnsi="Times New Roman" w:cs="Times New Roman"/>
          <w:sz w:val="24"/>
          <w:szCs w:val="24"/>
        </w:rPr>
        <w:t>» осуществляются руководством образовательной программы</w:t>
      </w:r>
      <w:r w:rsidR="0061310F">
        <w:rPr>
          <w:rFonts w:ascii="Times New Roman" w:eastAsia="Times New Roman" w:hAnsi="Times New Roman" w:cs="Times New Roman"/>
          <w:sz w:val="24"/>
          <w:szCs w:val="24"/>
          <w:lang w:val="ru-RU"/>
        </w:rPr>
        <w:t xml:space="preserve"> и преподавателями</w:t>
      </w:r>
      <w:r w:rsidR="002C31BB">
        <w:rPr>
          <w:rFonts w:ascii="Times New Roman" w:eastAsia="Times New Roman" w:hAnsi="Times New Roman" w:cs="Times New Roman"/>
          <w:sz w:val="24"/>
          <w:szCs w:val="24"/>
          <w:lang w:val="ru-RU"/>
        </w:rPr>
        <w:t>,</w:t>
      </w:r>
      <w:r w:rsidR="0061310F">
        <w:rPr>
          <w:rFonts w:ascii="Times New Roman" w:eastAsia="Times New Roman" w:hAnsi="Times New Roman" w:cs="Times New Roman"/>
          <w:sz w:val="24"/>
          <w:szCs w:val="24"/>
          <w:lang w:val="ru-RU"/>
        </w:rPr>
        <w:t xml:space="preserve"> в нагрузке которых есть практическая подготовка студентов</w:t>
      </w:r>
      <w:r>
        <w:rPr>
          <w:rFonts w:ascii="Times New Roman" w:eastAsia="Times New Roman" w:hAnsi="Times New Roman" w:cs="Times New Roman"/>
          <w:sz w:val="24"/>
          <w:szCs w:val="24"/>
        </w:rPr>
        <w:t xml:space="preserve"> </w:t>
      </w:r>
      <w:r w:rsidR="00A405E5">
        <w:rPr>
          <w:rFonts w:ascii="Times New Roman" w:eastAsia="Times New Roman" w:hAnsi="Times New Roman" w:cs="Times New Roman"/>
          <w:sz w:val="24"/>
          <w:szCs w:val="24"/>
          <w:lang w:val="ru-RU"/>
        </w:rPr>
        <w:t>при поддержк</w:t>
      </w:r>
      <w:r w:rsidR="000D67BC">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rPr>
        <w:t xml:space="preserve"> Центр</w:t>
      </w:r>
      <w:r w:rsidR="00A405E5">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rPr>
        <w:t xml:space="preserve"> практик и проектной деятельности (</w:t>
      </w:r>
      <w:proofErr w:type="spellStart"/>
      <w:r>
        <w:rPr>
          <w:rFonts w:ascii="Times New Roman" w:eastAsia="Times New Roman" w:hAnsi="Times New Roman" w:cs="Times New Roman"/>
          <w:sz w:val="24"/>
          <w:szCs w:val="24"/>
        </w:rPr>
        <w:t>ЦПиПД</w:t>
      </w:r>
      <w:proofErr w:type="spellEnd"/>
      <w:r>
        <w:rPr>
          <w:rFonts w:ascii="Times New Roman" w:eastAsia="Times New Roman" w:hAnsi="Times New Roman" w:cs="Times New Roman"/>
          <w:sz w:val="24"/>
          <w:szCs w:val="24"/>
        </w:rPr>
        <w:t xml:space="preserve">) Факультета социальных наук. С этой целью </w:t>
      </w:r>
      <w:proofErr w:type="spellStart"/>
      <w:r>
        <w:rPr>
          <w:rFonts w:ascii="Times New Roman" w:eastAsia="Times New Roman" w:hAnsi="Times New Roman" w:cs="Times New Roman"/>
          <w:sz w:val="24"/>
          <w:szCs w:val="24"/>
        </w:rPr>
        <w:t>ЦПиПД</w:t>
      </w:r>
      <w:proofErr w:type="spellEnd"/>
      <w:r>
        <w:rPr>
          <w:rFonts w:ascii="Times New Roman" w:eastAsia="Times New Roman" w:hAnsi="Times New Roman" w:cs="Times New Roman"/>
          <w:sz w:val="24"/>
          <w:szCs w:val="24"/>
        </w:rPr>
        <w:t xml:space="preserve"> формирует банк данных об учреждениях, организациях, предприятиях для проведения практики.</w:t>
      </w:r>
      <w:r w:rsidR="002C31BB">
        <w:rPr>
          <w:rFonts w:ascii="Times New Roman" w:eastAsia="Times New Roman" w:hAnsi="Times New Roman" w:cs="Times New Roman"/>
          <w:sz w:val="24"/>
          <w:szCs w:val="24"/>
          <w:lang w:val="ru-RU"/>
        </w:rPr>
        <w:t xml:space="preserve"> </w:t>
      </w:r>
    </w:p>
    <w:p w14:paraId="0A92397F"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Студенты могут самостоятельно осуществлять поиск мест практики. </w:t>
      </w:r>
    </w:p>
    <w:p w14:paraId="26B46AEB" w14:textId="4E14AF64" w:rsidR="0014151F" w:rsidRPr="00A405E5" w:rsidRDefault="009A7D0C">
      <w:pPr>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Для прохождения практики в профильной организации между ней и НИУ ВШЭ </w:t>
      </w:r>
      <w:r w:rsidR="0061310F">
        <w:rPr>
          <w:rFonts w:ascii="Times New Roman" w:eastAsia="Times New Roman" w:hAnsi="Times New Roman" w:cs="Times New Roman"/>
          <w:sz w:val="24"/>
          <w:szCs w:val="24"/>
          <w:lang w:val="ru-RU"/>
        </w:rPr>
        <w:t>заключается</w:t>
      </w:r>
      <w:r>
        <w:rPr>
          <w:rFonts w:ascii="Times New Roman" w:eastAsia="Times New Roman" w:hAnsi="Times New Roman" w:cs="Times New Roman"/>
          <w:sz w:val="24"/>
          <w:szCs w:val="24"/>
        </w:rPr>
        <w:t xml:space="preserve"> договор о практической подготовке. Альтернативой договору может также </w:t>
      </w:r>
      <w:r w:rsidR="00A405E5">
        <w:rPr>
          <w:rFonts w:ascii="Times New Roman" w:eastAsia="Times New Roman" w:hAnsi="Times New Roman" w:cs="Times New Roman"/>
          <w:sz w:val="24"/>
          <w:szCs w:val="24"/>
          <w:lang w:val="ru-RU"/>
        </w:rPr>
        <w:lastRenderedPageBreak/>
        <w:t xml:space="preserve">служить </w:t>
      </w:r>
      <w:r w:rsidR="002C31BB">
        <w:rPr>
          <w:rFonts w:ascii="Times New Roman" w:eastAsia="Times New Roman" w:hAnsi="Times New Roman" w:cs="Times New Roman"/>
          <w:sz w:val="24"/>
          <w:szCs w:val="24"/>
          <w:lang w:val="ru-RU"/>
        </w:rPr>
        <w:t>письмо-оферта,</w:t>
      </w:r>
      <w:r w:rsidR="00A405E5">
        <w:rPr>
          <w:rFonts w:ascii="Times New Roman" w:eastAsia="Times New Roman" w:hAnsi="Times New Roman" w:cs="Times New Roman"/>
          <w:sz w:val="24"/>
          <w:szCs w:val="24"/>
          <w:lang w:val="ru-RU"/>
        </w:rPr>
        <w:t xml:space="preserve"> согласованное обоими сторонами</w:t>
      </w:r>
      <w:r>
        <w:rPr>
          <w:rFonts w:ascii="Times New Roman" w:eastAsia="Times New Roman" w:hAnsi="Times New Roman" w:cs="Times New Roman"/>
          <w:sz w:val="24"/>
          <w:szCs w:val="24"/>
        </w:rPr>
        <w:t xml:space="preserve">. Формы договора и писем можно получить в </w:t>
      </w:r>
      <w:proofErr w:type="spellStart"/>
      <w:r w:rsidR="0061310F">
        <w:rPr>
          <w:rFonts w:ascii="Times New Roman" w:eastAsia="Times New Roman" w:hAnsi="Times New Roman" w:cs="Times New Roman"/>
          <w:sz w:val="24"/>
          <w:szCs w:val="24"/>
          <w:lang w:val="ru-RU"/>
        </w:rPr>
        <w:t>ЦПиПД</w:t>
      </w:r>
      <w:proofErr w:type="spellEnd"/>
      <w:r w:rsidR="00A405E5">
        <w:rPr>
          <w:rFonts w:ascii="Times New Roman" w:eastAsia="Times New Roman" w:hAnsi="Times New Roman" w:cs="Times New Roman"/>
          <w:sz w:val="24"/>
          <w:szCs w:val="24"/>
          <w:lang w:val="ru-RU"/>
        </w:rPr>
        <w:t xml:space="preserve"> или у академического руководителя.</w:t>
      </w:r>
    </w:p>
    <w:p w14:paraId="72769288"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рабочего дня студентов при прохождении практики на предприятиях, учреждениях, организациях составляет для студентов в возрасте от 16 до 18 лет не более 35 часов в неделю (ст. 92 Трудового кодекса Российской Федерации (далее по тексту ТК РФ), в возрасте от 18 лет и старше не более 40 часов в неделю (ст. 91 ТК РФ). Для студентов в возрасте от 15 до 16 лет продолжительность рабочего дня при прохождении практики на предприятиях, учреждениях, организациях составляет не более 24 часов в неделю (ст. 91 ТК РФ).</w:t>
      </w:r>
    </w:p>
    <w:p w14:paraId="49E07174"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распорядка, действующие на предприятиях, учреждениях, организациях.</w:t>
      </w:r>
    </w:p>
    <w:p w14:paraId="426D4755" w14:textId="77777777" w:rsidR="0081503E" w:rsidRDefault="0081503E">
      <w:pPr>
        <w:ind w:right="567" w:firstLine="709"/>
        <w:jc w:val="both"/>
        <w:rPr>
          <w:rFonts w:ascii="Times New Roman" w:eastAsia="Times New Roman" w:hAnsi="Times New Roman" w:cs="Times New Roman"/>
          <w:sz w:val="24"/>
          <w:szCs w:val="24"/>
        </w:rPr>
      </w:pPr>
    </w:p>
    <w:p w14:paraId="755659B3" w14:textId="77777777" w:rsidR="0014151F" w:rsidRDefault="009A7D0C">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Оценивание и отчетность ЭПП.</w:t>
      </w:r>
    </w:p>
    <w:p w14:paraId="0CBC0F5B" w14:textId="77777777" w:rsidR="0090170B" w:rsidRDefault="0090170B">
      <w:pPr>
        <w:ind w:right="567" w:firstLine="709"/>
        <w:rPr>
          <w:rFonts w:ascii="Times New Roman" w:eastAsia="Times New Roman" w:hAnsi="Times New Roman" w:cs="Times New Roman"/>
          <w:b/>
          <w:sz w:val="24"/>
          <w:szCs w:val="24"/>
          <w:lang w:val="ru-RU"/>
        </w:rPr>
      </w:pPr>
    </w:p>
    <w:p w14:paraId="25A5DC1E" w14:textId="77777777" w:rsidR="00DF511C" w:rsidRDefault="00DF511C">
      <w:pPr>
        <w:ind w:right="567" w:firstLine="709"/>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Необходимые документы для </w:t>
      </w:r>
      <w:r w:rsidR="00F8122B">
        <w:rPr>
          <w:rFonts w:ascii="Times New Roman" w:eastAsia="Times New Roman" w:hAnsi="Times New Roman" w:cs="Times New Roman"/>
          <w:b/>
          <w:sz w:val="24"/>
          <w:szCs w:val="24"/>
          <w:lang w:val="ru-RU"/>
        </w:rPr>
        <w:t xml:space="preserve">оценивания результатов </w:t>
      </w:r>
      <w:r>
        <w:rPr>
          <w:rFonts w:ascii="Times New Roman" w:eastAsia="Times New Roman" w:hAnsi="Times New Roman" w:cs="Times New Roman"/>
          <w:b/>
          <w:sz w:val="24"/>
          <w:szCs w:val="24"/>
          <w:lang w:val="ru-RU"/>
        </w:rPr>
        <w:t>прохождения практики:</w:t>
      </w:r>
    </w:p>
    <w:p w14:paraId="66FA3E5E" w14:textId="2C7E8B81" w:rsidR="00DF511C" w:rsidRDefault="002C31BB" w:rsidP="008979D4">
      <w:pPr>
        <w:pStyle w:val="a7"/>
        <w:numPr>
          <w:ilvl w:val="0"/>
          <w:numId w:val="19"/>
        </w:numPr>
        <w:ind w:right="567"/>
        <w:jc w:val="both"/>
        <w:rPr>
          <w:sz w:val="24"/>
          <w:szCs w:val="24"/>
        </w:rPr>
      </w:pPr>
      <w:r w:rsidRPr="00DF511C">
        <w:rPr>
          <w:sz w:val="24"/>
          <w:szCs w:val="24"/>
        </w:rPr>
        <w:t>Договор</w:t>
      </w:r>
      <w:r>
        <w:rPr>
          <w:sz w:val="24"/>
          <w:szCs w:val="24"/>
        </w:rPr>
        <w:t xml:space="preserve"> (или письмо-оферта)</w:t>
      </w:r>
      <w:r w:rsidRPr="00DF511C">
        <w:rPr>
          <w:sz w:val="24"/>
          <w:szCs w:val="24"/>
        </w:rPr>
        <w:t xml:space="preserve"> с организацией,</w:t>
      </w:r>
      <w:r w:rsidR="00DF511C" w:rsidRPr="00DF511C">
        <w:rPr>
          <w:sz w:val="24"/>
          <w:szCs w:val="24"/>
        </w:rPr>
        <w:t xml:space="preserve"> </w:t>
      </w:r>
      <w:r w:rsidR="009C376A">
        <w:rPr>
          <w:sz w:val="24"/>
          <w:szCs w:val="24"/>
        </w:rPr>
        <w:t>осуществляющей практическую подготовку студентов (кроме баз практики подразделений НИУ ВШЭ);</w:t>
      </w:r>
    </w:p>
    <w:p w14:paraId="29378354" w14:textId="77777777" w:rsidR="009C376A" w:rsidRDefault="009C376A" w:rsidP="008979D4">
      <w:pPr>
        <w:pStyle w:val="a7"/>
        <w:numPr>
          <w:ilvl w:val="0"/>
          <w:numId w:val="19"/>
        </w:numPr>
        <w:ind w:right="567"/>
        <w:jc w:val="both"/>
        <w:rPr>
          <w:sz w:val="24"/>
          <w:szCs w:val="24"/>
        </w:rPr>
      </w:pPr>
      <w:r>
        <w:rPr>
          <w:sz w:val="24"/>
          <w:szCs w:val="24"/>
        </w:rPr>
        <w:t>Техническое задание на практику (ТЗ) согласованное руководителем базы практики, студентом и академическим руководителем;</w:t>
      </w:r>
    </w:p>
    <w:p w14:paraId="51B5E590" w14:textId="77777777" w:rsidR="009C376A" w:rsidRPr="00DF511C" w:rsidRDefault="0088128B" w:rsidP="008979D4">
      <w:pPr>
        <w:pStyle w:val="a7"/>
        <w:numPr>
          <w:ilvl w:val="0"/>
          <w:numId w:val="19"/>
        </w:numPr>
        <w:ind w:right="567"/>
        <w:jc w:val="both"/>
        <w:rPr>
          <w:sz w:val="24"/>
          <w:szCs w:val="24"/>
        </w:rPr>
      </w:pPr>
      <w:r>
        <w:rPr>
          <w:sz w:val="24"/>
          <w:szCs w:val="24"/>
        </w:rPr>
        <w:t>Отчет по результатам прохождения практики с оценкой руководителя базы практики.</w:t>
      </w:r>
      <w:r w:rsidR="003B68DB">
        <w:rPr>
          <w:sz w:val="24"/>
          <w:szCs w:val="24"/>
        </w:rPr>
        <w:t xml:space="preserve"> Отчет должен в себя включать: календарный план практики с указанием конкретных задач для каждого вида деятельности практиканта, анализ практикантом стратегии решения производственных задач и оценку своей эффективности, анализ компетенций сформированный в ходе прохождения практики, критический анализ профессиональных трудностей и алгоритмы их решения. По решению руководителя базы практики</w:t>
      </w:r>
      <w:r w:rsidR="00335D0B">
        <w:rPr>
          <w:sz w:val="24"/>
          <w:szCs w:val="24"/>
        </w:rPr>
        <w:t xml:space="preserve"> в отчет могут быть добавлены другие разделы.</w:t>
      </w:r>
      <w:r w:rsidR="004B6D3A">
        <w:rPr>
          <w:sz w:val="24"/>
          <w:szCs w:val="24"/>
        </w:rPr>
        <w:t xml:space="preserve"> Отчеты с оценкой и подписью руководителя базы практики присылаются в электронном виде руководителю практики от НИУ ВШЭ или академическому руководителю.</w:t>
      </w:r>
    </w:p>
    <w:p w14:paraId="4A349A0E" w14:textId="77777777" w:rsidR="0090170B" w:rsidRDefault="0090170B">
      <w:pPr>
        <w:ind w:right="567" w:firstLine="709"/>
        <w:jc w:val="both"/>
        <w:rPr>
          <w:rFonts w:ascii="Times New Roman" w:eastAsia="Times New Roman" w:hAnsi="Times New Roman" w:cs="Times New Roman"/>
          <w:sz w:val="24"/>
          <w:szCs w:val="24"/>
        </w:rPr>
      </w:pPr>
    </w:p>
    <w:p w14:paraId="5F06F5A2"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оценивании документов по практике комиссия (допускается формирование комиссии только в составе руководителя практики </w:t>
      </w:r>
      <w:r w:rsidR="00707D61">
        <w:rPr>
          <w:rFonts w:ascii="Times New Roman" w:eastAsia="Times New Roman" w:hAnsi="Times New Roman" w:cs="Times New Roman"/>
          <w:sz w:val="24"/>
          <w:szCs w:val="24"/>
          <w:lang w:val="ru-RU"/>
        </w:rPr>
        <w:t>по направлению практической подготовки</w:t>
      </w:r>
      <w:r w:rsidR="00B552EE">
        <w:rPr>
          <w:rFonts w:ascii="Times New Roman" w:eastAsia="Times New Roman" w:hAnsi="Times New Roman" w:cs="Times New Roman"/>
          <w:sz w:val="24"/>
          <w:szCs w:val="24"/>
          <w:lang w:val="ru-RU"/>
        </w:rPr>
        <w:t xml:space="preserve"> или академического руководителя</w:t>
      </w:r>
      <w:r>
        <w:rPr>
          <w:rFonts w:ascii="Times New Roman" w:eastAsia="Times New Roman" w:hAnsi="Times New Roman" w:cs="Times New Roman"/>
          <w:sz w:val="24"/>
          <w:szCs w:val="24"/>
        </w:rPr>
        <w:t>) руководствуется следующей шкалой:</w:t>
      </w:r>
    </w:p>
    <w:p w14:paraId="290A2CEE" w14:textId="77777777" w:rsidR="0014151F" w:rsidRDefault="0014151F">
      <w:pPr>
        <w:ind w:right="567" w:firstLine="709"/>
        <w:jc w:val="both"/>
        <w:rPr>
          <w:rFonts w:ascii="Times New Roman" w:eastAsia="Times New Roman" w:hAnsi="Times New Roman" w:cs="Times New Roman"/>
          <w:i/>
          <w:sz w:val="24"/>
          <w:szCs w:val="24"/>
        </w:rPr>
      </w:pPr>
    </w:p>
    <w:tbl>
      <w:tblPr>
        <w:tblStyle w:val="afb"/>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804"/>
      </w:tblGrid>
      <w:tr w:rsidR="0014151F" w14:paraId="0D4C2A7A" w14:textId="77777777">
        <w:trPr>
          <w:trHeight w:val="529"/>
        </w:trPr>
        <w:tc>
          <w:tcPr>
            <w:tcW w:w="2802" w:type="dxa"/>
            <w:tcBorders>
              <w:top w:val="single" w:sz="4" w:space="0" w:color="000000"/>
              <w:left w:val="single" w:sz="4" w:space="0" w:color="000000"/>
              <w:right w:val="single" w:sz="4" w:space="0" w:color="000000"/>
            </w:tcBorders>
          </w:tcPr>
          <w:p w14:paraId="066A8194" w14:textId="77777777" w:rsidR="0014151F" w:rsidRDefault="009A7D0C">
            <w:pPr>
              <w:ind w:right="567"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Оценка по десятибалльной шкале</w:t>
            </w:r>
          </w:p>
        </w:tc>
        <w:tc>
          <w:tcPr>
            <w:tcW w:w="6804" w:type="dxa"/>
            <w:tcBorders>
              <w:top w:val="single" w:sz="4" w:space="0" w:color="000000"/>
              <w:left w:val="single" w:sz="4" w:space="0" w:color="000000"/>
              <w:right w:val="single" w:sz="4" w:space="0" w:color="000000"/>
            </w:tcBorders>
            <w:vAlign w:val="center"/>
          </w:tcPr>
          <w:p w14:paraId="3EF9B972" w14:textId="77777777" w:rsidR="0014151F" w:rsidRDefault="009A7D0C">
            <w:pPr>
              <w:ind w:right="567"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Примерное содержание оценки за предоставленную документацию</w:t>
            </w:r>
          </w:p>
        </w:tc>
      </w:tr>
      <w:tr w:rsidR="0014151F" w14:paraId="5F36AF69" w14:textId="77777777">
        <w:trPr>
          <w:trHeight w:val="152"/>
        </w:trPr>
        <w:tc>
          <w:tcPr>
            <w:tcW w:w="2802" w:type="dxa"/>
            <w:tcBorders>
              <w:top w:val="single" w:sz="4" w:space="0" w:color="000000"/>
              <w:left w:val="single" w:sz="4" w:space="0" w:color="000000"/>
              <w:bottom w:val="single" w:sz="4" w:space="0" w:color="000000"/>
              <w:right w:val="single" w:sz="4" w:space="0" w:color="000000"/>
            </w:tcBorders>
          </w:tcPr>
          <w:p w14:paraId="3E06388D" w14:textId="77777777" w:rsidR="0014151F" w:rsidRDefault="009A7D0C">
            <w:pPr>
              <w:numPr>
                <w:ilvl w:val="0"/>
                <w:numId w:val="1"/>
              </w:num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Блестяще </w:t>
            </w:r>
          </w:p>
          <w:p w14:paraId="0FB455D6" w14:textId="77777777" w:rsidR="0014151F" w:rsidRDefault="009A7D0C">
            <w:pPr>
              <w:numPr>
                <w:ilvl w:val="0"/>
                <w:numId w:val="2"/>
              </w:num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Отлично</w:t>
            </w:r>
          </w:p>
          <w:p w14:paraId="144DB9B4" w14:textId="77777777" w:rsidR="0014151F" w:rsidRDefault="009A7D0C">
            <w:pPr>
              <w:numPr>
                <w:ilvl w:val="0"/>
                <w:numId w:val="3"/>
              </w:num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отлично</w:t>
            </w:r>
          </w:p>
          <w:p w14:paraId="04D9E265" w14:textId="77777777" w:rsidR="0014151F" w:rsidRDefault="0014151F">
            <w:pPr>
              <w:ind w:right="567" w:firstLine="709"/>
              <w:jc w:val="both"/>
              <w:rPr>
                <w:rFonts w:ascii="Times New Roman" w:eastAsia="Times New Roman" w:hAnsi="Times New Roman" w:cs="Times New Roman"/>
                <w:sz w:val="24"/>
                <w:szCs w:val="24"/>
              </w:rPr>
            </w:pPr>
          </w:p>
        </w:tc>
        <w:tc>
          <w:tcPr>
            <w:tcW w:w="6804" w:type="dxa"/>
            <w:tcBorders>
              <w:left w:val="single" w:sz="4" w:space="0" w:color="000000"/>
              <w:right w:val="single" w:sz="4" w:space="0" w:color="000000"/>
            </w:tcBorders>
            <w:shd w:val="clear" w:color="auto" w:fill="auto"/>
          </w:tcPr>
          <w:p w14:paraId="35CEF26A"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Комплект документов полный, все документы подписаны и заверены должным образом. Цель практики выполнена полностью или сверх того: либо создан полноценный продукт научно-исследовательской деятельности вне рамок курсовой работы (создана база данных, опубликованы или подготовлены к публикации научная статья, научно-публицистические или </w:t>
            </w:r>
            <w:r>
              <w:rPr>
                <w:rFonts w:ascii="Times New Roman" w:eastAsia="Times New Roman" w:hAnsi="Times New Roman" w:cs="Times New Roman"/>
                <w:sz w:val="24"/>
                <w:szCs w:val="24"/>
              </w:rPr>
              <w:lastRenderedPageBreak/>
              <w:t xml:space="preserve">аналитические статьи, переводные материалы и проч.); либо полноценно отработаны и применены на практике три и более профессиональные компетенции (представлены многочисленные примеры и результаты деятельности с комментариями представителей организации, которые оцениваются экспертным образом). Опубликованные (или готовые к публикации) результаты деятельности авторизованы (желательно – с аффилиацией с НИУ ВШЭ). Замечания от представителей предприятия или организации отсутствуют. </w:t>
            </w:r>
          </w:p>
        </w:tc>
      </w:tr>
      <w:tr w:rsidR="0014151F" w14:paraId="4A85B802" w14:textId="77777777">
        <w:trPr>
          <w:trHeight w:val="152"/>
        </w:trPr>
        <w:tc>
          <w:tcPr>
            <w:tcW w:w="2802" w:type="dxa"/>
            <w:tcBorders>
              <w:top w:val="single" w:sz="4" w:space="0" w:color="000000"/>
              <w:left w:val="single" w:sz="4" w:space="0" w:color="000000"/>
              <w:bottom w:val="single" w:sz="4" w:space="0" w:color="000000"/>
              <w:right w:val="single" w:sz="4" w:space="0" w:color="000000"/>
            </w:tcBorders>
          </w:tcPr>
          <w:p w14:paraId="4FF4465B" w14:textId="77777777" w:rsidR="0014151F" w:rsidRDefault="009A7D0C">
            <w:pPr>
              <w:numPr>
                <w:ilvl w:val="0"/>
                <w:numId w:val="5"/>
              </w:num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Очень хорошо</w:t>
            </w:r>
          </w:p>
          <w:p w14:paraId="693BEA85" w14:textId="77777777" w:rsidR="0014151F" w:rsidRDefault="009A7D0C">
            <w:pPr>
              <w:numPr>
                <w:ilvl w:val="0"/>
                <w:numId w:val="7"/>
              </w:num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w:t>
            </w:r>
          </w:p>
        </w:tc>
        <w:tc>
          <w:tcPr>
            <w:tcW w:w="6804" w:type="dxa"/>
            <w:tcBorders>
              <w:left w:val="single" w:sz="4" w:space="0" w:color="000000"/>
              <w:right w:val="single" w:sz="4" w:space="0" w:color="000000"/>
            </w:tcBorders>
            <w:shd w:val="clear" w:color="auto" w:fill="auto"/>
          </w:tcPr>
          <w:p w14:paraId="3AA0EBE0"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Комплект документов полный, но некоторые документы не подписаны или заверены недолжным образом. Цель практики выполнена почти полностью: либо создан приемлемый продукт научно-исследовательской деятельности вне рамок курсовой работы (создана частичная база данных, осуществлена помощь в подготовке к публикации научной статьи, научно-публицистических или аналитических статей, переводных материалов и проч.); либо частично отработаны и применены на практике три и менее профессиональные компетенции (кратко представлены некоторые примеры и результаты деятельности без комментариев представителей организации, которые оцениваются экспертным образом). Опубликованные (или готовые к публикации) результаты деятельности не авторизованы. Незначительные замечания от представителей предприятия или организации. </w:t>
            </w:r>
          </w:p>
        </w:tc>
      </w:tr>
      <w:tr w:rsidR="0014151F" w14:paraId="0B9E17F0" w14:textId="77777777">
        <w:trPr>
          <w:trHeight w:val="152"/>
        </w:trPr>
        <w:tc>
          <w:tcPr>
            <w:tcW w:w="2802" w:type="dxa"/>
            <w:tcBorders>
              <w:top w:val="single" w:sz="4" w:space="0" w:color="000000"/>
              <w:left w:val="single" w:sz="4" w:space="0" w:color="000000"/>
              <w:bottom w:val="single" w:sz="4" w:space="0" w:color="000000"/>
              <w:right w:val="single" w:sz="4" w:space="0" w:color="000000"/>
            </w:tcBorders>
          </w:tcPr>
          <w:p w14:paraId="06F0F115" w14:textId="77777777" w:rsidR="0014151F" w:rsidRDefault="009A7D0C">
            <w:pPr>
              <w:numPr>
                <w:ilvl w:val="0"/>
                <w:numId w:val="4"/>
              </w:num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Весьма удовлетворительно</w:t>
            </w:r>
          </w:p>
          <w:p w14:paraId="645D69A0" w14:textId="77777777" w:rsidR="0014151F" w:rsidRDefault="009A7D0C">
            <w:pPr>
              <w:numPr>
                <w:ilvl w:val="0"/>
                <w:numId w:val="6"/>
              </w:num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Удовлетворительно</w:t>
            </w:r>
          </w:p>
        </w:tc>
        <w:tc>
          <w:tcPr>
            <w:tcW w:w="6804" w:type="dxa"/>
            <w:tcBorders>
              <w:left w:val="single" w:sz="4" w:space="0" w:color="000000"/>
              <w:right w:val="single" w:sz="4" w:space="0" w:color="000000"/>
            </w:tcBorders>
            <w:shd w:val="clear" w:color="auto" w:fill="auto"/>
          </w:tcPr>
          <w:p w14:paraId="6EAA0566"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Комплект документов полный, но некоторые документы не подписаны или заверены недолжным образом. Цель практики выполнена частично: либо создан некоторый продукт научно-исследовательской деятельности вне рамок курсовой работы (коллективно начата создаваться частичная база данных, осуществлена минимальная помощь в подготовке к публикации научной статьи, научно-публицистических или аналитических статей, переводных материалов и проч.); либо недостаточно отработаны и применены на практике три и менее профессиональные компетенции (кратко представлены некоторые примеры и результаты деятельности без комментариев представителей организации, которые оцениваются экспертным образом). Результаты деятельности не опубликованы. Замечания от представителей предприятия или организации. </w:t>
            </w:r>
          </w:p>
        </w:tc>
      </w:tr>
      <w:tr w:rsidR="0014151F" w14:paraId="107CA202" w14:textId="77777777">
        <w:trPr>
          <w:trHeight w:val="152"/>
        </w:trPr>
        <w:tc>
          <w:tcPr>
            <w:tcW w:w="2802" w:type="dxa"/>
            <w:tcBorders>
              <w:top w:val="single" w:sz="4" w:space="0" w:color="000000"/>
              <w:left w:val="single" w:sz="4" w:space="0" w:color="000000"/>
              <w:bottom w:val="single" w:sz="4" w:space="0" w:color="000000"/>
              <w:right w:val="single" w:sz="4" w:space="0" w:color="000000"/>
            </w:tcBorders>
          </w:tcPr>
          <w:p w14:paraId="4B090BA8" w14:textId="77777777" w:rsidR="0014151F" w:rsidRDefault="009A7D0C">
            <w:pPr>
              <w:numPr>
                <w:ilvl w:val="0"/>
                <w:numId w:val="8"/>
              </w:num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Плохо</w:t>
            </w:r>
          </w:p>
          <w:p w14:paraId="35111216" w14:textId="77777777" w:rsidR="0014151F" w:rsidRDefault="009A7D0C">
            <w:pPr>
              <w:numPr>
                <w:ilvl w:val="0"/>
                <w:numId w:val="9"/>
              </w:num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Очень плохо</w:t>
            </w:r>
          </w:p>
          <w:p w14:paraId="6AEF989A" w14:textId="77777777" w:rsidR="0014151F" w:rsidRDefault="009A7D0C">
            <w:pPr>
              <w:numPr>
                <w:ilvl w:val="0"/>
                <w:numId w:val="11"/>
              </w:num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Весьма неудовлетворительно</w:t>
            </w:r>
          </w:p>
        </w:tc>
        <w:tc>
          <w:tcPr>
            <w:tcW w:w="6804" w:type="dxa"/>
            <w:tcBorders>
              <w:left w:val="single" w:sz="4" w:space="0" w:color="000000"/>
              <w:right w:val="single" w:sz="4" w:space="0" w:color="000000"/>
            </w:tcBorders>
            <w:shd w:val="clear" w:color="auto" w:fill="auto"/>
          </w:tcPr>
          <w:p w14:paraId="04BE3825"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Комплект документов неполный. Цель практики не выполнена частично: либо созданный продукт научно-</w:t>
            </w:r>
            <w:r>
              <w:rPr>
                <w:rFonts w:ascii="Times New Roman" w:eastAsia="Times New Roman" w:hAnsi="Times New Roman" w:cs="Times New Roman"/>
                <w:sz w:val="24"/>
                <w:szCs w:val="24"/>
              </w:rPr>
              <w:lastRenderedPageBreak/>
              <w:t xml:space="preserve">исследовательской деятельности вне рамок курсовой работы имеет сомнительное качество (или вызывает сомнение его авторство); либо не отработаны или некачественно применены на практике профессиональные компетенции (примеры и результаты деятельности отсутствуют). Серьёзные замечания от представителей предприятия или организации. </w:t>
            </w:r>
          </w:p>
        </w:tc>
      </w:tr>
    </w:tbl>
    <w:p w14:paraId="185FF3E8"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Результирующая оценка за практику определяется как </w:t>
      </w:r>
    </w:p>
    <w:p w14:paraId="341CC234" w14:textId="77777777" w:rsidR="0014151F" w:rsidRDefault="009A7D0C">
      <w:pPr>
        <w:ind w:right="567"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О</w:t>
      </w:r>
      <w:r>
        <w:rPr>
          <w:rFonts w:ascii="Times New Roman" w:eastAsia="Times New Roman" w:hAnsi="Times New Roman" w:cs="Times New Roman"/>
          <w:i/>
          <w:sz w:val="24"/>
          <w:szCs w:val="24"/>
          <w:vertAlign w:val="subscript"/>
        </w:rPr>
        <w:t>рез</w:t>
      </w:r>
      <w:proofErr w:type="spellEnd"/>
      <w:r>
        <w:rPr>
          <w:rFonts w:ascii="Times New Roman" w:eastAsia="Times New Roman" w:hAnsi="Times New Roman" w:cs="Times New Roman"/>
          <w:i/>
          <w:sz w:val="24"/>
          <w:szCs w:val="24"/>
        </w:rPr>
        <w:t xml:space="preserve"> = 0,4·О</w:t>
      </w:r>
      <w:r>
        <w:rPr>
          <w:rFonts w:ascii="Times New Roman" w:eastAsia="Times New Roman" w:hAnsi="Times New Roman" w:cs="Times New Roman"/>
          <w:i/>
          <w:sz w:val="24"/>
          <w:szCs w:val="24"/>
          <w:vertAlign w:val="subscript"/>
        </w:rPr>
        <w:t>рп</w:t>
      </w:r>
      <w:sdt>
        <w:sdtPr>
          <w:tag w:val="goog_rdk_0"/>
          <w:id w:val="621352186"/>
        </w:sdtPr>
        <w:sdtEndPr/>
        <w:sdtContent>
          <w:r>
            <w:rPr>
              <w:rFonts w:ascii="Gungsuh" w:eastAsia="Gungsuh" w:hAnsi="Gungsuh" w:cs="Gungsuh"/>
              <w:i/>
              <w:sz w:val="24"/>
              <w:szCs w:val="24"/>
            </w:rPr>
            <w:t xml:space="preserve"> + 0,6∙О</w:t>
          </w:r>
        </w:sdtContent>
      </w:sdt>
      <w:r>
        <w:rPr>
          <w:rFonts w:ascii="Times New Roman" w:eastAsia="Times New Roman" w:hAnsi="Times New Roman" w:cs="Times New Roman"/>
          <w:i/>
          <w:sz w:val="24"/>
          <w:szCs w:val="24"/>
          <w:vertAlign w:val="subscript"/>
        </w:rPr>
        <w:t>док</w:t>
      </w:r>
      <w:r>
        <w:rPr>
          <w:rFonts w:ascii="Times New Roman" w:eastAsia="Times New Roman" w:hAnsi="Times New Roman" w:cs="Times New Roman"/>
          <w:sz w:val="24"/>
          <w:szCs w:val="24"/>
        </w:rPr>
        <w:t>, где</w:t>
      </w:r>
    </w:p>
    <w:p w14:paraId="4E532433" w14:textId="77777777" w:rsidR="0014151F" w:rsidRDefault="009A7D0C">
      <w:pPr>
        <w:ind w:right="567"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О</w:t>
      </w:r>
      <w:r>
        <w:rPr>
          <w:rFonts w:ascii="Times New Roman" w:eastAsia="Times New Roman" w:hAnsi="Times New Roman" w:cs="Times New Roman"/>
          <w:i/>
          <w:sz w:val="24"/>
          <w:szCs w:val="24"/>
          <w:vertAlign w:val="subscript"/>
        </w:rPr>
        <w:t>рп</w:t>
      </w:r>
      <w:proofErr w:type="spellEnd"/>
      <w:r>
        <w:rPr>
          <w:rFonts w:ascii="Times New Roman" w:eastAsia="Times New Roman" w:hAnsi="Times New Roman" w:cs="Times New Roman"/>
          <w:sz w:val="24"/>
          <w:szCs w:val="24"/>
        </w:rPr>
        <w:t xml:space="preserve"> – оценка руководителя практики от предприятия или организация (выставлена либо на титульном листе отчёта по практике, либо в</w:t>
      </w:r>
      <w:r w:rsidR="00E37BC4">
        <w:rPr>
          <w:rFonts w:ascii="Times New Roman" w:eastAsia="Times New Roman" w:hAnsi="Times New Roman" w:cs="Times New Roman"/>
          <w:sz w:val="24"/>
          <w:szCs w:val="24"/>
          <w:lang w:val="ru-RU"/>
        </w:rPr>
        <w:t xml:space="preserve"> отдельном</w:t>
      </w:r>
      <w:r>
        <w:rPr>
          <w:rFonts w:ascii="Times New Roman" w:eastAsia="Times New Roman" w:hAnsi="Times New Roman" w:cs="Times New Roman"/>
          <w:sz w:val="24"/>
          <w:szCs w:val="24"/>
        </w:rPr>
        <w:t xml:space="preserve"> отзыве),</w:t>
      </w:r>
    </w:p>
    <w:p w14:paraId="66A0942A" w14:textId="77777777" w:rsidR="0014151F" w:rsidRDefault="009A7D0C">
      <w:pPr>
        <w:ind w:right="567"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О</w:t>
      </w:r>
      <w:r>
        <w:rPr>
          <w:rFonts w:ascii="Times New Roman" w:eastAsia="Times New Roman" w:hAnsi="Times New Roman" w:cs="Times New Roman"/>
          <w:i/>
          <w:sz w:val="24"/>
          <w:szCs w:val="24"/>
          <w:vertAlign w:val="subscript"/>
        </w:rPr>
        <w:t>док</w:t>
      </w:r>
      <w:proofErr w:type="spellEnd"/>
      <w:r>
        <w:rPr>
          <w:rFonts w:ascii="Times New Roman" w:eastAsia="Times New Roman" w:hAnsi="Times New Roman" w:cs="Times New Roman"/>
          <w:sz w:val="24"/>
          <w:szCs w:val="24"/>
        </w:rPr>
        <w:t xml:space="preserve"> – оценка за документацию по практике (отчет и</w:t>
      </w:r>
      <w:r w:rsidR="00E37BC4">
        <w:rPr>
          <w:rFonts w:ascii="Times New Roman" w:eastAsia="Times New Roman" w:hAnsi="Times New Roman" w:cs="Times New Roman"/>
          <w:sz w:val="24"/>
          <w:szCs w:val="24"/>
          <w:lang w:val="ru-RU"/>
        </w:rPr>
        <w:t>/или</w:t>
      </w:r>
      <w:r>
        <w:rPr>
          <w:rFonts w:ascii="Times New Roman" w:eastAsia="Times New Roman" w:hAnsi="Times New Roman" w:cs="Times New Roman"/>
          <w:sz w:val="24"/>
          <w:szCs w:val="24"/>
        </w:rPr>
        <w:t xml:space="preserve"> дневник).</w:t>
      </w:r>
    </w:p>
    <w:p w14:paraId="3960EEB8"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Результирующая оценка округляется арифметически (при дробной части 0,5 и выше оценка округляется в сторону следующего целого числа).</w:t>
      </w:r>
    </w:p>
    <w:p w14:paraId="56B2CC0E" w14:textId="77777777" w:rsidR="0014151F" w:rsidRDefault="0014151F">
      <w:pPr>
        <w:ind w:right="567" w:firstLine="709"/>
        <w:rPr>
          <w:rFonts w:ascii="Times New Roman" w:eastAsia="Times New Roman" w:hAnsi="Times New Roman" w:cs="Times New Roman"/>
          <w:b/>
          <w:sz w:val="24"/>
          <w:szCs w:val="24"/>
        </w:rPr>
      </w:pPr>
    </w:p>
    <w:p w14:paraId="244B0C4E" w14:textId="77777777" w:rsidR="00D245F6" w:rsidRDefault="00D245F6">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4. ЭПП ТИПА «</w:t>
      </w:r>
      <w:r>
        <w:rPr>
          <w:rFonts w:ascii="Times New Roman" w:eastAsia="Times New Roman" w:hAnsi="Times New Roman" w:cs="Times New Roman"/>
          <w:b/>
          <w:sz w:val="24"/>
          <w:szCs w:val="24"/>
          <w:lang w:val="ru-RU"/>
        </w:rPr>
        <w:t>ПРЕДДИПЛОМНАЯ ПРАКТИКА</w:t>
      </w:r>
      <w:r>
        <w:rPr>
          <w:rFonts w:ascii="Times New Roman" w:eastAsia="Times New Roman" w:hAnsi="Times New Roman" w:cs="Times New Roman"/>
          <w:b/>
          <w:sz w:val="24"/>
          <w:szCs w:val="24"/>
        </w:rPr>
        <w:t>»</w:t>
      </w:r>
    </w:p>
    <w:p w14:paraId="6E23D04B" w14:textId="77777777" w:rsidR="00D245F6" w:rsidRDefault="00D245F6">
      <w:pPr>
        <w:ind w:right="567" w:firstLine="709"/>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4.1. Цель ЭПП:</w:t>
      </w:r>
    </w:p>
    <w:p w14:paraId="16710AA0" w14:textId="21BAD3B6" w:rsidR="00FA7C98" w:rsidRDefault="00D245F6" w:rsidP="00FA7C98">
      <w:pPr>
        <w:ind w:right="567" w:firstLine="709"/>
        <w:rPr>
          <w:rFonts w:ascii="Times New Roman" w:eastAsia="Times New Roman" w:hAnsi="Times New Roman" w:cs="Times New Roman"/>
          <w:sz w:val="24"/>
          <w:szCs w:val="24"/>
          <w:lang w:val="ru-RU"/>
        </w:rPr>
      </w:pPr>
      <w:r w:rsidRPr="00D245F6">
        <w:rPr>
          <w:rFonts w:ascii="Times New Roman" w:eastAsia="Times New Roman" w:hAnsi="Times New Roman" w:cs="Times New Roman"/>
          <w:sz w:val="24"/>
          <w:szCs w:val="24"/>
          <w:lang w:val="ru-RU"/>
        </w:rPr>
        <w:t xml:space="preserve">Формирование у студентов навыков </w:t>
      </w:r>
      <w:r>
        <w:rPr>
          <w:rFonts w:ascii="Times New Roman" w:eastAsia="Times New Roman" w:hAnsi="Times New Roman" w:cs="Times New Roman"/>
          <w:sz w:val="24"/>
          <w:szCs w:val="24"/>
          <w:lang w:val="ru-RU"/>
        </w:rPr>
        <w:t xml:space="preserve">самостоятельного планирования </w:t>
      </w:r>
      <w:r w:rsidR="00CE6C9A">
        <w:rPr>
          <w:rFonts w:ascii="Times New Roman" w:eastAsia="Times New Roman" w:hAnsi="Times New Roman" w:cs="Times New Roman"/>
          <w:sz w:val="24"/>
          <w:szCs w:val="24"/>
          <w:lang w:val="ru-RU"/>
        </w:rPr>
        <w:t xml:space="preserve">и проведения </w:t>
      </w:r>
      <w:proofErr w:type="spellStart"/>
      <w:r>
        <w:rPr>
          <w:rFonts w:ascii="Times New Roman" w:eastAsia="Times New Roman" w:hAnsi="Times New Roman" w:cs="Times New Roman"/>
          <w:sz w:val="24"/>
          <w:szCs w:val="24"/>
          <w:lang w:val="ru-RU"/>
        </w:rPr>
        <w:t>эмпиричекого</w:t>
      </w:r>
      <w:proofErr w:type="spellEnd"/>
      <w:r>
        <w:rPr>
          <w:rFonts w:ascii="Times New Roman" w:eastAsia="Times New Roman" w:hAnsi="Times New Roman" w:cs="Times New Roman"/>
          <w:sz w:val="24"/>
          <w:szCs w:val="24"/>
          <w:lang w:val="ru-RU"/>
        </w:rPr>
        <w:t xml:space="preserve"> исследования</w:t>
      </w:r>
      <w:r w:rsidR="00FA7C98">
        <w:rPr>
          <w:rFonts w:ascii="Times New Roman" w:eastAsia="Times New Roman" w:hAnsi="Times New Roman" w:cs="Times New Roman"/>
          <w:sz w:val="24"/>
          <w:szCs w:val="24"/>
          <w:lang w:val="ru-RU"/>
        </w:rPr>
        <w:t xml:space="preserve"> с опорой на современные методы сбора, обработки и анализа данных. Также допускается выполнение преддипломной практики в виде разработки ПО или реализации прикладного проекта.</w:t>
      </w:r>
      <w:r>
        <w:rPr>
          <w:rFonts w:ascii="Times New Roman" w:eastAsia="Times New Roman" w:hAnsi="Times New Roman" w:cs="Times New Roman"/>
          <w:sz w:val="24"/>
          <w:szCs w:val="24"/>
          <w:lang w:val="ru-RU"/>
        </w:rPr>
        <w:t xml:space="preserve"> </w:t>
      </w:r>
    </w:p>
    <w:p w14:paraId="2535B749" w14:textId="6349849B" w:rsidR="00CE6C9A" w:rsidRPr="00FA7C98" w:rsidRDefault="00CE6C9A" w:rsidP="00FA7C98">
      <w:pPr>
        <w:ind w:right="567" w:firstLine="709"/>
        <w:rPr>
          <w:rFonts w:ascii="Times New Roman" w:eastAsia="Times New Roman" w:hAnsi="Times New Roman" w:cs="Times New Roman"/>
          <w:b/>
          <w:bCs/>
          <w:sz w:val="24"/>
          <w:szCs w:val="24"/>
          <w:lang w:val="ru-RU"/>
        </w:rPr>
      </w:pPr>
      <w:r w:rsidRPr="00FA7C98">
        <w:rPr>
          <w:rFonts w:ascii="Times New Roman" w:eastAsia="Times New Roman" w:hAnsi="Times New Roman" w:cs="Times New Roman"/>
          <w:b/>
          <w:bCs/>
          <w:sz w:val="24"/>
          <w:szCs w:val="24"/>
          <w:lang w:val="ru-RU"/>
        </w:rPr>
        <w:t xml:space="preserve">4.2. Преддипломная практика ставит следующие задачи: </w:t>
      </w:r>
    </w:p>
    <w:p w14:paraId="18C52717" w14:textId="77777777" w:rsidR="00CE6C9A" w:rsidRPr="00CE6C9A" w:rsidRDefault="00CE6C9A" w:rsidP="00CE6C9A">
      <w:pPr>
        <w:pStyle w:val="a7"/>
        <w:numPr>
          <w:ilvl w:val="0"/>
          <w:numId w:val="18"/>
        </w:numPr>
        <w:rPr>
          <w:sz w:val="24"/>
          <w:szCs w:val="24"/>
        </w:rPr>
      </w:pPr>
      <w:r w:rsidRPr="00CE6C9A">
        <w:rPr>
          <w:sz w:val="24"/>
          <w:szCs w:val="24"/>
        </w:rPr>
        <w:t xml:space="preserve">Закрепление знаний и умений, полученных студентами в период обучения. </w:t>
      </w:r>
    </w:p>
    <w:p w14:paraId="5E796057" w14:textId="77777777" w:rsidR="00CE6C9A" w:rsidRPr="00CE6C9A" w:rsidRDefault="00CE6C9A" w:rsidP="00CE6C9A">
      <w:pPr>
        <w:pStyle w:val="a7"/>
        <w:numPr>
          <w:ilvl w:val="0"/>
          <w:numId w:val="18"/>
        </w:numPr>
        <w:rPr>
          <w:sz w:val="24"/>
          <w:szCs w:val="24"/>
        </w:rPr>
      </w:pPr>
      <w:r w:rsidRPr="00CE6C9A">
        <w:rPr>
          <w:sz w:val="24"/>
          <w:szCs w:val="24"/>
        </w:rPr>
        <w:t xml:space="preserve">Приобретение навыков самостоятельной научно-исследовательской (проектной) работы. </w:t>
      </w:r>
    </w:p>
    <w:p w14:paraId="7171D247" w14:textId="77777777" w:rsidR="00CE6C9A" w:rsidRPr="00CE6C9A" w:rsidRDefault="00CE6C9A" w:rsidP="00CE6C9A">
      <w:pPr>
        <w:pStyle w:val="a7"/>
        <w:numPr>
          <w:ilvl w:val="0"/>
          <w:numId w:val="18"/>
        </w:numPr>
        <w:rPr>
          <w:sz w:val="24"/>
          <w:szCs w:val="24"/>
        </w:rPr>
      </w:pPr>
      <w:r w:rsidRPr="00CE6C9A">
        <w:rPr>
          <w:sz w:val="24"/>
          <w:szCs w:val="24"/>
        </w:rPr>
        <w:t xml:space="preserve">Сбор, систематизация, обобщение материалов для подготовки выпускной квалификационной работы. </w:t>
      </w:r>
    </w:p>
    <w:p w14:paraId="369CE47B" w14:textId="77777777" w:rsidR="00CE6C9A" w:rsidRPr="00CE6C9A" w:rsidRDefault="00CE6C9A" w:rsidP="00CE6C9A">
      <w:pPr>
        <w:pStyle w:val="a7"/>
        <w:numPr>
          <w:ilvl w:val="0"/>
          <w:numId w:val="18"/>
        </w:numPr>
        <w:rPr>
          <w:sz w:val="24"/>
          <w:szCs w:val="24"/>
        </w:rPr>
      </w:pPr>
      <w:r w:rsidRPr="00CE6C9A">
        <w:rPr>
          <w:sz w:val="24"/>
          <w:szCs w:val="24"/>
        </w:rPr>
        <w:t xml:space="preserve">Разработка программы исследования (или проекта) по теме выпускной квалификационной работы. Разработка дизайна эмпирического (теоретического, прикладного) исследования </w:t>
      </w:r>
    </w:p>
    <w:p w14:paraId="3BF611BC" w14:textId="36427C49" w:rsidR="00CE6C9A" w:rsidRPr="00CE6C9A" w:rsidRDefault="00CE6C9A" w:rsidP="00CE6C9A">
      <w:pPr>
        <w:pStyle w:val="a7"/>
        <w:numPr>
          <w:ilvl w:val="0"/>
          <w:numId w:val="18"/>
        </w:numPr>
        <w:rPr>
          <w:sz w:val="24"/>
          <w:szCs w:val="24"/>
        </w:rPr>
      </w:pPr>
      <w:r w:rsidRPr="00CE6C9A">
        <w:rPr>
          <w:sz w:val="24"/>
          <w:szCs w:val="24"/>
        </w:rPr>
        <w:t>Сбор данных для научного исследования (проекта) в соответствии с профессиональными, правовыми и этическими нормами</w:t>
      </w:r>
      <w:r w:rsidR="00417BB0">
        <w:rPr>
          <w:sz w:val="24"/>
          <w:szCs w:val="24"/>
        </w:rPr>
        <w:t>, принятыми в современных социальных науках</w:t>
      </w:r>
    </w:p>
    <w:p w14:paraId="6A1324F9" w14:textId="77777777" w:rsidR="00CE6C9A" w:rsidRPr="00CE6C9A" w:rsidRDefault="00CE6C9A" w:rsidP="00CE6C9A">
      <w:pPr>
        <w:pStyle w:val="a7"/>
        <w:numPr>
          <w:ilvl w:val="0"/>
          <w:numId w:val="18"/>
        </w:numPr>
        <w:rPr>
          <w:sz w:val="24"/>
          <w:szCs w:val="24"/>
        </w:rPr>
      </w:pPr>
      <w:r w:rsidRPr="00CE6C9A">
        <w:rPr>
          <w:sz w:val="24"/>
          <w:szCs w:val="24"/>
        </w:rPr>
        <w:t xml:space="preserve">Подготовка отчета и устного доклада по результатам проведенной научно-исследовательской (проектной) работы и представление доклада в научном сообществе. </w:t>
      </w:r>
    </w:p>
    <w:p w14:paraId="686BB143" w14:textId="77777777" w:rsidR="00FA7C98" w:rsidRDefault="00CE6C9A" w:rsidP="00E95902">
      <w:pPr>
        <w:pStyle w:val="a7"/>
        <w:numPr>
          <w:ilvl w:val="0"/>
          <w:numId w:val="18"/>
        </w:numPr>
        <w:rPr>
          <w:sz w:val="24"/>
          <w:szCs w:val="24"/>
        </w:rPr>
      </w:pPr>
      <w:r w:rsidRPr="00CE6C9A">
        <w:rPr>
          <w:sz w:val="24"/>
          <w:szCs w:val="24"/>
        </w:rPr>
        <w:t>Изучение специализированной литературы по теме ВКР.</w:t>
      </w:r>
    </w:p>
    <w:p w14:paraId="4C076B04" w14:textId="77777777" w:rsidR="002766C1" w:rsidRDefault="00E95902" w:rsidP="002766C1">
      <w:pPr>
        <w:ind w:firstLine="709"/>
        <w:rPr>
          <w:rFonts w:ascii="Times New Roman" w:hAnsi="Times New Roman" w:cs="Times New Roman"/>
          <w:b/>
          <w:bCs/>
          <w:sz w:val="24"/>
          <w:szCs w:val="24"/>
        </w:rPr>
      </w:pPr>
      <w:r w:rsidRPr="00FA7C98">
        <w:rPr>
          <w:rFonts w:ascii="Times New Roman" w:hAnsi="Times New Roman" w:cs="Times New Roman"/>
          <w:b/>
          <w:bCs/>
          <w:sz w:val="24"/>
          <w:szCs w:val="24"/>
        </w:rPr>
        <w:t xml:space="preserve">4.3. Преддипломная практика проводится на базе </w:t>
      </w:r>
      <w:r w:rsidR="00FA7C98">
        <w:rPr>
          <w:rFonts w:ascii="Times New Roman" w:hAnsi="Times New Roman" w:cs="Times New Roman"/>
          <w:b/>
          <w:bCs/>
          <w:sz w:val="24"/>
          <w:szCs w:val="24"/>
          <w:lang w:val="ru-RU"/>
        </w:rPr>
        <w:t xml:space="preserve">профильных </w:t>
      </w:r>
      <w:r w:rsidRPr="00FA7C98">
        <w:rPr>
          <w:rFonts w:ascii="Times New Roman" w:hAnsi="Times New Roman" w:cs="Times New Roman"/>
          <w:b/>
          <w:bCs/>
          <w:sz w:val="24"/>
          <w:szCs w:val="24"/>
        </w:rPr>
        <w:t>Департамент</w:t>
      </w:r>
      <w:proofErr w:type="spellStart"/>
      <w:r w:rsidR="00FA7C98">
        <w:rPr>
          <w:rFonts w:ascii="Times New Roman" w:hAnsi="Times New Roman" w:cs="Times New Roman"/>
          <w:b/>
          <w:bCs/>
          <w:sz w:val="24"/>
          <w:szCs w:val="24"/>
          <w:lang w:val="ru-RU"/>
        </w:rPr>
        <w:t>ов</w:t>
      </w:r>
      <w:proofErr w:type="spellEnd"/>
      <w:r w:rsidR="00FA7C98">
        <w:rPr>
          <w:rFonts w:ascii="Times New Roman" w:hAnsi="Times New Roman" w:cs="Times New Roman"/>
          <w:b/>
          <w:bCs/>
          <w:sz w:val="24"/>
          <w:szCs w:val="24"/>
          <w:lang w:val="ru-RU"/>
        </w:rPr>
        <w:t xml:space="preserve"> Факультета Социальных Наук (Департамент Политики и Управления, Департамент Психологии, Департамент </w:t>
      </w:r>
      <w:proofErr w:type="gramStart"/>
      <w:r w:rsidR="00FA7C98">
        <w:rPr>
          <w:rFonts w:ascii="Times New Roman" w:hAnsi="Times New Roman" w:cs="Times New Roman"/>
          <w:b/>
          <w:bCs/>
          <w:sz w:val="24"/>
          <w:szCs w:val="24"/>
          <w:lang w:val="ru-RU"/>
        </w:rPr>
        <w:t xml:space="preserve">Социологии) </w:t>
      </w:r>
      <w:r w:rsidRPr="00FA7C98">
        <w:rPr>
          <w:rFonts w:ascii="Times New Roman" w:hAnsi="Times New Roman" w:cs="Times New Roman"/>
          <w:b/>
          <w:bCs/>
          <w:sz w:val="24"/>
          <w:szCs w:val="24"/>
        </w:rPr>
        <w:t xml:space="preserve"> НИУ</w:t>
      </w:r>
      <w:proofErr w:type="gramEnd"/>
      <w:r w:rsidRPr="00FA7C98">
        <w:rPr>
          <w:rFonts w:ascii="Times New Roman" w:hAnsi="Times New Roman" w:cs="Times New Roman"/>
          <w:b/>
          <w:bCs/>
          <w:sz w:val="24"/>
          <w:szCs w:val="24"/>
        </w:rPr>
        <w:t xml:space="preserve"> ВШЭ, научно-учебных </w:t>
      </w:r>
      <w:proofErr w:type="spellStart"/>
      <w:r w:rsidRPr="00FA7C98">
        <w:rPr>
          <w:rFonts w:ascii="Times New Roman" w:hAnsi="Times New Roman" w:cs="Times New Roman"/>
          <w:b/>
          <w:bCs/>
          <w:sz w:val="24"/>
          <w:szCs w:val="24"/>
        </w:rPr>
        <w:t>лаборатори</w:t>
      </w:r>
      <w:proofErr w:type="spellEnd"/>
      <w:r w:rsidR="002766C1">
        <w:rPr>
          <w:rFonts w:ascii="Times New Roman" w:hAnsi="Times New Roman" w:cs="Times New Roman"/>
          <w:b/>
          <w:bCs/>
          <w:sz w:val="24"/>
          <w:szCs w:val="24"/>
          <w:lang w:val="ru-RU"/>
        </w:rPr>
        <w:t>й</w:t>
      </w:r>
      <w:r w:rsidRPr="00FA7C98">
        <w:rPr>
          <w:rFonts w:ascii="Times New Roman" w:hAnsi="Times New Roman" w:cs="Times New Roman"/>
          <w:b/>
          <w:bCs/>
          <w:sz w:val="24"/>
          <w:szCs w:val="24"/>
        </w:rPr>
        <w:t>, научно-учебных групп, исследовательских центр</w:t>
      </w:r>
      <w:proofErr w:type="spellStart"/>
      <w:r w:rsidR="002766C1">
        <w:rPr>
          <w:rFonts w:ascii="Times New Roman" w:hAnsi="Times New Roman" w:cs="Times New Roman"/>
          <w:b/>
          <w:bCs/>
          <w:sz w:val="24"/>
          <w:szCs w:val="24"/>
          <w:lang w:val="ru-RU"/>
        </w:rPr>
        <w:t>ов</w:t>
      </w:r>
      <w:proofErr w:type="spellEnd"/>
      <w:r w:rsidRPr="00FA7C98">
        <w:rPr>
          <w:rFonts w:ascii="Times New Roman" w:hAnsi="Times New Roman" w:cs="Times New Roman"/>
          <w:b/>
          <w:bCs/>
          <w:sz w:val="24"/>
          <w:szCs w:val="24"/>
        </w:rPr>
        <w:t xml:space="preserve"> и институт</w:t>
      </w:r>
      <w:proofErr w:type="spellStart"/>
      <w:r w:rsidR="002766C1">
        <w:rPr>
          <w:rFonts w:ascii="Times New Roman" w:hAnsi="Times New Roman" w:cs="Times New Roman"/>
          <w:b/>
          <w:bCs/>
          <w:sz w:val="24"/>
          <w:szCs w:val="24"/>
          <w:lang w:val="ru-RU"/>
        </w:rPr>
        <w:t>ов</w:t>
      </w:r>
      <w:proofErr w:type="spellEnd"/>
      <w:r w:rsidRPr="00FA7C98">
        <w:rPr>
          <w:rFonts w:ascii="Times New Roman" w:hAnsi="Times New Roman" w:cs="Times New Roman"/>
          <w:b/>
          <w:bCs/>
          <w:sz w:val="24"/>
          <w:szCs w:val="24"/>
        </w:rPr>
        <w:t xml:space="preserve"> НИУ ВШЭ.</w:t>
      </w:r>
    </w:p>
    <w:p w14:paraId="5404EE4C" w14:textId="7F92F6E3" w:rsidR="002766C1" w:rsidRDefault="003E559F" w:rsidP="002766C1">
      <w:pPr>
        <w:ind w:firstLine="709"/>
        <w:rPr>
          <w:rFonts w:ascii="Times New Roman" w:eastAsia="Times New Roman" w:hAnsi="Times New Roman" w:cs="Times New Roman"/>
          <w:b/>
          <w:bCs/>
          <w:sz w:val="24"/>
          <w:szCs w:val="24"/>
          <w:lang w:val="ru-RU"/>
        </w:rPr>
      </w:pPr>
      <w:r w:rsidRPr="002766C1">
        <w:rPr>
          <w:rFonts w:ascii="Times New Roman" w:eastAsia="Times New Roman" w:hAnsi="Times New Roman" w:cs="Times New Roman"/>
          <w:b/>
          <w:bCs/>
          <w:sz w:val="24"/>
          <w:szCs w:val="24"/>
          <w:lang w:val="ru-RU"/>
        </w:rPr>
        <w:t>4.</w:t>
      </w:r>
      <w:r w:rsidR="00CE3E99" w:rsidRPr="002766C1">
        <w:rPr>
          <w:rFonts w:ascii="Times New Roman" w:eastAsia="Times New Roman" w:hAnsi="Times New Roman" w:cs="Times New Roman"/>
          <w:b/>
          <w:bCs/>
          <w:sz w:val="24"/>
          <w:szCs w:val="24"/>
          <w:lang w:val="ru-RU"/>
        </w:rPr>
        <w:t>4</w:t>
      </w:r>
      <w:r w:rsidRPr="002766C1">
        <w:rPr>
          <w:rFonts w:ascii="Times New Roman" w:eastAsia="Times New Roman" w:hAnsi="Times New Roman" w:cs="Times New Roman"/>
          <w:b/>
          <w:bCs/>
          <w:sz w:val="24"/>
          <w:szCs w:val="24"/>
          <w:lang w:val="ru-RU"/>
        </w:rPr>
        <w:t xml:space="preserve">. </w:t>
      </w:r>
      <w:r w:rsidR="002766C1">
        <w:rPr>
          <w:rFonts w:ascii="Times New Roman" w:eastAsia="Times New Roman" w:hAnsi="Times New Roman" w:cs="Times New Roman"/>
          <w:b/>
          <w:bCs/>
          <w:sz w:val="24"/>
          <w:szCs w:val="24"/>
          <w:lang w:val="ru-RU"/>
        </w:rPr>
        <w:t xml:space="preserve">Датой начала преддипломной практики является дата утверждения темы ВКР. Датой окончания преддипломной практики является отправка финального текста ВКР на рецензирование не позднее 10 дней до даты защиты ВКР. </w:t>
      </w:r>
    </w:p>
    <w:p w14:paraId="44165841" w14:textId="455F3EC8" w:rsidR="002766C1" w:rsidRDefault="002766C1" w:rsidP="002766C1">
      <w:pPr>
        <w:ind w:firstLine="709"/>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4.5. </w:t>
      </w:r>
      <w:r w:rsidR="00417BB0">
        <w:rPr>
          <w:rFonts w:ascii="Times New Roman" w:eastAsia="Times New Roman" w:hAnsi="Times New Roman" w:cs="Times New Roman"/>
          <w:b/>
          <w:bCs/>
          <w:sz w:val="24"/>
          <w:szCs w:val="24"/>
          <w:lang w:val="ru-RU"/>
        </w:rPr>
        <w:t>Критерии оценивания</w:t>
      </w:r>
    </w:p>
    <w:tbl>
      <w:tblPr>
        <w:tblStyle w:val="afb"/>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804"/>
      </w:tblGrid>
      <w:tr w:rsidR="00417BB0" w14:paraId="73478DC2" w14:textId="77777777" w:rsidTr="00F840BD">
        <w:trPr>
          <w:trHeight w:val="529"/>
        </w:trPr>
        <w:tc>
          <w:tcPr>
            <w:tcW w:w="2802" w:type="dxa"/>
            <w:tcBorders>
              <w:top w:val="single" w:sz="4" w:space="0" w:color="000000"/>
              <w:left w:val="single" w:sz="4" w:space="0" w:color="000000"/>
              <w:right w:val="single" w:sz="4" w:space="0" w:color="000000"/>
            </w:tcBorders>
          </w:tcPr>
          <w:p w14:paraId="07025316" w14:textId="77777777" w:rsidR="00417BB0" w:rsidRDefault="00417BB0" w:rsidP="00F840BD">
            <w:pPr>
              <w:ind w:right="567"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Оценка по десятибалльной шкале</w:t>
            </w:r>
          </w:p>
        </w:tc>
        <w:tc>
          <w:tcPr>
            <w:tcW w:w="6804" w:type="dxa"/>
            <w:tcBorders>
              <w:top w:val="single" w:sz="4" w:space="0" w:color="000000"/>
              <w:left w:val="single" w:sz="4" w:space="0" w:color="000000"/>
              <w:right w:val="single" w:sz="4" w:space="0" w:color="000000"/>
            </w:tcBorders>
            <w:vAlign w:val="center"/>
          </w:tcPr>
          <w:p w14:paraId="7F3A1BC0" w14:textId="3EF811B5" w:rsidR="00417BB0" w:rsidRDefault="00417BB0" w:rsidP="00F840BD">
            <w:pPr>
              <w:ind w:right="567"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Примерное содержание оценки </w:t>
            </w:r>
          </w:p>
        </w:tc>
      </w:tr>
      <w:tr w:rsidR="00417BB0" w14:paraId="10D9DF86" w14:textId="77777777" w:rsidTr="00F840BD">
        <w:trPr>
          <w:trHeight w:val="152"/>
        </w:trPr>
        <w:tc>
          <w:tcPr>
            <w:tcW w:w="2802" w:type="dxa"/>
            <w:tcBorders>
              <w:top w:val="single" w:sz="4" w:space="0" w:color="000000"/>
              <w:left w:val="single" w:sz="4" w:space="0" w:color="000000"/>
              <w:bottom w:val="single" w:sz="4" w:space="0" w:color="000000"/>
              <w:right w:val="single" w:sz="4" w:space="0" w:color="000000"/>
            </w:tcBorders>
          </w:tcPr>
          <w:p w14:paraId="1B1632CE" w14:textId="021AB8DA" w:rsidR="00417BB0" w:rsidRPr="00417BB0" w:rsidRDefault="00417BB0" w:rsidP="00417BB0">
            <w:pPr>
              <w:ind w:right="567"/>
              <w:jc w:val="both"/>
              <w:rPr>
                <w:rFonts w:ascii="Times New Roman" w:hAnsi="Times New Roman" w:cs="Times New Roman"/>
                <w:sz w:val="24"/>
                <w:szCs w:val="24"/>
              </w:rPr>
            </w:pPr>
            <w:r w:rsidRPr="00417BB0">
              <w:rPr>
                <w:rFonts w:ascii="Times New Roman" w:hAnsi="Times New Roman" w:cs="Times New Roman"/>
                <w:sz w:val="24"/>
                <w:szCs w:val="24"/>
                <w:lang w:val="ru-RU"/>
              </w:rPr>
              <w:t>10-</w:t>
            </w:r>
            <w:r w:rsidRPr="00417BB0">
              <w:rPr>
                <w:rFonts w:ascii="Times New Roman" w:hAnsi="Times New Roman" w:cs="Times New Roman"/>
                <w:sz w:val="24"/>
                <w:szCs w:val="24"/>
              </w:rPr>
              <w:t xml:space="preserve">Блестяще </w:t>
            </w:r>
          </w:p>
          <w:p w14:paraId="3DA7CEE5" w14:textId="6E3A85AE" w:rsidR="00417BB0" w:rsidRPr="00417BB0" w:rsidRDefault="00417BB0" w:rsidP="00417BB0">
            <w:pPr>
              <w:ind w:right="567"/>
              <w:jc w:val="both"/>
              <w:rPr>
                <w:rFonts w:ascii="Times New Roman" w:eastAsia="Times New Roman" w:hAnsi="Times New Roman" w:cs="Times New Roman"/>
                <w:sz w:val="24"/>
                <w:szCs w:val="24"/>
              </w:rPr>
            </w:pPr>
            <w:r w:rsidRPr="00417BB0">
              <w:rPr>
                <w:rFonts w:ascii="Times New Roman" w:eastAsia="Times New Roman" w:hAnsi="Times New Roman" w:cs="Times New Roman"/>
                <w:sz w:val="24"/>
                <w:szCs w:val="24"/>
                <w:lang w:val="ru-RU"/>
              </w:rPr>
              <w:t>9-</w:t>
            </w:r>
            <w:r w:rsidRPr="00417BB0">
              <w:rPr>
                <w:rFonts w:ascii="Times New Roman" w:eastAsia="Times New Roman" w:hAnsi="Times New Roman" w:cs="Times New Roman"/>
                <w:sz w:val="24"/>
                <w:szCs w:val="24"/>
              </w:rPr>
              <w:t>Отлично</w:t>
            </w:r>
          </w:p>
          <w:p w14:paraId="69B8FAA9" w14:textId="3BC63BFC" w:rsidR="00417BB0" w:rsidRPr="00417BB0" w:rsidRDefault="00417BB0" w:rsidP="00417BB0">
            <w:pPr>
              <w:ind w:right="567"/>
              <w:jc w:val="both"/>
              <w:rPr>
                <w:rFonts w:ascii="Times New Roman" w:eastAsia="Times New Roman" w:hAnsi="Times New Roman" w:cs="Times New Roman"/>
                <w:sz w:val="24"/>
                <w:szCs w:val="24"/>
              </w:rPr>
            </w:pPr>
            <w:r w:rsidRPr="00417BB0">
              <w:rPr>
                <w:rFonts w:ascii="Times New Roman" w:eastAsia="Times New Roman" w:hAnsi="Times New Roman" w:cs="Times New Roman"/>
                <w:sz w:val="24"/>
                <w:szCs w:val="24"/>
                <w:lang w:val="ru-RU"/>
              </w:rPr>
              <w:t>8-</w:t>
            </w:r>
            <w:r w:rsidRPr="00417BB0">
              <w:rPr>
                <w:rFonts w:ascii="Times New Roman" w:eastAsia="Times New Roman" w:hAnsi="Times New Roman" w:cs="Times New Roman"/>
                <w:sz w:val="24"/>
                <w:szCs w:val="24"/>
              </w:rPr>
              <w:t>Почти отлично</w:t>
            </w:r>
          </w:p>
          <w:p w14:paraId="78750C91" w14:textId="77777777" w:rsidR="00417BB0" w:rsidRDefault="00417BB0" w:rsidP="00F840BD">
            <w:pPr>
              <w:ind w:right="567" w:firstLine="709"/>
              <w:jc w:val="both"/>
              <w:rPr>
                <w:rFonts w:ascii="Times New Roman" w:eastAsia="Times New Roman" w:hAnsi="Times New Roman" w:cs="Times New Roman"/>
                <w:sz w:val="24"/>
                <w:szCs w:val="24"/>
              </w:rPr>
            </w:pPr>
          </w:p>
        </w:tc>
        <w:tc>
          <w:tcPr>
            <w:tcW w:w="6804" w:type="dxa"/>
            <w:tcBorders>
              <w:left w:val="single" w:sz="4" w:space="0" w:color="000000"/>
              <w:right w:val="single" w:sz="4" w:space="0" w:color="000000"/>
            </w:tcBorders>
            <w:shd w:val="clear" w:color="auto" w:fill="auto"/>
          </w:tcPr>
          <w:p w14:paraId="3D701B73" w14:textId="0288027A" w:rsidR="00417BB0" w:rsidRPr="00417BB0" w:rsidRDefault="00417BB0" w:rsidP="00F840BD">
            <w:pPr>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Студент чётко соблюдал </w:t>
            </w:r>
            <w:proofErr w:type="spellStart"/>
            <w:r>
              <w:rPr>
                <w:rFonts w:ascii="Times New Roman" w:eastAsia="Times New Roman" w:hAnsi="Times New Roman" w:cs="Times New Roman"/>
                <w:sz w:val="24"/>
                <w:szCs w:val="24"/>
                <w:lang w:val="ru-RU"/>
              </w:rPr>
              <w:t>дэдлайны</w:t>
            </w:r>
            <w:proofErr w:type="spellEnd"/>
            <w:r>
              <w:rPr>
                <w:rFonts w:ascii="Times New Roman" w:eastAsia="Times New Roman" w:hAnsi="Times New Roman" w:cs="Times New Roman"/>
                <w:sz w:val="24"/>
                <w:szCs w:val="24"/>
                <w:lang w:val="ru-RU"/>
              </w:rPr>
              <w:t>, связанные с подготовкой ВКР, финальный текст работы загружен в систему без нарушения сроков. Работа соответствует требованиям к ВКР, установленным в НИУ ВШЭ. Саму работу отличает новизна, внимание к деталям и глубокое понимание специфики изучаемого вопроса.</w:t>
            </w:r>
            <w:r w:rsidR="00776324">
              <w:rPr>
                <w:rFonts w:ascii="Times New Roman" w:eastAsia="Times New Roman" w:hAnsi="Times New Roman" w:cs="Times New Roman"/>
                <w:sz w:val="24"/>
                <w:szCs w:val="24"/>
                <w:lang w:val="ru-RU"/>
              </w:rPr>
              <w:t xml:space="preserve"> Рецензент и научный руководитель высоко оценили качество работы и труд студента.</w:t>
            </w:r>
            <w:r>
              <w:rPr>
                <w:rFonts w:ascii="Times New Roman" w:eastAsia="Times New Roman" w:hAnsi="Times New Roman" w:cs="Times New Roman"/>
                <w:sz w:val="24"/>
                <w:szCs w:val="24"/>
                <w:lang w:val="ru-RU"/>
              </w:rPr>
              <w:t xml:space="preserve"> </w:t>
            </w:r>
            <w:r w:rsidR="00616512">
              <w:rPr>
                <w:rFonts w:ascii="Times New Roman" w:eastAsia="Times New Roman" w:hAnsi="Times New Roman" w:cs="Times New Roman"/>
                <w:sz w:val="24"/>
                <w:szCs w:val="24"/>
                <w:lang w:val="ru-RU"/>
              </w:rPr>
              <w:t>Результаты работы представляют академический и/или прикладной интерес</w:t>
            </w:r>
            <w:r w:rsidR="00776324">
              <w:rPr>
                <w:rFonts w:ascii="Times New Roman" w:eastAsia="Times New Roman" w:hAnsi="Times New Roman" w:cs="Times New Roman"/>
                <w:sz w:val="24"/>
                <w:szCs w:val="24"/>
                <w:lang w:val="ru-RU"/>
              </w:rPr>
              <w:t>.</w:t>
            </w:r>
          </w:p>
        </w:tc>
      </w:tr>
      <w:tr w:rsidR="00417BB0" w14:paraId="7D3A5098" w14:textId="77777777" w:rsidTr="00F840BD">
        <w:trPr>
          <w:trHeight w:val="152"/>
        </w:trPr>
        <w:tc>
          <w:tcPr>
            <w:tcW w:w="2802" w:type="dxa"/>
            <w:tcBorders>
              <w:top w:val="single" w:sz="4" w:space="0" w:color="000000"/>
              <w:left w:val="single" w:sz="4" w:space="0" w:color="000000"/>
              <w:bottom w:val="single" w:sz="4" w:space="0" w:color="000000"/>
              <w:right w:val="single" w:sz="4" w:space="0" w:color="000000"/>
            </w:tcBorders>
          </w:tcPr>
          <w:p w14:paraId="1160DBDE" w14:textId="0378A545" w:rsidR="00417BB0" w:rsidRDefault="00776324" w:rsidP="00776324">
            <w:p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7-</w:t>
            </w:r>
            <w:r w:rsidR="00417BB0">
              <w:rPr>
                <w:rFonts w:ascii="Times New Roman" w:eastAsia="Times New Roman" w:hAnsi="Times New Roman" w:cs="Times New Roman"/>
                <w:sz w:val="24"/>
                <w:szCs w:val="24"/>
              </w:rPr>
              <w:t>Очень хорошо</w:t>
            </w:r>
          </w:p>
          <w:p w14:paraId="4BDF925D" w14:textId="44F13062" w:rsidR="00417BB0" w:rsidRDefault="00776324" w:rsidP="00776324">
            <w:p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6-</w:t>
            </w:r>
            <w:r w:rsidR="00417BB0">
              <w:rPr>
                <w:rFonts w:ascii="Times New Roman" w:eastAsia="Times New Roman" w:hAnsi="Times New Roman" w:cs="Times New Roman"/>
                <w:sz w:val="24"/>
                <w:szCs w:val="24"/>
              </w:rPr>
              <w:t>Хорошо</w:t>
            </w:r>
          </w:p>
        </w:tc>
        <w:tc>
          <w:tcPr>
            <w:tcW w:w="6804" w:type="dxa"/>
            <w:tcBorders>
              <w:left w:val="single" w:sz="4" w:space="0" w:color="000000"/>
              <w:right w:val="single" w:sz="4" w:space="0" w:color="000000"/>
            </w:tcBorders>
            <w:shd w:val="clear" w:color="auto" w:fill="auto"/>
          </w:tcPr>
          <w:p w14:paraId="5AFED4E6" w14:textId="38768491" w:rsidR="00417BB0" w:rsidRDefault="00776324" w:rsidP="00F840BD">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Студент чётко соблюдал </w:t>
            </w:r>
            <w:proofErr w:type="spellStart"/>
            <w:r>
              <w:rPr>
                <w:rFonts w:ascii="Times New Roman" w:eastAsia="Times New Roman" w:hAnsi="Times New Roman" w:cs="Times New Roman"/>
                <w:sz w:val="24"/>
                <w:szCs w:val="24"/>
                <w:lang w:val="ru-RU"/>
              </w:rPr>
              <w:t>дэдлайны</w:t>
            </w:r>
            <w:proofErr w:type="spellEnd"/>
            <w:r>
              <w:rPr>
                <w:rFonts w:ascii="Times New Roman" w:eastAsia="Times New Roman" w:hAnsi="Times New Roman" w:cs="Times New Roman"/>
                <w:sz w:val="24"/>
                <w:szCs w:val="24"/>
                <w:lang w:val="ru-RU"/>
              </w:rPr>
              <w:t>, связанные с подготовкой ВКР, финальный текст работы загружен в систему без нарушения сроков. Работа соответствует требованиям к ВКР, установленным в НИУ ВШЭ</w:t>
            </w:r>
            <w:r w:rsidR="00E71753">
              <w:rPr>
                <w:rFonts w:ascii="Times New Roman" w:eastAsia="Times New Roman" w:hAnsi="Times New Roman" w:cs="Times New Roman"/>
                <w:sz w:val="24"/>
                <w:szCs w:val="24"/>
                <w:lang w:val="ru-RU"/>
              </w:rPr>
              <w:t xml:space="preserve">. Работа не отвечает требованиям научной новизны в достаточной степени. Студент неплохо знает изучаемое предметное поле. Рецензент и научный руководитель отметили хорошее качество работы, но не дотягивающее до лучших образцов. </w:t>
            </w:r>
          </w:p>
        </w:tc>
      </w:tr>
      <w:tr w:rsidR="00417BB0" w14:paraId="60C6A552" w14:textId="77777777" w:rsidTr="00F840BD">
        <w:trPr>
          <w:trHeight w:val="152"/>
        </w:trPr>
        <w:tc>
          <w:tcPr>
            <w:tcW w:w="2802" w:type="dxa"/>
            <w:tcBorders>
              <w:top w:val="single" w:sz="4" w:space="0" w:color="000000"/>
              <w:left w:val="single" w:sz="4" w:space="0" w:color="000000"/>
              <w:bottom w:val="single" w:sz="4" w:space="0" w:color="000000"/>
              <w:right w:val="single" w:sz="4" w:space="0" w:color="000000"/>
            </w:tcBorders>
          </w:tcPr>
          <w:p w14:paraId="4132DDA4" w14:textId="6697BF3D" w:rsidR="00417BB0" w:rsidRDefault="00E71753" w:rsidP="00E71753">
            <w:p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5-</w:t>
            </w:r>
            <w:r w:rsidR="00417BB0">
              <w:rPr>
                <w:rFonts w:ascii="Times New Roman" w:eastAsia="Times New Roman" w:hAnsi="Times New Roman" w:cs="Times New Roman"/>
                <w:sz w:val="24"/>
                <w:szCs w:val="24"/>
              </w:rPr>
              <w:t>Весьма удовлетворительно</w:t>
            </w:r>
          </w:p>
          <w:p w14:paraId="576DB152" w14:textId="76816DA1" w:rsidR="00417BB0" w:rsidRDefault="00E71753" w:rsidP="00E71753">
            <w:p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4-</w:t>
            </w:r>
            <w:r w:rsidR="00417BB0">
              <w:rPr>
                <w:rFonts w:ascii="Times New Roman" w:eastAsia="Times New Roman" w:hAnsi="Times New Roman" w:cs="Times New Roman"/>
                <w:sz w:val="24"/>
                <w:szCs w:val="24"/>
              </w:rPr>
              <w:t>Удовлетворительно</w:t>
            </w:r>
          </w:p>
        </w:tc>
        <w:tc>
          <w:tcPr>
            <w:tcW w:w="6804" w:type="dxa"/>
            <w:tcBorders>
              <w:left w:val="single" w:sz="4" w:space="0" w:color="000000"/>
              <w:right w:val="single" w:sz="4" w:space="0" w:color="000000"/>
            </w:tcBorders>
            <w:shd w:val="clear" w:color="auto" w:fill="auto"/>
          </w:tcPr>
          <w:p w14:paraId="26388157" w14:textId="37F45F19" w:rsidR="00417BB0" w:rsidRDefault="00E71753" w:rsidP="00F840BD">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Студент чётко соблюдал </w:t>
            </w:r>
            <w:proofErr w:type="spellStart"/>
            <w:r>
              <w:rPr>
                <w:rFonts w:ascii="Times New Roman" w:eastAsia="Times New Roman" w:hAnsi="Times New Roman" w:cs="Times New Roman"/>
                <w:sz w:val="24"/>
                <w:szCs w:val="24"/>
                <w:lang w:val="ru-RU"/>
              </w:rPr>
              <w:t>дэдлайны</w:t>
            </w:r>
            <w:proofErr w:type="spellEnd"/>
            <w:r>
              <w:rPr>
                <w:rFonts w:ascii="Times New Roman" w:eastAsia="Times New Roman" w:hAnsi="Times New Roman" w:cs="Times New Roman"/>
                <w:sz w:val="24"/>
                <w:szCs w:val="24"/>
                <w:lang w:val="ru-RU"/>
              </w:rPr>
              <w:t>, связанные с подготовкой ВКР, финальный текст работы загружен в систему без нарушения сроков. Работа в целом соответствует требованиям к ВКР, установленным в НИУ ВШЭ, но есть недочёты по оформлению. В эмпирической части работы есть ошибки, выбор методологии не обоснован. Студент знает предметную область поверхностно. Рецензент и научный руководитель удовлетворены работой студента, но в целом оценивают её качество как низкое.</w:t>
            </w:r>
          </w:p>
        </w:tc>
      </w:tr>
      <w:tr w:rsidR="00417BB0" w14:paraId="4996FA27" w14:textId="77777777" w:rsidTr="00F840BD">
        <w:trPr>
          <w:trHeight w:val="152"/>
        </w:trPr>
        <w:tc>
          <w:tcPr>
            <w:tcW w:w="2802" w:type="dxa"/>
            <w:tcBorders>
              <w:top w:val="single" w:sz="4" w:space="0" w:color="000000"/>
              <w:left w:val="single" w:sz="4" w:space="0" w:color="000000"/>
              <w:bottom w:val="single" w:sz="4" w:space="0" w:color="000000"/>
              <w:right w:val="single" w:sz="4" w:space="0" w:color="000000"/>
            </w:tcBorders>
          </w:tcPr>
          <w:p w14:paraId="3FC115E7" w14:textId="21027BD2" w:rsidR="00417BB0" w:rsidRDefault="00E71753" w:rsidP="00E71753">
            <w:p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417BB0">
              <w:rPr>
                <w:rFonts w:ascii="Times New Roman" w:eastAsia="Times New Roman" w:hAnsi="Times New Roman" w:cs="Times New Roman"/>
                <w:sz w:val="24"/>
                <w:szCs w:val="24"/>
              </w:rPr>
              <w:t>Плохо</w:t>
            </w:r>
          </w:p>
          <w:p w14:paraId="6D498587" w14:textId="77777777" w:rsidR="00E71753" w:rsidRDefault="00E71753" w:rsidP="00E71753">
            <w:p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417BB0">
              <w:rPr>
                <w:rFonts w:ascii="Times New Roman" w:eastAsia="Times New Roman" w:hAnsi="Times New Roman" w:cs="Times New Roman"/>
                <w:sz w:val="24"/>
                <w:szCs w:val="24"/>
              </w:rPr>
              <w:t>Очень плохо</w:t>
            </w:r>
          </w:p>
          <w:p w14:paraId="4C74A46D" w14:textId="361A1B88" w:rsidR="00417BB0" w:rsidRDefault="00E71753" w:rsidP="00E71753">
            <w:pPr>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417BB0">
              <w:rPr>
                <w:rFonts w:ascii="Times New Roman" w:eastAsia="Times New Roman" w:hAnsi="Times New Roman" w:cs="Times New Roman"/>
                <w:sz w:val="24"/>
                <w:szCs w:val="24"/>
              </w:rPr>
              <w:t>Весьма неудовлетворительно</w:t>
            </w:r>
          </w:p>
        </w:tc>
        <w:tc>
          <w:tcPr>
            <w:tcW w:w="6804" w:type="dxa"/>
            <w:tcBorders>
              <w:left w:val="single" w:sz="4" w:space="0" w:color="000000"/>
              <w:right w:val="single" w:sz="4" w:space="0" w:color="000000"/>
            </w:tcBorders>
            <w:shd w:val="clear" w:color="auto" w:fill="auto"/>
          </w:tcPr>
          <w:p w14:paraId="31D4BE58" w14:textId="5A2D6506" w:rsidR="00417BB0" w:rsidRPr="00E71753" w:rsidRDefault="00E71753" w:rsidP="00F840BD">
            <w:pPr>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Студент не</w:t>
            </w:r>
            <w:r w:rsidR="00AC587D">
              <w:rPr>
                <w:rFonts w:ascii="Times New Roman" w:eastAsia="Times New Roman" w:hAnsi="Times New Roman" w:cs="Times New Roman"/>
                <w:sz w:val="24"/>
                <w:szCs w:val="24"/>
                <w:lang w:val="ru-RU"/>
              </w:rPr>
              <w:t xml:space="preserve"> загрузил работу в систему в установленные сроки</w:t>
            </w:r>
            <w:r>
              <w:rPr>
                <w:rFonts w:ascii="Times New Roman" w:eastAsia="Times New Roman" w:hAnsi="Times New Roman" w:cs="Times New Roman"/>
                <w:sz w:val="24"/>
                <w:szCs w:val="24"/>
                <w:lang w:val="ru-RU"/>
              </w:rPr>
              <w:t xml:space="preserve">. В работе есть признаки плагиата. </w:t>
            </w:r>
            <w:r w:rsidR="00AC587D">
              <w:rPr>
                <w:rFonts w:ascii="Times New Roman" w:eastAsia="Times New Roman" w:hAnsi="Times New Roman" w:cs="Times New Roman"/>
                <w:sz w:val="24"/>
                <w:szCs w:val="24"/>
                <w:lang w:val="ru-RU"/>
              </w:rPr>
              <w:t>Студент не знаком с выбранной областью исследования. Работа полностью не соответствует требованиям, предъявляемым к ВКР.</w:t>
            </w:r>
          </w:p>
        </w:tc>
      </w:tr>
    </w:tbl>
    <w:p w14:paraId="71F85F9D" w14:textId="77777777" w:rsidR="00417BB0" w:rsidRPr="00417BB0" w:rsidRDefault="00417BB0" w:rsidP="002766C1">
      <w:pPr>
        <w:ind w:firstLine="709"/>
        <w:rPr>
          <w:rFonts w:ascii="Times New Roman" w:eastAsia="Times New Roman" w:hAnsi="Times New Roman" w:cs="Times New Roman"/>
          <w:sz w:val="24"/>
          <w:szCs w:val="24"/>
          <w:lang w:val="ru-RU"/>
        </w:rPr>
      </w:pPr>
    </w:p>
    <w:p w14:paraId="5BFA9B17" w14:textId="77777777" w:rsidR="00D245F6" w:rsidRDefault="00D245F6" w:rsidP="00AC587D">
      <w:pPr>
        <w:ind w:right="567"/>
        <w:rPr>
          <w:rFonts w:ascii="Times New Roman" w:eastAsia="Times New Roman" w:hAnsi="Times New Roman" w:cs="Times New Roman"/>
          <w:b/>
          <w:sz w:val="24"/>
          <w:szCs w:val="24"/>
        </w:rPr>
      </w:pPr>
    </w:p>
    <w:p w14:paraId="381C9979" w14:textId="77777777" w:rsidR="00D245F6" w:rsidRDefault="00D245F6">
      <w:pPr>
        <w:ind w:right="567" w:firstLine="709"/>
        <w:rPr>
          <w:rFonts w:ascii="Times New Roman" w:eastAsia="Times New Roman" w:hAnsi="Times New Roman" w:cs="Times New Roman"/>
          <w:b/>
          <w:sz w:val="24"/>
          <w:szCs w:val="24"/>
        </w:rPr>
      </w:pPr>
    </w:p>
    <w:p w14:paraId="3C3881D0" w14:textId="77777777" w:rsidR="0014151F" w:rsidRDefault="009A7D0C">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w:t>
      </w:r>
      <w:r w:rsidR="00EC5103">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 ЭПП ТИПА «КУРСОВАЯ РАБОТА» И «ВЫПУСКНАЯ КВАЛИФИКАЦИОННАЯ РАБОТА».</w:t>
      </w:r>
    </w:p>
    <w:p w14:paraId="5ED8CDA5" w14:textId="77777777" w:rsidR="0014151F" w:rsidRDefault="00EC5103">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5</w:t>
      </w:r>
      <w:r w:rsidR="009A7D0C">
        <w:rPr>
          <w:rFonts w:ascii="Times New Roman" w:eastAsia="Times New Roman" w:hAnsi="Times New Roman" w:cs="Times New Roman"/>
          <w:b/>
          <w:sz w:val="24"/>
          <w:szCs w:val="24"/>
        </w:rPr>
        <w:t>.1. Цель ЭПП:</w:t>
      </w:r>
    </w:p>
    <w:p w14:paraId="3E561EEA"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цель ЭПП типа </w:t>
      </w:r>
      <w:r>
        <w:rPr>
          <w:rFonts w:ascii="Times New Roman" w:eastAsia="Times New Roman" w:hAnsi="Times New Roman" w:cs="Times New Roman"/>
          <w:i/>
          <w:sz w:val="24"/>
          <w:szCs w:val="24"/>
        </w:rPr>
        <w:t>«курсовая работа»</w:t>
      </w:r>
      <w:r>
        <w:rPr>
          <w:rFonts w:ascii="Times New Roman" w:eastAsia="Times New Roman" w:hAnsi="Times New Roman" w:cs="Times New Roman"/>
          <w:sz w:val="24"/>
          <w:szCs w:val="24"/>
        </w:rPr>
        <w:t xml:space="preserve"> состоит в углублении знаний и умений, полученных студентом в ходе теоретических и практических занятий, в овладении </w:t>
      </w:r>
      <w:r>
        <w:rPr>
          <w:rFonts w:ascii="Times New Roman" w:eastAsia="Times New Roman" w:hAnsi="Times New Roman" w:cs="Times New Roman"/>
          <w:sz w:val="24"/>
          <w:szCs w:val="24"/>
        </w:rPr>
        <w:lastRenderedPageBreak/>
        <w:t>навыками самостоятельного изучения новой информации, а также в развитии компетенций аналитической, исследовательской и проектной деятельности;</w:t>
      </w:r>
    </w:p>
    <w:p w14:paraId="08ECC709" w14:textId="099A8E66" w:rsidR="0014151F" w:rsidRDefault="009A7D0C">
      <w:pPr>
        <w:ind w:right="567" w:firstLine="709"/>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 цель ЭПП типа </w:t>
      </w:r>
      <w:r>
        <w:rPr>
          <w:rFonts w:ascii="Times New Roman" w:eastAsia="Times New Roman" w:hAnsi="Times New Roman" w:cs="Times New Roman"/>
          <w:i/>
          <w:sz w:val="24"/>
          <w:szCs w:val="24"/>
        </w:rPr>
        <w:t>«выпускная квалификационная работа»</w:t>
      </w:r>
      <w:r>
        <w:rPr>
          <w:rFonts w:ascii="Times New Roman" w:eastAsia="Times New Roman" w:hAnsi="Times New Roman" w:cs="Times New Roman"/>
          <w:sz w:val="24"/>
          <w:szCs w:val="24"/>
        </w:rPr>
        <w:t xml:space="preserve"> состоит в дальнейшем углублении, расширении и закреплении знаний и умений, получаемых при выполнении курсов</w:t>
      </w:r>
      <w:r w:rsidR="00AC587D">
        <w:rPr>
          <w:rFonts w:ascii="Times New Roman" w:eastAsia="Times New Roman" w:hAnsi="Times New Roman" w:cs="Times New Roman"/>
          <w:sz w:val="24"/>
          <w:szCs w:val="24"/>
          <w:lang w:val="ru-RU"/>
        </w:rPr>
        <w:t>ой</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w:t>
      </w:r>
      <w:proofErr w:type="spellEnd"/>
      <w:r w:rsidR="00AC587D">
        <w:rPr>
          <w:rFonts w:ascii="Times New Roman" w:eastAsia="Times New Roman" w:hAnsi="Times New Roman" w:cs="Times New Roman"/>
          <w:sz w:val="24"/>
          <w:szCs w:val="24"/>
          <w:lang w:val="ru-RU"/>
        </w:rPr>
        <w:t>б</w:t>
      </w:r>
      <w:r>
        <w:rPr>
          <w:rFonts w:ascii="Times New Roman" w:eastAsia="Times New Roman" w:hAnsi="Times New Roman" w:cs="Times New Roman"/>
          <w:sz w:val="24"/>
          <w:szCs w:val="24"/>
        </w:rPr>
        <w:t>от</w:t>
      </w:r>
      <w:r w:rsidR="00AC587D">
        <w:rPr>
          <w:rFonts w:ascii="Times New Roman" w:eastAsia="Times New Roman" w:hAnsi="Times New Roman" w:cs="Times New Roman"/>
          <w:sz w:val="24"/>
          <w:szCs w:val="24"/>
          <w:lang w:val="ru-RU"/>
        </w:rPr>
        <w:t>ы</w:t>
      </w:r>
      <w:r>
        <w:rPr>
          <w:rFonts w:ascii="Times New Roman" w:eastAsia="Times New Roman" w:hAnsi="Times New Roman" w:cs="Times New Roman"/>
          <w:sz w:val="24"/>
          <w:szCs w:val="24"/>
        </w:rPr>
        <w:t>.</w:t>
      </w:r>
    </w:p>
    <w:p w14:paraId="7E9C5771" w14:textId="77777777" w:rsidR="0014151F" w:rsidRDefault="009A7D0C">
      <w:pPr>
        <w:ind w:right="567"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Пререквизитом</w:t>
      </w:r>
      <w:proofErr w:type="spellEnd"/>
      <w:r>
        <w:rPr>
          <w:rFonts w:ascii="Times New Roman" w:eastAsia="Times New Roman" w:hAnsi="Times New Roman" w:cs="Times New Roman"/>
          <w:sz w:val="24"/>
          <w:szCs w:val="24"/>
        </w:rPr>
        <w:t xml:space="preserve"> ЭПП типа </w:t>
      </w:r>
      <w:r>
        <w:rPr>
          <w:rFonts w:ascii="Times New Roman" w:eastAsia="Times New Roman" w:hAnsi="Times New Roman" w:cs="Times New Roman"/>
          <w:i/>
          <w:sz w:val="24"/>
          <w:szCs w:val="24"/>
        </w:rPr>
        <w:t>«выпускная квалификационная работа»</w:t>
      </w:r>
      <w:r>
        <w:rPr>
          <w:rFonts w:ascii="Times New Roman" w:eastAsia="Times New Roman" w:hAnsi="Times New Roman" w:cs="Times New Roman"/>
          <w:sz w:val="24"/>
          <w:szCs w:val="24"/>
        </w:rPr>
        <w:t xml:space="preserve"> является освоение предшествующей части образовательной программы в достаточном для прохождения этих видов практической подготовки объеме.</w:t>
      </w:r>
    </w:p>
    <w:p w14:paraId="4ED38C93" w14:textId="77777777" w:rsidR="0014151F" w:rsidRDefault="00EC5103">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5</w:t>
      </w:r>
      <w:r w:rsidR="009A7D0C">
        <w:rPr>
          <w:rFonts w:ascii="Times New Roman" w:eastAsia="Times New Roman" w:hAnsi="Times New Roman" w:cs="Times New Roman"/>
          <w:b/>
          <w:sz w:val="24"/>
          <w:szCs w:val="24"/>
        </w:rPr>
        <w:t>.2. Содержание, особенности освоения ЭПП.</w:t>
      </w:r>
    </w:p>
    <w:p w14:paraId="24C4CD6E" w14:textId="77777777" w:rsidR="0014151F" w:rsidRDefault="009A7D0C">
      <w:pPr>
        <w:ind w:right="567"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По содержанию</w:t>
      </w:r>
      <w:r>
        <w:rPr>
          <w:rFonts w:ascii="Times New Roman" w:eastAsia="Times New Roman" w:hAnsi="Times New Roman" w:cs="Times New Roman"/>
          <w:sz w:val="24"/>
          <w:szCs w:val="24"/>
        </w:rPr>
        <w:t xml:space="preserve"> курсовая работа и выпускная квалификационная работа может выполняться в одном из двух форматов: </w:t>
      </w:r>
    </w:p>
    <w:p w14:paraId="2D09A943"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академическое исследование, представляемое в виде завершенного текста; </w:t>
      </w:r>
    </w:p>
    <w:p w14:paraId="66AF40EF" w14:textId="3F5D536D"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прикладной проект, представляемый в виде получившегося в результате работы студента(</w:t>
      </w:r>
      <w:proofErr w:type="spellStart"/>
      <w:r>
        <w:rPr>
          <w:rFonts w:ascii="Times New Roman" w:eastAsia="Times New Roman" w:hAnsi="Times New Roman" w:cs="Times New Roman"/>
          <w:sz w:val="24"/>
          <w:szCs w:val="24"/>
        </w:rPr>
        <w:t>ов</w:t>
      </w:r>
      <w:proofErr w:type="spellEnd"/>
      <w:r>
        <w:rPr>
          <w:rFonts w:ascii="Times New Roman" w:eastAsia="Times New Roman" w:hAnsi="Times New Roman" w:cs="Times New Roman"/>
          <w:sz w:val="24"/>
          <w:szCs w:val="24"/>
        </w:rPr>
        <w:t xml:space="preserve">) интеллектуального продукта (например, </w:t>
      </w:r>
      <w:r w:rsidR="00AC587D">
        <w:rPr>
          <w:rFonts w:ascii="Times New Roman" w:eastAsia="Times New Roman" w:hAnsi="Times New Roman" w:cs="Times New Roman"/>
          <w:sz w:val="24"/>
          <w:szCs w:val="24"/>
          <w:lang w:val="ru-RU"/>
        </w:rPr>
        <w:t xml:space="preserve">ПО, </w:t>
      </w:r>
      <w:r>
        <w:rPr>
          <w:rFonts w:ascii="Times New Roman" w:eastAsia="Times New Roman" w:hAnsi="Times New Roman" w:cs="Times New Roman"/>
          <w:sz w:val="24"/>
          <w:szCs w:val="24"/>
        </w:rPr>
        <w:t>база данных или стратегия избирательной кампании) и прочих отчетных материалов с описанием проекта и проделанной для его реализации работы.</w:t>
      </w:r>
    </w:p>
    <w:p w14:paraId="6C5B099B"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По характеру выполнения</w:t>
      </w:r>
      <w:r>
        <w:rPr>
          <w:rFonts w:ascii="Times New Roman" w:eastAsia="Times New Roman" w:hAnsi="Times New Roman" w:cs="Times New Roman"/>
          <w:sz w:val="24"/>
          <w:szCs w:val="24"/>
        </w:rPr>
        <w:t xml:space="preserve"> курсовая работа и выпускная квалификационная работа может быть:</w:t>
      </w:r>
    </w:p>
    <w:p w14:paraId="7B8C7804"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индивидуальной;</w:t>
      </w:r>
    </w:p>
    <w:p w14:paraId="56E52345" w14:textId="5C61AE42" w:rsidR="0014151F" w:rsidRPr="00171E5B" w:rsidRDefault="009A7D0C">
      <w:pPr>
        <w:ind w:right="567"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б) коллективной (групповой) – </w:t>
      </w:r>
      <w:r w:rsidR="00171E5B">
        <w:rPr>
          <w:rFonts w:ascii="Times New Roman" w:eastAsia="Times New Roman" w:hAnsi="Times New Roman" w:cs="Times New Roman"/>
          <w:sz w:val="24"/>
          <w:szCs w:val="24"/>
          <w:lang w:val="ru-RU"/>
        </w:rPr>
        <w:t>только с согласования академического руководителя при предъявлении достаточных обоснований</w:t>
      </w:r>
      <w:r w:rsidR="00AC587D">
        <w:rPr>
          <w:rFonts w:ascii="Times New Roman" w:eastAsia="Times New Roman" w:hAnsi="Times New Roman" w:cs="Times New Roman"/>
          <w:sz w:val="24"/>
          <w:szCs w:val="24"/>
          <w:lang w:val="ru-RU"/>
        </w:rPr>
        <w:t>;</w:t>
      </w:r>
    </w:p>
    <w:p w14:paraId="2F86E49C" w14:textId="77777777" w:rsidR="0014151F" w:rsidRDefault="00EC5103">
      <w:pPr>
        <w:ind w:right="567"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5</w:t>
      </w:r>
      <w:r w:rsidR="009A7D0C">
        <w:rPr>
          <w:rFonts w:ascii="Times New Roman" w:eastAsia="Times New Roman" w:hAnsi="Times New Roman" w:cs="Times New Roman"/>
          <w:b/>
          <w:sz w:val="24"/>
          <w:szCs w:val="24"/>
        </w:rPr>
        <w:t>.3. Оценивание и отчетность ЭПП.</w:t>
      </w:r>
    </w:p>
    <w:p w14:paraId="64FD06A4" w14:textId="15FB387B" w:rsidR="0014151F" w:rsidRDefault="00AC587D">
      <w:pPr>
        <w:ind w:right="567" w:firstLine="709"/>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lang w:val="ru-RU"/>
        </w:rPr>
        <w:t>5</w:t>
      </w:r>
      <w:r w:rsidR="009A7D0C">
        <w:rPr>
          <w:rFonts w:ascii="Times New Roman" w:eastAsia="Times New Roman" w:hAnsi="Times New Roman" w:cs="Times New Roman"/>
          <w:sz w:val="24"/>
          <w:szCs w:val="24"/>
          <w:u w:val="single"/>
        </w:rPr>
        <w:t xml:space="preserve">.3.1. Оценивание и отчетность ЭПП типа </w:t>
      </w:r>
      <w:r w:rsidR="009A7D0C">
        <w:rPr>
          <w:rFonts w:ascii="Times New Roman" w:eastAsia="Times New Roman" w:hAnsi="Times New Roman" w:cs="Times New Roman"/>
          <w:i/>
          <w:sz w:val="24"/>
          <w:szCs w:val="24"/>
          <w:u w:val="single"/>
        </w:rPr>
        <w:t>«курсовая работа»</w:t>
      </w:r>
      <w:r w:rsidR="009A7D0C">
        <w:rPr>
          <w:rFonts w:ascii="Times New Roman" w:eastAsia="Times New Roman" w:hAnsi="Times New Roman" w:cs="Times New Roman"/>
          <w:sz w:val="24"/>
          <w:szCs w:val="24"/>
          <w:u w:val="single"/>
        </w:rPr>
        <w:t>:</w:t>
      </w:r>
    </w:p>
    <w:p w14:paraId="785ED22E" w14:textId="77777777" w:rsidR="00AC587D" w:rsidRDefault="00EC5103" w:rsidP="00AC587D">
      <w:pPr>
        <w:ind w:right="567" w:firstLine="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r w:rsidR="009A7D0C">
        <w:rPr>
          <w:rFonts w:ascii="Times New Roman" w:eastAsia="Times New Roman" w:hAnsi="Times New Roman" w:cs="Times New Roman"/>
          <w:sz w:val="24"/>
          <w:szCs w:val="24"/>
        </w:rPr>
        <w:t>.3.1.1. Курсовая работа</w:t>
      </w:r>
      <w:r w:rsidR="00A55963">
        <w:rPr>
          <w:rFonts w:ascii="Times New Roman" w:eastAsia="Times New Roman" w:hAnsi="Times New Roman" w:cs="Times New Roman"/>
          <w:sz w:val="24"/>
          <w:szCs w:val="24"/>
          <w:lang w:val="ru-RU"/>
        </w:rPr>
        <w:t xml:space="preserve"> </w:t>
      </w:r>
      <w:r w:rsidR="00AC587D">
        <w:rPr>
          <w:rFonts w:ascii="Times New Roman" w:eastAsia="Times New Roman" w:hAnsi="Times New Roman" w:cs="Times New Roman"/>
          <w:sz w:val="24"/>
          <w:szCs w:val="24"/>
          <w:lang w:val="ru-RU"/>
        </w:rPr>
        <w:t>2</w:t>
      </w:r>
      <w:r w:rsidR="00A55963">
        <w:rPr>
          <w:rFonts w:ascii="Times New Roman" w:eastAsia="Times New Roman" w:hAnsi="Times New Roman" w:cs="Times New Roman"/>
          <w:sz w:val="24"/>
          <w:szCs w:val="24"/>
          <w:lang w:val="ru-RU"/>
        </w:rPr>
        <w:t xml:space="preserve"> курса оценивается руководителем курсовой работы</w:t>
      </w:r>
      <w:r w:rsidR="009A7D0C">
        <w:rPr>
          <w:rFonts w:ascii="Times New Roman" w:eastAsia="Times New Roman" w:hAnsi="Times New Roman" w:cs="Times New Roman"/>
          <w:sz w:val="24"/>
          <w:szCs w:val="24"/>
        </w:rPr>
        <w:t>.</w:t>
      </w:r>
      <w:r w:rsidR="00A55963">
        <w:rPr>
          <w:rFonts w:ascii="Times New Roman" w:eastAsia="Times New Roman" w:hAnsi="Times New Roman" w:cs="Times New Roman"/>
          <w:sz w:val="24"/>
          <w:szCs w:val="24"/>
          <w:lang w:val="ru-RU"/>
        </w:rPr>
        <w:t xml:space="preserve"> </w:t>
      </w:r>
    </w:p>
    <w:p w14:paraId="05AB86E8" w14:textId="1758A4D2" w:rsidR="0014151F" w:rsidRPr="00AC587D" w:rsidRDefault="00EC5103" w:rsidP="00AC587D">
      <w:pPr>
        <w:ind w:right="567" w:firstLine="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r w:rsidR="009A7D0C">
        <w:rPr>
          <w:rFonts w:ascii="Times New Roman" w:eastAsia="Times New Roman" w:hAnsi="Times New Roman" w:cs="Times New Roman"/>
          <w:sz w:val="24"/>
          <w:szCs w:val="24"/>
        </w:rPr>
        <w:t>.3.1.</w:t>
      </w:r>
      <w:r w:rsidR="00AC587D">
        <w:rPr>
          <w:rFonts w:ascii="Times New Roman" w:eastAsia="Times New Roman" w:hAnsi="Times New Roman" w:cs="Times New Roman"/>
          <w:sz w:val="24"/>
          <w:szCs w:val="24"/>
          <w:lang w:val="ru-RU"/>
        </w:rPr>
        <w:t>2</w:t>
      </w:r>
      <w:r w:rsidR="009A7D0C">
        <w:rPr>
          <w:rFonts w:ascii="Times New Roman" w:eastAsia="Times New Roman" w:hAnsi="Times New Roman" w:cs="Times New Roman"/>
          <w:sz w:val="24"/>
          <w:szCs w:val="24"/>
        </w:rPr>
        <w:t xml:space="preserve">. Оценка «неудовлетворительно» (0 баллов) выставляется в случае, если студент не приступал к выполнению курсовой работы, а также при обнаружении нарушений, предусмотренных </w:t>
      </w:r>
      <w:r w:rsidR="009A7D0C">
        <w:rPr>
          <w:rFonts w:ascii="Times New Roman" w:eastAsia="Times New Roman" w:hAnsi="Times New Roman" w:cs="Times New Roman"/>
          <w:b/>
          <w:sz w:val="24"/>
          <w:szCs w:val="24"/>
        </w:rPr>
        <w:t xml:space="preserve">Порядком применения дисциплинарных взысканий при нарушениях академических норм в написании письменных учебных работ в Университете, </w:t>
      </w:r>
      <w:r w:rsidR="009A7D0C">
        <w:rPr>
          <w:rFonts w:ascii="Times New Roman" w:eastAsia="Times New Roman" w:hAnsi="Times New Roman" w:cs="Times New Roman"/>
          <w:sz w:val="24"/>
          <w:szCs w:val="24"/>
        </w:rPr>
        <w:t>являющегося приложением к</w:t>
      </w:r>
      <w:r w:rsidR="009A7D0C">
        <w:rPr>
          <w:rFonts w:ascii="Times New Roman" w:eastAsia="Times New Roman" w:hAnsi="Times New Roman" w:cs="Times New Roman"/>
          <w:b/>
          <w:sz w:val="24"/>
          <w:szCs w:val="24"/>
        </w:rPr>
        <w:t xml:space="preserve"> Правилам внутреннего распорядка Университета</w:t>
      </w:r>
      <w:r w:rsidR="009A7D0C">
        <w:rPr>
          <w:rFonts w:ascii="Times New Roman" w:eastAsia="Times New Roman" w:hAnsi="Times New Roman" w:cs="Times New Roman"/>
          <w:sz w:val="24"/>
          <w:szCs w:val="24"/>
        </w:rPr>
        <w:t>, таких как списывание, двойная сдача, плагиат, подлог, фабрикация данных и результатов работы. Курсовая работа, не сданная в срок, является академической задолженностью.</w:t>
      </w:r>
    </w:p>
    <w:p w14:paraId="2063271C"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6E012D3" w14:textId="6E61B2EC" w:rsidR="0014151F" w:rsidRDefault="009A7D0C">
      <w:pPr>
        <w:ind w:right="567" w:firstLine="708"/>
        <w:jc w:val="both"/>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rPr>
        <w:t>Прочая информация о подготовке и защите курсовых работ изложена в Правилах подготовки курсовых работ студентов ОП «</w:t>
      </w:r>
      <w:r w:rsidR="00AC587D">
        <w:rPr>
          <w:rFonts w:ascii="Times New Roman" w:eastAsia="Times New Roman" w:hAnsi="Times New Roman" w:cs="Times New Roman"/>
          <w:i/>
          <w:sz w:val="24"/>
          <w:szCs w:val="24"/>
          <w:lang w:val="ru-RU"/>
        </w:rPr>
        <w:t>Вычислительные социальные науки</w:t>
      </w:r>
      <w:r>
        <w:rPr>
          <w:rFonts w:ascii="Times New Roman" w:eastAsia="Times New Roman" w:hAnsi="Times New Roman" w:cs="Times New Roman"/>
          <w:i/>
          <w:sz w:val="24"/>
          <w:szCs w:val="24"/>
        </w:rPr>
        <w:t>»</w:t>
      </w:r>
      <w:r w:rsidR="00822597">
        <w:rPr>
          <w:rFonts w:ascii="Times New Roman" w:eastAsia="Times New Roman" w:hAnsi="Times New Roman" w:cs="Times New Roman"/>
          <w:i/>
          <w:sz w:val="24"/>
          <w:szCs w:val="24"/>
          <w:lang w:val="ru-RU"/>
        </w:rPr>
        <w:t>.</w:t>
      </w:r>
    </w:p>
    <w:p w14:paraId="2D3EDE3A" w14:textId="77777777" w:rsidR="00822597" w:rsidRPr="00822597" w:rsidRDefault="00822597">
      <w:pPr>
        <w:ind w:right="567" w:firstLine="708"/>
        <w:jc w:val="both"/>
        <w:rPr>
          <w:rFonts w:ascii="Times New Roman" w:eastAsia="Times New Roman" w:hAnsi="Times New Roman" w:cs="Times New Roman"/>
          <w:i/>
          <w:sz w:val="24"/>
          <w:szCs w:val="24"/>
          <w:lang w:val="ru-RU"/>
        </w:rPr>
      </w:pPr>
    </w:p>
    <w:p w14:paraId="5FE02C0A" w14:textId="77777777" w:rsidR="0014151F" w:rsidRDefault="00EC5103">
      <w:pPr>
        <w:ind w:right="567" w:firstLine="709"/>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lang w:val="ru-RU"/>
        </w:rPr>
        <w:t>5</w:t>
      </w:r>
      <w:r w:rsidR="009A7D0C">
        <w:rPr>
          <w:rFonts w:ascii="Times New Roman" w:eastAsia="Times New Roman" w:hAnsi="Times New Roman" w:cs="Times New Roman"/>
          <w:sz w:val="24"/>
          <w:szCs w:val="24"/>
          <w:u w:val="single"/>
        </w:rPr>
        <w:t xml:space="preserve">.3.2. Оценивание и отчетность ЭПП типа </w:t>
      </w:r>
      <w:r w:rsidR="009A7D0C">
        <w:rPr>
          <w:rFonts w:ascii="Times New Roman" w:eastAsia="Times New Roman" w:hAnsi="Times New Roman" w:cs="Times New Roman"/>
          <w:i/>
          <w:sz w:val="24"/>
          <w:szCs w:val="24"/>
          <w:u w:val="single"/>
        </w:rPr>
        <w:t>«выпускная квалификационная работа»</w:t>
      </w:r>
      <w:r w:rsidR="009A7D0C">
        <w:rPr>
          <w:rFonts w:ascii="Times New Roman" w:eastAsia="Times New Roman" w:hAnsi="Times New Roman" w:cs="Times New Roman"/>
          <w:sz w:val="24"/>
          <w:szCs w:val="24"/>
          <w:u w:val="single"/>
        </w:rPr>
        <w:t>:</w:t>
      </w:r>
    </w:p>
    <w:p w14:paraId="360654B9" w14:textId="77777777" w:rsidR="0014151F" w:rsidRDefault="00EC5103">
      <w:pPr>
        <w:ind w:right="567"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ru-RU"/>
        </w:rPr>
        <w:t>5</w:t>
      </w:r>
      <w:r w:rsidR="009A7D0C">
        <w:rPr>
          <w:rFonts w:ascii="Times New Roman" w:eastAsia="Times New Roman" w:hAnsi="Times New Roman" w:cs="Times New Roman"/>
          <w:sz w:val="24"/>
          <w:szCs w:val="24"/>
        </w:rPr>
        <w:t>.3.2.1. Завершающим этапом выполнения студентом ВКР является ее защита (очная или в конференционном формате) перед экзаменационной комиссией.</w:t>
      </w:r>
    </w:p>
    <w:p w14:paraId="2BED15EC" w14:textId="77777777" w:rsidR="0014151F" w:rsidRDefault="00EC5103">
      <w:pPr>
        <w:ind w:right="567"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ru-RU"/>
        </w:rPr>
        <w:t>5</w:t>
      </w:r>
      <w:r w:rsidR="009A7D0C">
        <w:rPr>
          <w:rFonts w:ascii="Times New Roman" w:eastAsia="Times New Roman" w:hAnsi="Times New Roman" w:cs="Times New Roman"/>
          <w:sz w:val="24"/>
          <w:szCs w:val="24"/>
        </w:rPr>
        <w:t>.3.2.2. К защите ВКР допускаются студенты, успешно завершившие в полном объёме освоение основной образовательной программы по направлениям подготовки (специальностям) высшего профессионального образования.</w:t>
      </w:r>
    </w:p>
    <w:p w14:paraId="416EDAF9" w14:textId="77777777" w:rsidR="0014151F" w:rsidRDefault="00EC5103">
      <w:pPr>
        <w:ind w:right="567"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5</w:t>
      </w:r>
      <w:r w:rsidR="009A7D0C">
        <w:rPr>
          <w:rFonts w:ascii="Times New Roman" w:eastAsia="Times New Roman" w:hAnsi="Times New Roman" w:cs="Times New Roman"/>
          <w:sz w:val="24"/>
          <w:szCs w:val="24"/>
        </w:rPr>
        <w:t xml:space="preserve">.3.2.3. Защита ВКР проводится в установленное графиком проведения государственных аттестационных испытаний время на заседании экзаменационной комиссии по соответствующему направлению подготовки (специальности) с участием не менее 2/3 членов ее состава. </w:t>
      </w:r>
    </w:p>
    <w:p w14:paraId="54D34CEF" w14:textId="77777777" w:rsidR="0014151F" w:rsidRDefault="00EC5103" w:rsidP="00DD38B4">
      <w:pPr>
        <w:ind w:right="567" w:firstLine="360"/>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lang w:val="ru-RU"/>
        </w:rPr>
        <w:t>5</w:t>
      </w:r>
      <w:r w:rsidR="009A7D0C">
        <w:rPr>
          <w:rFonts w:ascii="Times New Roman" w:eastAsia="Times New Roman" w:hAnsi="Times New Roman" w:cs="Times New Roman"/>
          <w:sz w:val="24"/>
          <w:szCs w:val="24"/>
        </w:rPr>
        <w:t>.3.2.</w:t>
      </w:r>
      <w:r w:rsidR="009A7D0C" w:rsidRPr="00E33B2A">
        <w:rPr>
          <w:rFonts w:ascii="Times New Roman" w:eastAsia="Times New Roman" w:hAnsi="Times New Roman" w:cs="Times New Roman"/>
          <w:sz w:val="24"/>
          <w:szCs w:val="24"/>
        </w:rPr>
        <w:t xml:space="preserve">4. </w:t>
      </w:r>
      <w:r w:rsidR="00DD38B4" w:rsidRPr="00E33B2A">
        <w:rPr>
          <w:rFonts w:ascii="Times New Roman" w:hAnsi="Times New Roman" w:cs="Times New Roman"/>
          <w:sz w:val="24"/>
          <w:szCs w:val="24"/>
        </w:rPr>
        <w:t>Итоговая оценка ВКР опирается на критерии</w:t>
      </w:r>
      <w:r w:rsidR="00E33B2A" w:rsidRPr="00E33B2A">
        <w:rPr>
          <w:rFonts w:ascii="Times New Roman" w:hAnsi="Times New Roman" w:cs="Times New Roman"/>
          <w:sz w:val="24"/>
          <w:szCs w:val="24"/>
          <w:lang w:val="ru-RU"/>
        </w:rPr>
        <w:t xml:space="preserve"> и формулу</w:t>
      </w:r>
      <w:r w:rsidR="00DD38B4" w:rsidRPr="00E33B2A">
        <w:rPr>
          <w:rFonts w:ascii="Times New Roman" w:hAnsi="Times New Roman" w:cs="Times New Roman"/>
          <w:sz w:val="24"/>
          <w:szCs w:val="24"/>
        </w:rPr>
        <w:t>, утверждаемые Академическим советом ОП отдельным документом не позднее 31 декабря текущего года. Критерии публикуются на сайте ОП в разделе “Государственная итоговая аттестация”.</w:t>
      </w:r>
    </w:p>
    <w:p w14:paraId="493B5BCB" w14:textId="77777777" w:rsidR="0014151F" w:rsidRDefault="009A7D0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053D54F7" w14:textId="7AE9E5B9" w:rsidR="0014151F" w:rsidRDefault="009A7D0C">
      <w:pPr>
        <w:ind w:right="567" w:firstLine="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Прочая информация о подготовке и защите выпускных квалификационных работ изложена в Методических рекомендациях по подготовке ВКР для студентов ОП «</w:t>
      </w:r>
      <w:r w:rsidR="00AC587D">
        <w:rPr>
          <w:rFonts w:ascii="Times New Roman" w:eastAsia="Times New Roman" w:hAnsi="Times New Roman" w:cs="Times New Roman"/>
          <w:i/>
          <w:sz w:val="24"/>
          <w:szCs w:val="24"/>
          <w:lang w:val="ru-RU"/>
        </w:rPr>
        <w:t>Вычислительные социальные науки</w:t>
      </w:r>
      <w:r>
        <w:rPr>
          <w:rFonts w:ascii="Times New Roman" w:eastAsia="Times New Roman" w:hAnsi="Times New Roman" w:cs="Times New Roman"/>
          <w:i/>
          <w:sz w:val="24"/>
          <w:szCs w:val="24"/>
        </w:rPr>
        <w:t>».</w:t>
      </w:r>
    </w:p>
    <w:p w14:paraId="1CF12F85" w14:textId="77777777" w:rsidR="00E33B2A" w:rsidRDefault="00E33B2A">
      <w:pPr>
        <w:ind w:right="567" w:firstLine="708"/>
        <w:jc w:val="both"/>
        <w:rPr>
          <w:rFonts w:ascii="Times New Roman" w:eastAsia="Times New Roman" w:hAnsi="Times New Roman" w:cs="Times New Roman"/>
          <w:i/>
          <w:sz w:val="24"/>
          <w:szCs w:val="24"/>
        </w:rPr>
      </w:pPr>
    </w:p>
    <w:p w14:paraId="6BB8C619" w14:textId="77777777" w:rsidR="0014151F" w:rsidRDefault="009A7D0C">
      <w:pPr>
        <w:widowControl w:val="0"/>
        <w:pBdr>
          <w:top w:val="nil"/>
          <w:left w:val="nil"/>
          <w:bottom w:val="nil"/>
          <w:right w:val="nil"/>
          <w:between w:val="nil"/>
        </w:pBdr>
        <w:ind w:left="426" w:right="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РАЗДЕЛ </w:t>
      </w:r>
      <w:r w:rsidR="00EC5103">
        <w:rPr>
          <w:rFonts w:ascii="Times New Roman" w:eastAsia="Times New Roman" w:hAnsi="Times New Roman" w:cs="Times New Roman"/>
          <w:b/>
          <w:color w:val="000000"/>
          <w:sz w:val="24"/>
          <w:szCs w:val="24"/>
          <w:lang w:val="ru-RU"/>
        </w:rPr>
        <w:t>6</w:t>
      </w:r>
      <w:r>
        <w:rPr>
          <w:rFonts w:ascii="Times New Roman" w:eastAsia="Times New Roman" w:hAnsi="Times New Roman" w:cs="Times New Roman"/>
          <w:b/>
          <w:color w:val="000000"/>
          <w:sz w:val="24"/>
          <w:szCs w:val="24"/>
        </w:rPr>
        <w:t>. РЕСУРСЫ И УСЛОВИЯ РЕАЛИЗАЦИИ ЭПП.</w:t>
      </w:r>
    </w:p>
    <w:p w14:paraId="2A94A38C" w14:textId="77777777" w:rsidR="0014151F" w:rsidRPr="00EC5103" w:rsidRDefault="009A7D0C" w:rsidP="00EC5103">
      <w:pPr>
        <w:pStyle w:val="a7"/>
        <w:numPr>
          <w:ilvl w:val="1"/>
          <w:numId w:val="16"/>
        </w:numPr>
        <w:pBdr>
          <w:top w:val="nil"/>
          <w:left w:val="nil"/>
          <w:bottom w:val="nil"/>
          <w:right w:val="nil"/>
          <w:between w:val="nil"/>
        </w:pBdr>
        <w:ind w:right="567"/>
        <w:jc w:val="both"/>
        <w:rPr>
          <w:b/>
          <w:color w:val="000000"/>
          <w:sz w:val="24"/>
          <w:szCs w:val="24"/>
        </w:rPr>
      </w:pPr>
      <w:r w:rsidRPr="00EC5103">
        <w:rPr>
          <w:b/>
          <w:color w:val="000000"/>
          <w:sz w:val="24"/>
          <w:szCs w:val="24"/>
        </w:rPr>
        <w:t>Ресурсы и материально-техническая база, необходимая для реализации ЭПП.</w:t>
      </w:r>
    </w:p>
    <w:p w14:paraId="2352EC15" w14:textId="13614422" w:rsidR="0014151F" w:rsidRPr="00EF7700" w:rsidRDefault="009A7D0C">
      <w:pPr>
        <w:widowControl w:val="0"/>
        <w:pBdr>
          <w:top w:val="nil"/>
          <w:left w:val="nil"/>
          <w:bottom w:val="nil"/>
          <w:right w:val="nil"/>
          <w:between w:val="nil"/>
        </w:pBdr>
        <w:ind w:right="567" w:firstLine="708"/>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В процессе прохождения ЭПП обучающиеся могут использовать информационные технологии, в том числе средства автоматизации</w:t>
      </w:r>
      <w:r w:rsidR="00EF7700">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проектирования и разработки программного обеспечения, применяемые в профильной организации, Интернет - технологии и др.</w:t>
      </w:r>
    </w:p>
    <w:p w14:paraId="3F379A46" w14:textId="77777777" w:rsidR="0014151F" w:rsidRDefault="009A7D0C">
      <w:pPr>
        <w:widowControl w:val="0"/>
        <w:pBdr>
          <w:top w:val="nil"/>
          <w:left w:val="nil"/>
          <w:bottom w:val="nil"/>
          <w:right w:val="nil"/>
          <w:between w:val="nil"/>
        </w:pBdr>
        <w:ind w:right="56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Материально-техническое обеспечение ЭПП при необходимости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14:paraId="5326558E" w14:textId="77777777" w:rsidR="0014151F" w:rsidRPr="00EC5103" w:rsidRDefault="00EC5103" w:rsidP="00EC5103">
      <w:pPr>
        <w:pStyle w:val="a7"/>
        <w:numPr>
          <w:ilvl w:val="1"/>
          <w:numId w:val="17"/>
        </w:numPr>
        <w:pBdr>
          <w:top w:val="nil"/>
          <w:left w:val="nil"/>
          <w:bottom w:val="nil"/>
          <w:right w:val="nil"/>
          <w:between w:val="nil"/>
        </w:pBdr>
        <w:shd w:val="clear" w:color="auto" w:fill="FFFFFF"/>
        <w:ind w:right="567"/>
        <w:jc w:val="both"/>
        <w:rPr>
          <w:b/>
          <w:color w:val="000000"/>
          <w:sz w:val="24"/>
          <w:szCs w:val="24"/>
        </w:rPr>
      </w:pPr>
      <w:r>
        <w:rPr>
          <w:b/>
          <w:color w:val="000000"/>
          <w:sz w:val="24"/>
          <w:szCs w:val="24"/>
          <w:lang w:val="ru"/>
        </w:rPr>
        <w:t xml:space="preserve"> </w:t>
      </w:r>
      <w:r w:rsidR="009A7D0C" w:rsidRPr="00EC5103">
        <w:rPr>
          <w:b/>
          <w:color w:val="000000"/>
          <w:sz w:val="24"/>
          <w:szCs w:val="24"/>
        </w:rPr>
        <w:t>Особенности выполнения заданий по ЭПП в условиях ограничительных или иных мер.</w:t>
      </w:r>
    </w:p>
    <w:p w14:paraId="00AD1888" w14:textId="77777777" w:rsidR="0014151F" w:rsidRDefault="009A7D0C">
      <w:pPr>
        <w:shd w:val="clear" w:color="auto" w:fill="FFFFFF"/>
        <w:ind w:right="567"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условиях ограничительных мер стационарное прохождение ЭПП (если оно является нормой в обычных условиях) по решению Университета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w:t>
      </w:r>
    </w:p>
    <w:p w14:paraId="0B92DB1F" w14:textId="77777777" w:rsidR="0014151F" w:rsidRDefault="009A7D0C">
      <w:pPr>
        <w:shd w:val="clear" w:color="auto" w:fill="FFFFFF"/>
        <w:ind w:right="567"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 Факультета или образовательной программы. </w:t>
      </w:r>
    </w:p>
    <w:p w14:paraId="1BECF335" w14:textId="77777777" w:rsidR="0014151F" w:rsidRDefault="0014151F">
      <w:pPr>
        <w:ind w:right="567" w:firstLine="709"/>
        <w:jc w:val="both"/>
        <w:rPr>
          <w:rFonts w:ascii="Times New Roman" w:eastAsia="Times New Roman" w:hAnsi="Times New Roman" w:cs="Times New Roman"/>
          <w:b/>
          <w:sz w:val="24"/>
          <w:szCs w:val="24"/>
        </w:rPr>
      </w:pPr>
    </w:p>
    <w:p w14:paraId="6C3AE70B"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РАЗДЕЛ </w:t>
      </w:r>
      <w:r w:rsidR="00EC5103">
        <w:rPr>
          <w:rFonts w:ascii="Times New Roman" w:eastAsia="Times New Roman" w:hAnsi="Times New Roman" w:cs="Times New Roman"/>
          <w:b/>
          <w:sz w:val="24"/>
          <w:szCs w:val="24"/>
          <w:lang w:val="ru-RU"/>
        </w:rPr>
        <w:t>7</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ОСОБЕННОСТИ ОРГАНИЗАЦИИ ОБУЧЕНИЯ ДЛЯ ЛИЦ С ОГРАНИЧЕННЫМИ ВОЗМОЖНОСТЯМИ ЗДОРОВЬЯ И ИНВАЛИДОВ</w:t>
      </w:r>
      <w:r>
        <w:rPr>
          <w:rFonts w:ascii="Times New Roman" w:eastAsia="Times New Roman" w:hAnsi="Times New Roman" w:cs="Times New Roman"/>
          <w:sz w:val="24"/>
          <w:szCs w:val="24"/>
        </w:rPr>
        <w:t xml:space="preserve"> </w:t>
      </w:r>
    </w:p>
    <w:p w14:paraId="2ABE8EB1" w14:textId="77777777" w:rsidR="0014151F" w:rsidRDefault="009A7D0C">
      <w:pPr>
        <w:ind w:righ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p w14:paraId="6B74D791" w14:textId="77777777" w:rsidR="0014151F" w:rsidRDefault="009A7D0C">
      <w:pPr>
        <w:ind w:right="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C7EC983" w14:textId="77777777" w:rsidR="0014151F" w:rsidRDefault="0014151F">
      <w:pPr>
        <w:ind w:right="567"/>
        <w:rPr>
          <w:rFonts w:ascii="Times New Roman" w:eastAsia="Times New Roman" w:hAnsi="Times New Roman" w:cs="Times New Roman"/>
          <w:b/>
          <w:sz w:val="24"/>
          <w:szCs w:val="24"/>
        </w:rPr>
      </w:pPr>
    </w:p>
    <w:sectPr w:rsidR="0014151F">
      <w:footerReference w:type="default" r:id="rId8"/>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04CE4" w14:textId="77777777" w:rsidR="009A5A08" w:rsidRDefault="009A5A08">
      <w:pPr>
        <w:spacing w:line="240" w:lineRule="auto"/>
      </w:pPr>
      <w:r>
        <w:separator/>
      </w:r>
    </w:p>
  </w:endnote>
  <w:endnote w:type="continuationSeparator" w:id="0">
    <w:p w14:paraId="5A7ECBD8" w14:textId="77777777" w:rsidR="009A5A08" w:rsidRDefault="009A5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ungsuh">
    <w:altName w:val="Malgun Gothic Semilight"/>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E122" w14:textId="4CC1EED8" w:rsidR="0014151F" w:rsidRDefault="009A7D0C">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34285">
      <w:rPr>
        <w:rFonts w:ascii="Times New Roman" w:eastAsia="Times New Roman" w:hAnsi="Times New Roman" w:cs="Times New Roman"/>
        <w:noProof/>
        <w:color w:val="000000"/>
      </w:rPr>
      <w:t>9</w:t>
    </w:r>
    <w:r>
      <w:rPr>
        <w:rFonts w:ascii="Times New Roman" w:eastAsia="Times New Roman" w:hAnsi="Times New Roman" w:cs="Times New Roman"/>
        <w:color w:val="000000"/>
      </w:rPr>
      <w:fldChar w:fldCharType="end"/>
    </w:r>
  </w:p>
  <w:p w14:paraId="0AADBA82" w14:textId="77777777" w:rsidR="0014151F" w:rsidRDefault="0014151F">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12782" w14:textId="77777777" w:rsidR="009A5A08" w:rsidRDefault="009A5A08">
      <w:pPr>
        <w:spacing w:line="240" w:lineRule="auto"/>
      </w:pPr>
      <w:r>
        <w:separator/>
      </w:r>
    </w:p>
  </w:footnote>
  <w:footnote w:type="continuationSeparator" w:id="0">
    <w:p w14:paraId="451383B9" w14:textId="77777777" w:rsidR="009A5A08" w:rsidRDefault="009A5A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3BCF"/>
    <w:multiLevelType w:val="hybridMultilevel"/>
    <w:tmpl w:val="62805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B07B7"/>
    <w:multiLevelType w:val="multilevel"/>
    <w:tmpl w:val="67E67AD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BC1FB3"/>
    <w:multiLevelType w:val="multilevel"/>
    <w:tmpl w:val="7F2AFD2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261FFF"/>
    <w:multiLevelType w:val="multilevel"/>
    <w:tmpl w:val="41DCE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6110D"/>
    <w:multiLevelType w:val="multilevel"/>
    <w:tmpl w:val="99FCBD5E"/>
    <w:lvl w:ilvl="0">
      <w:start w:val="5"/>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5" w15:restartNumberingAfterBreak="0">
    <w:nsid w:val="246F680F"/>
    <w:multiLevelType w:val="multilevel"/>
    <w:tmpl w:val="95BCD53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68750A"/>
    <w:multiLevelType w:val="multilevel"/>
    <w:tmpl w:val="9FEA416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4C07E5"/>
    <w:multiLevelType w:val="multilevel"/>
    <w:tmpl w:val="19F6555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640EF7"/>
    <w:multiLevelType w:val="multilevel"/>
    <w:tmpl w:val="73D4E8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FE6177"/>
    <w:multiLevelType w:val="multilevel"/>
    <w:tmpl w:val="BF08322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52275D"/>
    <w:multiLevelType w:val="multilevel"/>
    <w:tmpl w:val="902EB98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9E41E5"/>
    <w:multiLevelType w:val="multilevel"/>
    <w:tmpl w:val="68725674"/>
    <w:lvl w:ilvl="0">
      <w:start w:val="1"/>
      <w:numFmt w:val="bullet"/>
      <w:lvlText w:val="●"/>
      <w:lvlJc w:val="left"/>
      <w:pPr>
        <w:ind w:left="2574" w:hanging="360"/>
      </w:pPr>
      <w:rPr>
        <w:rFonts w:ascii="Noto Sans Symbols" w:eastAsia="Noto Sans Symbols" w:hAnsi="Noto Sans Symbols" w:cs="Noto Sans Symbols"/>
      </w:rPr>
    </w:lvl>
    <w:lvl w:ilvl="1">
      <w:start w:val="1"/>
      <w:numFmt w:val="bullet"/>
      <w:lvlText w:val="o"/>
      <w:lvlJc w:val="left"/>
      <w:pPr>
        <w:ind w:left="3294" w:hanging="360"/>
      </w:pPr>
      <w:rPr>
        <w:rFonts w:ascii="Courier New" w:eastAsia="Courier New" w:hAnsi="Courier New" w:cs="Courier New"/>
      </w:rPr>
    </w:lvl>
    <w:lvl w:ilvl="2">
      <w:start w:val="1"/>
      <w:numFmt w:val="bullet"/>
      <w:lvlText w:val="▪"/>
      <w:lvlJc w:val="left"/>
      <w:pPr>
        <w:ind w:left="4014" w:hanging="360"/>
      </w:pPr>
      <w:rPr>
        <w:rFonts w:ascii="Noto Sans Symbols" w:eastAsia="Noto Sans Symbols" w:hAnsi="Noto Sans Symbols" w:cs="Noto Sans Symbols"/>
      </w:rPr>
    </w:lvl>
    <w:lvl w:ilvl="3">
      <w:start w:val="1"/>
      <w:numFmt w:val="bullet"/>
      <w:lvlText w:val="●"/>
      <w:lvlJc w:val="left"/>
      <w:pPr>
        <w:ind w:left="4734" w:hanging="360"/>
      </w:pPr>
      <w:rPr>
        <w:rFonts w:ascii="Noto Sans Symbols" w:eastAsia="Noto Sans Symbols" w:hAnsi="Noto Sans Symbols" w:cs="Noto Sans Symbols"/>
      </w:rPr>
    </w:lvl>
    <w:lvl w:ilvl="4">
      <w:start w:val="1"/>
      <w:numFmt w:val="bullet"/>
      <w:lvlText w:val="o"/>
      <w:lvlJc w:val="left"/>
      <w:pPr>
        <w:ind w:left="5454" w:hanging="360"/>
      </w:pPr>
      <w:rPr>
        <w:rFonts w:ascii="Courier New" w:eastAsia="Courier New" w:hAnsi="Courier New" w:cs="Courier New"/>
      </w:rPr>
    </w:lvl>
    <w:lvl w:ilvl="5">
      <w:start w:val="1"/>
      <w:numFmt w:val="bullet"/>
      <w:lvlText w:val="▪"/>
      <w:lvlJc w:val="left"/>
      <w:pPr>
        <w:ind w:left="6174" w:hanging="360"/>
      </w:pPr>
      <w:rPr>
        <w:rFonts w:ascii="Noto Sans Symbols" w:eastAsia="Noto Sans Symbols" w:hAnsi="Noto Sans Symbols" w:cs="Noto Sans Symbols"/>
      </w:rPr>
    </w:lvl>
    <w:lvl w:ilvl="6">
      <w:start w:val="1"/>
      <w:numFmt w:val="bullet"/>
      <w:lvlText w:val="●"/>
      <w:lvlJc w:val="left"/>
      <w:pPr>
        <w:ind w:left="6894" w:hanging="360"/>
      </w:pPr>
      <w:rPr>
        <w:rFonts w:ascii="Noto Sans Symbols" w:eastAsia="Noto Sans Symbols" w:hAnsi="Noto Sans Symbols" w:cs="Noto Sans Symbols"/>
      </w:rPr>
    </w:lvl>
    <w:lvl w:ilvl="7">
      <w:start w:val="1"/>
      <w:numFmt w:val="bullet"/>
      <w:lvlText w:val="o"/>
      <w:lvlJc w:val="left"/>
      <w:pPr>
        <w:ind w:left="7614" w:hanging="360"/>
      </w:pPr>
      <w:rPr>
        <w:rFonts w:ascii="Courier New" w:eastAsia="Courier New" w:hAnsi="Courier New" w:cs="Courier New"/>
      </w:rPr>
    </w:lvl>
    <w:lvl w:ilvl="8">
      <w:start w:val="1"/>
      <w:numFmt w:val="bullet"/>
      <w:lvlText w:val="▪"/>
      <w:lvlJc w:val="left"/>
      <w:pPr>
        <w:ind w:left="8334" w:hanging="360"/>
      </w:pPr>
      <w:rPr>
        <w:rFonts w:ascii="Noto Sans Symbols" w:eastAsia="Noto Sans Symbols" w:hAnsi="Noto Sans Symbols" w:cs="Noto Sans Symbols"/>
      </w:rPr>
    </w:lvl>
  </w:abstractNum>
  <w:abstractNum w:abstractNumId="12" w15:restartNumberingAfterBreak="0">
    <w:nsid w:val="559A4928"/>
    <w:multiLevelType w:val="multilevel"/>
    <w:tmpl w:val="99FCBD5E"/>
    <w:lvl w:ilvl="0">
      <w:start w:val="5"/>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3" w15:restartNumberingAfterBreak="0">
    <w:nsid w:val="55F3156A"/>
    <w:multiLevelType w:val="multilevel"/>
    <w:tmpl w:val="5DA26B12"/>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967D84"/>
    <w:multiLevelType w:val="hybridMultilevel"/>
    <w:tmpl w:val="033695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EFF050A"/>
    <w:multiLevelType w:val="multilevel"/>
    <w:tmpl w:val="19B20266"/>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B80867"/>
    <w:multiLevelType w:val="multilevel"/>
    <w:tmpl w:val="22963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4F3140"/>
    <w:multiLevelType w:val="multilevel"/>
    <w:tmpl w:val="3336FAD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EE66A3"/>
    <w:multiLevelType w:val="multilevel"/>
    <w:tmpl w:val="9AB8313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3"/>
  </w:num>
  <w:num w:numId="3">
    <w:abstractNumId w:val="17"/>
  </w:num>
  <w:num w:numId="4">
    <w:abstractNumId w:val="10"/>
  </w:num>
  <w:num w:numId="5">
    <w:abstractNumId w:val="15"/>
  </w:num>
  <w:num w:numId="6">
    <w:abstractNumId w:val="6"/>
  </w:num>
  <w:num w:numId="7">
    <w:abstractNumId w:val="18"/>
  </w:num>
  <w:num w:numId="8">
    <w:abstractNumId w:val="5"/>
  </w:num>
  <w:num w:numId="9">
    <w:abstractNumId w:val="1"/>
  </w:num>
  <w:num w:numId="10">
    <w:abstractNumId w:val="4"/>
  </w:num>
  <w:num w:numId="11">
    <w:abstractNumId w:val="3"/>
  </w:num>
  <w:num w:numId="12">
    <w:abstractNumId w:val="16"/>
  </w:num>
  <w:num w:numId="13">
    <w:abstractNumId w:val="11"/>
  </w:num>
  <w:num w:numId="14">
    <w:abstractNumId w:val="2"/>
  </w:num>
  <w:num w:numId="15">
    <w:abstractNumId w:val="12"/>
  </w:num>
  <w:num w:numId="16">
    <w:abstractNumId w:val="8"/>
  </w:num>
  <w:num w:numId="17">
    <w:abstractNumId w:val="9"/>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51F"/>
    <w:rsid w:val="00031179"/>
    <w:rsid w:val="00064137"/>
    <w:rsid w:val="000D67BC"/>
    <w:rsid w:val="000E6CA9"/>
    <w:rsid w:val="0014151F"/>
    <w:rsid w:val="00164672"/>
    <w:rsid w:val="00171E5B"/>
    <w:rsid w:val="001772BE"/>
    <w:rsid w:val="001D770B"/>
    <w:rsid w:val="00236254"/>
    <w:rsid w:val="0025504D"/>
    <w:rsid w:val="00263CE7"/>
    <w:rsid w:val="00273794"/>
    <w:rsid w:val="002766C1"/>
    <w:rsid w:val="002C2F15"/>
    <w:rsid w:val="002C31BB"/>
    <w:rsid w:val="002D10CF"/>
    <w:rsid w:val="00335D0B"/>
    <w:rsid w:val="00342185"/>
    <w:rsid w:val="00347BC4"/>
    <w:rsid w:val="003A4946"/>
    <w:rsid w:val="003B68DB"/>
    <w:rsid w:val="003E559F"/>
    <w:rsid w:val="00405786"/>
    <w:rsid w:val="00412676"/>
    <w:rsid w:val="00417BB0"/>
    <w:rsid w:val="00491270"/>
    <w:rsid w:val="004A71D4"/>
    <w:rsid w:val="004B6D3A"/>
    <w:rsid w:val="004E334B"/>
    <w:rsid w:val="004F4E99"/>
    <w:rsid w:val="00501688"/>
    <w:rsid w:val="00530836"/>
    <w:rsid w:val="00581E9F"/>
    <w:rsid w:val="005936F5"/>
    <w:rsid w:val="005B56FF"/>
    <w:rsid w:val="0061310F"/>
    <w:rsid w:val="00616512"/>
    <w:rsid w:val="00666894"/>
    <w:rsid w:val="00680B7F"/>
    <w:rsid w:val="00681649"/>
    <w:rsid w:val="00681AEC"/>
    <w:rsid w:val="006A73AC"/>
    <w:rsid w:val="006C52C8"/>
    <w:rsid w:val="006E1C23"/>
    <w:rsid w:val="0070718D"/>
    <w:rsid w:val="00707D61"/>
    <w:rsid w:val="00711D12"/>
    <w:rsid w:val="00734285"/>
    <w:rsid w:val="00776324"/>
    <w:rsid w:val="0081503E"/>
    <w:rsid w:val="00822597"/>
    <w:rsid w:val="0088128B"/>
    <w:rsid w:val="008979D4"/>
    <w:rsid w:val="008C345B"/>
    <w:rsid w:val="0090170B"/>
    <w:rsid w:val="0092117C"/>
    <w:rsid w:val="00936995"/>
    <w:rsid w:val="009A5A08"/>
    <w:rsid w:val="009A7D0C"/>
    <w:rsid w:val="009B404D"/>
    <w:rsid w:val="009C2A21"/>
    <w:rsid w:val="009C376A"/>
    <w:rsid w:val="00A1575C"/>
    <w:rsid w:val="00A405E5"/>
    <w:rsid w:val="00A450B0"/>
    <w:rsid w:val="00A55963"/>
    <w:rsid w:val="00AA4195"/>
    <w:rsid w:val="00AC0B39"/>
    <w:rsid w:val="00AC587D"/>
    <w:rsid w:val="00B063DF"/>
    <w:rsid w:val="00B552EE"/>
    <w:rsid w:val="00BD3CE0"/>
    <w:rsid w:val="00C310CB"/>
    <w:rsid w:val="00C47715"/>
    <w:rsid w:val="00C90F6F"/>
    <w:rsid w:val="00CC1978"/>
    <w:rsid w:val="00CE3E99"/>
    <w:rsid w:val="00CE6C9A"/>
    <w:rsid w:val="00D055B8"/>
    <w:rsid w:val="00D245F6"/>
    <w:rsid w:val="00DD38B4"/>
    <w:rsid w:val="00DE59D1"/>
    <w:rsid w:val="00DF511C"/>
    <w:rsid w:val="00E20D29"/>
    <w:rsid w:val="00E33B2A"/>
    <w:rsid w:val="00E37BC4"/>
    <w:rsid w:val="00E37CEE"/>
    <w:rsid w:val="00E71753"/>
    <w:rsid w:val="00E95902"/>
    <w:rsid w:val="00EC4F2A"/>
    <w:rsid w:val="00EC5103"/>
    <w:rsid w:val="00EF0093"/>
    <w:rsid w:val="00EF7700"/>
    <w:rsid w:val="00F514E3"/>
    <w:rsid w:val="00F613D8"/>
    <w:rsid w:val="00F6495B"/>
    <w:rsid w:val="00F8122B"/>
    <w:rsid w:val="00FA7C98"/>
    <w:rsid w:val="00FB6027"/>
    <w:rsid w:val="00FC241E"/>
    <w:rsid w:val="00FE60C2"/>
    <w:rsid w:val="00FF7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156C"/>
  <w15:docId w15:val="{ACB23B31-528B-4F63-927D-42A6368A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187"/>
    <w:rPr>
      <w:lang w:val="ru"/>
    </w:rPr>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rsid w:val="007E7703"/>
    <w:rPr>
      <w:sz w:val="16"/>
      <w:szCs w:val="16"/>
    </w:rPr>
  </w:style>
  <w:style w:type="paragraph" w:styleId="a5">
    <w:name w:val="annotation text"/>
    <w:basedOn w:val="a"/>
    <w:link w:val="a6"/>
    <w:uiPriority w:val="99"/>
    <w:semiHidden/>
    <w:unhideWhenUsed/>
    <w:rsid w:val="007E7703"/>
    <w:pPr>
      <w:spacing w:line="240" w:lineRule="auto"/>
    </w:pPr>
    <w:rPr>
      <w:sz w:val="20"/>
      <w:szCs w:val="20"/>
    </w:rPr>
  </w:style>
  <w:style w:type="character" w:customStyle="1" w:styleId="a6">
    <w:name w:val="Текст примечания Знак"/>
    <w:basedOn w:val="a0"/>
    <w:link w:val="a5"/>
    <w:uiPriority w:val="99"/>
    <w:semiHidden/>
    <w:rsid w:val="007E7703"/>
    <w:rPr>
      <w:rFonts w:ascii="Arial" w:eastAsia="Arial" w:hAnsi="Arial" w:cs="Arial"/>
      <w:sz w:val="20"/>
      <w:szCs w:val="20"/>
      <w:lang w:val="ru" w:eastAsia="ru-RU"/>
    </w:rPr>
  </w:style>
  <w:style w:type="paragraph" w:styleId="a7">
    <w:name w:val="List Paragraph"/>
    <w:basedOn w:val="a"/>
    <w:uiPriority w:val="34"/>
    <w:qFormat/>
    <w:rsid w:val="007E7703"/>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lang w:val="ru-RU"/>
    </w:rPr>
  </w:style>
  <w:style w:type="paragraph" w:styleId="a8">
    <w:name w:val="No Spacing"/>
    <w:uiPriority w:val="1"/>
    <w:qFormat/>
    <w:rsid w:val="007E7703"/>
    <w:pPr>
      <w:spacing w:line="240" w:lineRule="auto"/>
    </w:pPr>
    <w:rPr>
      <w:lang w:val="ru"/>
    </w:rPr>
  </w:style>
  <w:style w:type="table" w:styleId="a9">
    <w:name w:val="Table Grid"/>
    <w:basedOn w:val="a1"/>
    <w:uiPriority w:val="39"/>
    <w:rsid w:val="007E77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E7703"/>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E7703"/>
    <w:rPr>
      <w:rFonts w:ascii="Segoe UI" w:eastAsia="Arial" w:hAnsi="Segoe UI" w:cs="Segoe UI"/>
      <w:sz w:val="18"/>
      <w:szCs w:val="18"/>
      <w:lang w:val="ru" w:eastAsia="ru-RU"/>
    </w:rPr>
  </w:style>
  <w:style w:type="paragraph" w:styleId="ac">
    <w:name w:val="header"/>
    <w:basedOn w:val="a"/>
    <w:link w:val="ad"/>
    <w:uiPriority w:val="99"/>
    <w:unhideWhenUsed/>
    <w:rsid w:val="00406D43"/>
    <w:pPr>
      <w:tabs>
        <w:tab w:val="center" w:pos="4677"/>
        <w:tab w:val="right" w:pos="9355"/>
      </w:tabs>
      <w:spacing w:line="240" w:lineRule="auto"/>
    </w:pPr>
  </w:style>
  <w:style w:type="character" w:customStyle="1" w:styleId="ad">
    <w:name w:val="Верхний колонтитул Знак"/>
    <w:basedOn w:val="a0"/>
    <w:link w:val="ac"/>
    <w:uiPriority w:val="99"/>
    <w:rsid w:val="00406D43"/>
    <w:rPr>
      <w:rFonts w:ascii="Arial" w:eastAsia="Arial" w:hAnsi="Arial" w:cs="Arial"/>
      <w:lang w:val="ru" w:eastAsia="ru-RU"/>
    </w:rPr>
  </w:style>
  <w:style w:type="paragraph" w:styleId="ae">
    <w:name w:val="footer"/>
    <w:basedOn w:val="a"/>
    <w:link w:val="af"/>
    <w:uiPriority w:val="99"/>
    <w:unhideWhenUsed/>
    <w:rsid w:val="00406D43"/>
    <w:pPr>
      <w:tabs>
        <w:tab w:val="center" w:pos="4677"/>
        <w:tab w:val="right" w:pos="9355"/>
      </w:tabs>
      <w:spacing w:line="240" w:lineRule="auto"/>
    </w:pPr>
  </w:style>
  <w:style w:type="character" w:customStyle="1" w:styleId="af">
    <w:name w:val="Нижний колонтитул Знак"/>
    <w:basedOn w:val="a0"/>
    <w:link w:val="ae"/>
    <w:uiPriority w:val="99"/>
    <w:rsid w:val="00406D43"/>
    <w:rPr>
      <w:rFonts w:ascii="Arial" w:eastAsia="Arial" w:hAnsi="Arial" w:cs="Arial"/>
      <w:lang w:val="ru" w:eastAsia="ru-RU"/>
    </w:rPr>
  </w:style>
  <w:style w:type="paragraph" w:styleId="af0">
    <w:name w:val="annotation subject"/>
    <w:basedOn w:val="a5"/>
    <w:next w:val="a5"/>
    <w:link w:val="af1"/>
    <w:uiPriority w:val="99"/>
    <w:semiHidden/>
    <w:unhideWhenUsed/>
    <w:rsid w:val="00A7130F"/>
    <w:rPr>
      <w:b/>
      <w:bCs/>
    </w:rPr>
  </w:style>
  <w:style w:type="character" w:customStyle="1" w:styleId="af1">
    <w:name w:val="Тема примечания Знак"/>
    <w:basedOn w:val="a6"/>
    <w:link w:val="af0"/>
    <w:uiPriority w:val="99"/>
    <w:semiHidden/>
    <w:rsid w:val="00A7130F"/>
    <w:rPr>
      <w:rFonts w:ascii="Arial" w:eastAsia="Arial" w:hAnsi="Arial" w:cs="Arial"/>
      <w:b/>
      <w:bCs/>
      <w:sz w:val="20"/>
      <w:szCs w:val="20"/>
      <w:lang w:val="ru" w:eastAsia="ru-RU"/>
    </w:rPr>
  </w:style>
  <w:style w:type="character" w:styleId="af2">
    <w:name w:val="Hyperlink"/>
    <w:basedOn w:val="a0"/>
    <w:uiPriority w:val="99"/>
    <w:unhideWhenUsed/>
    <w:rsid w:val="009E5FEB"/>
    <w:rPr>
      <w:color w:val="0563C1" w:themeColor="hyperlink"/>
      <w:u w:val="single"/>
    </w:rPr>
  </w:style>
  <w:style w:type="character" w:styleId="af3">
    <w:name w:val="FollowedHyperlink"/>
    <w:basedOn w:val="a0"/>
    <w:uiPriority w:val="99"/>
    <w:semiHidden/>
    <w:unhideWhenUsed/>
    <w:rsid w:val="00D35F7B"/>
    <w:rPr>
      <w:color w:val="954F72" w:themeColor="followedHyperlink"/>
      <w:u w:val="single"/>
    </w:rPr>
  </w:style>
  <w:style w:type="paragraph" w:styleId="af4">
    <w:name w:val="footnote text"/>
    <w:basedOn w:val="a"/>
    <w:link w:val="af5"/>
    <w:uiPriority w:val="99"/>
    <w:semiHidden/>
    <w:unhideWhenUsed/>
    <w:rsid w:val="00033DF8"/>
    <w:pPr>
      <w:spacing w:line="240" w:lineRule="auto"/>
    </w:pPr>
    <w:rPr>
      <w:sz w:val="20"/>
      <w:szCs w:val="20"/>
    </w:rPr>
  </w:style>
  <w:style w:type="character" w:customStyle="1" w:styleId="af5">
    <w:name w:val="Текст сноски Знак"/>
    <w:basedOn w:val="a0"/>
    <w:link w:val="af4"/>
    <w:uiPriority w:val="99"/>
    <w:semiHidden/>
    <w:rsid w:val="00033DF8"/>
    <w:rPr>
      <w:rFonts w:ascii="Arial" w:eastAsia="Arial" w:hAnsi="Arial" w:cs="Arial"/>
      <w:sz w:val="20"/>
      <w:szCs w:val="20"/>
      <w:lang w:val="ru" w:eastAsia="ru-RU"/>
    </w:rPr>
  </w:style>
  <w:style w:type="character" w:styleId="af6">
    <w:name w:val="footnote reference"/>
    <w:uiPriority w:val="99"/>
    <w:unhideWhenUsed/>
    <w:rsid w:val="00033DF8"/>
    <w:rPr>
      <w:vertAlign w:val="superscript"/>
    </w:rPr>
  </w:style>
  <w:style w:type="paragraph" w:customStyle="1" w:styleId="1">
    <w:name w:val="Стиль1"/>
    <w:basedOn w:val="af7"/>
    <w:rsid w:val="00F80777"/>
    <w:pPr>
      <w:numPr>
        <w:numId w:val="14"/>
      </w:numPr>
      <w:spacing w:line="240" w:lineRule="auto"/>
      <w:ind w:left="360" w:right="706" w:hanging="360"/>
      <w:jc w:val="both"/>
    </w:pPr>
    <w:rPr>
      <w:rFonts w:eastAsia="Arial Unicode MS"/>
      <w:iCs/>
      <w:szCs w:val="18"/>
      <w:lang w:val="ru-RU"/>
    </w:rPr>
  </w:style>
  <w:style w:type="paragraph" w:styleId="af7">
    <w:name w:val="Normal (Web)"/>
    <w:basedOn w:val="a"/>
    <w:uiPriority w:val="99"/>
    <w:semiHidden/>
    <w:unhideWhenUsed/>
    <w:rsid w:val="00F80777"/>
    <w:rPr>
      <w:rFonts w:ascii="Times New Roman" w:hAnsi="Times New Roman" w:cs="Times New Roman"/>
      <w:sz w:val="24"/>
      <w:szCs w:val="24"/>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
    <w:pPr>
      <w:spacing w:line="240" w:lineRule="auto"/>
    </w:pPr>
    <w:tblPr>
      <w:tblStyleRowBandSize w:val="1"/>
      <w:tblStyleColBandSize w:val="1"/>
      <w:tblCellMar>
        <w:left w:w="108" w:type="dxa"/>
        <w:right w:w="108" w:type="dxa"/>
      </w:tblCellMar>
    </w:tblPr>
  </w:style>
  <w:style w:type="table" w:customStyle="1" w:styleId="afa">
    <w:basedOn w:val="TableNormal"/>
    <w:pPr>
      <w:spacing w:line="240" w:lineRule="auto"/>
    </w:pPr>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34543">
      <w:bodyDiv w:val="1"/>
      <w:marLeft w:val="0"/>
      <w:marRight w:val="0"/>
      <w:marTop w:val="0"/>
      <w:marBottom w:val="0"/>
      <w:divBdr>
        <w:top w:val="none" w:sz="0" w:space="0" w:color="auto"/>
        <w:left w:val="none" w:sz="0" w:space="0" w:color="auto"/>
        <w:bottom w:val="none" w:sz="0" w:space="0" w:color="auto"/>
        <w:right w:val="none" w:sz="0" w:space="0" w:color="auto"/>
      </w:divBdr>
    </w:div>
    <w:div w:id="208768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NMt2NGSXmkXJV8gYDZIBRMEw6Q==">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3148</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Диканбаева Асия</cp:lastModifiedBy>
  <cp:revision>2</cp:revision>
  <dcterms:created xsi:type="dcterms:W3CDTF">2024-10-03T11:13:00Z</dcterms:created>
  <dcterms:modified xsi:type="dcterms:W3CDTF">2024-10-03T11:13:00Z</dcterms:modified>
</cp:coreProperties>
</file>