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05" w:rsidRDefault="00844805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844805" w:rsidRDefault="00844805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Национальный исследовательский университет</w:t>
      </w: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«Высшая школа экономики» </w:t>
      </w: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Факультет биологии и биотехнологии</w:t>
      </w: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Образовательная программа бакалавриата «Когнитивная нейробиология»</w:t>
      </w: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практики</w:t>
      </w: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студентов 2022 года набора</w:t>
      </w: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Разработчики:</w:t>
      </w: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Поликанова И.С., Мартынова О.В.</w:t>
      </w:r>
    </w:p>
    <w:p w:rsidR="00844805" w:rsidRDefault="008448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Утверждено:</w:t>
      </w: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академическим руководителем </w:t>
      </w:r>
    </w:p>
    <w:p w:rsidR="00844805" w:rsidRDefault="00C429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ОП Когнитивная нейробиология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 23.08.2022</w:t>
      </w:r>
    </w:p>
    <w:p w:rsidR="00844805" w:rsidRPr="00387BB0" w:rsidRDefault="00387BB0" w:rsidP="00387BB0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87B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Дата обновления: протокол АС от 15.08.2025</w:t>
      </w:r>
    </w:p>
    <w:p w:rsidR="00844805" w:rsidRPr="00387BB0" w:rsidRDefault="00844805" w:rsidP="00387BB0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44805" w:rsidRDefault="00844805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805" w:rsidRDefault="00C42952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подготовка на образовательной программе бакалавриата «Когнитивная нейробиология» реализуется в форме практической деятельности студентов, ставит главной целью закрепление и развитие профессиональных компетенций научно-исследовательской, организационно-управленческой, проектной и аналитической деятельности, заключается в освоении студентами навыков необходимых для успешной и продуктивной профессиональной деятельности. Участие в таких элементах практической подготовки, как производственная практика, проектная практика и научно-исследовательская практика способствует формированию, закреплению, развитию практических навыков и компетенций по профилю образовательной программы, в том числе: научно-исследовательские, аналитические, консультационные, педагогические. 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 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:rsidR="00844805" w:rsidRDefault="00844805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4805" w:rsidRDefault="00C42952">
      <w:pPr>
        <w:ind w:left="-567" w:right="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Общие сведения</w:t>
      </w:r>
    </w:p>
    <w:p w:rsidR="00844805" w:rsidRDefault="00C42952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ОП «Когнитивная нейробиология» предусмотрены следующие виды практической подготовки</w:t>
      </w:r>
    </w:p>
    <w:p w:rsidR="00844805" w:rsidRDefault="00844805">
      <w:pPr>
        <w:ind w:right="567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679"/>
        <w:gridCol w:w="1889"/>
        <w:gridCol w:w="1892"/>
        <w:gridCol w:w="1209"/>
        <w:gridCol w:w="1040"/>
        <w:gridCol w:w="834"/>
        <w:gridCol w:w="1008"/>
        <w:gridCol w:w="1303"/>
      </w:tblGrid>
      <w:tr w:rsidR="00C35E1A" w:rsidTr="00C35E1A">
        <w:tc>
          <w:tcPr>
            <w:tcW w:w="729" w:type="dxa"/>
          </w:tcPr>
          <w:p w:rsidR="00C35E1A" w:rsidRDefault="00C35E1A" w:rsidP="00C3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076" w:type="dxa"/>
          </w:tcPr>
          <w:p w:rsidR="00C35E1A" w:rsidRDefault="00C35E1A" w:rsidP="00C3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2080" w:type="dxa"/>
          </w:tcPr>
          <w:p w:rsidR="00C35E1A" w:rsidRDefault="00C35E1A" w:rsidP="00C3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  <w:p w:rsidR="00C35E1A" w:rsidRDefault="00C35E1A" w:rsidP="00C3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(ЭПП)</w:t>
            </w:r>
          </w:p>
        </w:tc>
        <w:tc>
          <w:tcPr>
            <w:tcW w:w="1319" w:type="dxa"/>
          </w:tcPr>
          <w:p w:rsidR="00C35E1A" w:rsidRPr="00E75256" w:rsidRDefault="00C35E1A" w:rsidP="00C35E1A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Признак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7525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Style w:val="af9"/>
                <w:rFonts w:ascii="Times New Roman" w:hAnsi="Times New Roman" w:cs="Times New Roman"/>
                <w:b/>
              </w:rPr>
              <w:footnoteReference w:id="1"/>
            </w:r>
            <w:r w:rsidRPr="00E7525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1" w:type="dxa"/>
          </w:tcPr>
          <w:p w:rsidR="00C35E1A" w:rsidRPr="00E75256" w:rsidRDefault="00C35E1A" w:rsidP="00C35E1A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Признак2</w:t>
            </w:r>
            <w:r>
              <w:rPr>
                <w:rStyle w:val="af9"/>
                <w:rFonts w:ascii="Times New Roman" w:hAnsi="Times New Roman" w:cs="Times New Roman"/>
                <w:b/>
              </w:rPr>
              <w:footnoteReference w:id="2"/>
            </w:r>
          </w:p>
        </w:tc>
        <w:tc>
          <w:tcPr>
            <w:tcW w:w="902" w:type="dxa"/>
          </w:tcPr>
          <w:p w:rsidR="00C35E1A" w:rsidRDefault="00C35E1A" w:rsidP="00C35E1A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в з.е. на 1 студ.</w:t>
            </w:r>
          </w:p>
        </w:tc>
        <w:tc>
          <w:tcPr>
            <w:tcW w:w="1096" w:type="dxa"/>
          </w:tcPr>
          <w:p w:rsidR="00C35E1A" w:rsidRDefault="00C35E1A" w:rsidP="00C3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в ак.часах на 1 студ.</w:t>
            </w:r>
          </w:p>
        </w:tc>
        <w:tc>
          <w:tcPr>
            <w:tcW w:w="1424" w:type="dxa"/>
          </w:tcPr>
          <w:p w:rsidR="00C35E1A" w:rsidRDefault="00C35E1A" w:rsidP="00C3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C35E1A" w:rsidTr="00C35E1A">
        <w:tc>
          <w:tcPr>
            <w:tcW w:w="729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2080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(ознакомительная)</w:t>
            </w:r>
          </w:p>
        </w:tc>
        <w:tc>
          <w:tcPr>
            <w:tcW w:w="1319" w:type="dxa"/>
          </w:tcPr>
          <w:p w:rsidR="00C35E1A" w:rsidRDefault="00C35E1A" w:rsidP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131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02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24" w:type="dxa"/>
            <w:vAlign w:val="center"/>
          </w:tcPr>
          <w:p w:rsidR="00C35E1A" w:rsidRDefault="00C35E1A" w:rsidP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модуль 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E75256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</w:rPr>
              <w:t xml:space="preserve"> уч.гг.</w:t>
            </w:r>
          </w:p>
        </w:tc>
      </w:tr>
      <w:tr w:rsidR="00C35E1A" w:rsidTr="00C35E1A">
        <w:tc>
          <w:tcPr>
            <w:tcW w:w="729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7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2080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1319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1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02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24" w:type="dxa"/>
            <w:vAlign w:val="center"/>
          </w:tcPr>
          <w:p w:rsidR="00C35E1A" w:rsidRDefault="00C35E1A" w:rsidP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модуль 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E75256">
              <w:rPr>
                <w:rFonts w:ascii="Times New Roman" w:hAnsi="Times New Roman" w:cs="Times New Roman"/>
              </w:rPr>
              <w:t xml:space="preserve"> уч.гг</w:t>
            </w:r>
          </w:p>
        </w:tc>
      </w:tr>
      <w:tr w:rsidR="00C35E1A" w:rsidTr="00C35E1A">
        <w:tc>
          <w:tcPr>
            <w:tcW w:w="729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2080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проект</w:t>
            </w:r>
          </w:p>
        </w:tc>
        <w:tc>
          <w:tcPr>
            <w:tcW w:w="1319" w:type="dxa"/>
          </w:tcPr>
          <w:p w:rsidR="00C35E1A" w:rsidRP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1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02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24" w:type="dxa"/>
            <w:vAlign w:val="center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4 модуль 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E75256">
              <w:rPr>
                <w:rFonts w:ascii="Times New Roman" w:hAnsi="Times New Roman" w:cs="Times New Roman"/>
              </w:rPr>
              <w:t xml:space="preserve"> уч.гг</w:t>
            </w:r>
          </w:p>
        </w:tc>
      </w:tr>
      <w:tr w:rsidR="00C35E1A" w:rsidTr="00C35E1A">
        <w:tc>
          <w:tcPr>
            <w:tcW w:w="729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2080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проект</w:t>
            </w:r>
          </w:p>
        </w:tc>
        <w:tc>
          <w:tcPr>
            <w:tcW w:w="1319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1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02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24" w:type="dxa"/>
            <w:vAlign w:val="center"/>
          </w:tcPr>
          <w:p w:rsidR="00C35E1A" w:rsidRDefault="00C35E1A" w:rsidP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1 - 4 модули 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E75256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E75256">
              <w:rPr>
                <w:rFonts w:ascii="Times New Roman" w:hAnsi="Times New Roman" w:cs="Times New Roman"/>
              </w:rPr>
              <w:t xml:space="preserve"> уч.гг</w:t>
            </w:r>
          </w:p>
        </w:tc>
      </w:tr>
      <w:tr w:rsidR="00C35E1A" w:rsidTr="00C35E1A">
        <w:trPr>
          <w:trHeight w:val="926"/>
        </w:trPr>
        <w:tc>
          <w:tcPr>
            <w:tcW w:w="729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9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2080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9E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практика (по выбору)</w:t>
            </w:r>
          </w:p>
        </w:tc>
        <w:tc>
          <w:tcPr>
            <w:tcW w:w="1319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1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02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24" w:type="dxa"/>
            <w:vAlign w:val="center"/>
          </w:tcPr>
          <w:p w:rsidR="00C35E1A" w:rsidRDefault="00C35E1A" w:rsidP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2 модуль 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E75256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E75256">
              <w:rPr>
                <w:rFonts w:ascii="Times New Roman" w:hAnsi="Times New Roman" w:cs="Times New Roman"/>
              </w:rPr>
              <w:t xml:space="preserve"> уч.гг</w:t>
            </w:r>
          </w:p>
        </w:tc>
      </w:tr>
      <w:tr w:rsidR="00C35E1A" w:rsidTr="00C35E1A">
        <w:tc>
          <w:tcPr>
            <w:tcW w:w="729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2080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</w:t>
            </w:r>
          </w:p>
        </w:tc>
        <w:tc>
          <w:tcPr>
            <w:tcW w:w="1319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1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02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24" w:type="dxa"/>
            <w:vAlign w:val="center"/>
          </w:tcPr>
          <w:p w:rsidR="00C35E1A" w:rsidRDefault="00C35E1A" w:rsidP="00204F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3 модуль</w:t>
            </w:r>
            <w:r w:rsidR="00AC6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BE9" w:rsidRPr="00E75256">
              <w:rPr>
                <w:rFonts w:ascii="Times New Roman" w:hAnsi="Times New Roman" w:cs="Times New Roman"/>
              </w:rPr>
              <w:t>202</w:t>
            </w:r>
            <w:r w:rsidR="00AC6BE9">
              <w:rPr>
                <w:rFonts w:ascii="Times New Roman" w:hAnsi="Times New Roman" w:cs="Times New Roman"/>
              </w:rPr>
              <w:t>5</w:t>
            </w:r>
            <w:r w:rsidR="00AC6BE9" w:rsidRPr="00E75256">
              <w:rPr>
                <w:rFonts w:ascii="Times New Roman" w:hAnsi="Times New Roman" w:cs="Times New Roman"/>
              </w:rPr>
              <w:t>-202</w:t>
            </w:r>
            <w:r w:rsidR="00AC6BE9">
              <w:rPr>
                <w:rFonts w:ascii="Times New Roman" w:hAnsi="Times New Roman" w:cs="Times New Roman"/>
              </w:rPr>
              <w:t>6</w:t>
            </w:r>
            <w:r w:rsidR="00AC6BE9" w:rsidRPr="00E75256">
              <w:rPr>
                <w:rFonts w:ascii="Times New Roman" w:hAnsi="Times New Roman" w:cs="Times New Roman"/>
              </w:rPr>
              <w:t xml:space="preserve"> уч.гг</w:t>
            </w:r>
          </w:p>
        </w:tc>
      </w:tr>
      <w:tr w:rsidR="00C35E1A" w:rsidTr="00C35E1A">
        <w:tc>
          <w:tcPr>
            <w:tcW w:w="729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2080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1319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1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02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C35E1A" w:rsidRDefault="00C35E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24" w:type="dxa"/>
            <w:vAlign w:val="center"/>
          </w:tcPr>
          <w:p w:rsidR="00C35E1A" w:rsidRDefault="00C35E1A" w:rsidP="00204F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4 модуль</w:t>
            </w:r>
            <w:r w:rsidR="00AC6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BE9" w:rsidRPr="00E75256">
              <w:rPr>
                <w:rFonts w:ascii="Times New Roman" w:hAnsi="Times New Roman" w:cs="Times New Roman"/>
              </w:rPr>
              <w:t>202</w:t>
            </w:r>
            <w:r w:rsidR="00AC6BE9">
              <w:rPr>
                <w:rFonts w:ascii="Times New Roman" w:hAnsi="Times New Roman" w:cs="Times New Roman"/>
              </w:rPr>
              <w:t>5</w:t>
            </w:r>
            <w:r w:rsidR="00AC6BE9" w:rsidRPr="00E75256">
              <w:rPr>
                <w:rFonts w:ascii="Times New Roman" w:hAnsi="Times New Roman" w:cs="Times New Roman"/>
              </w:rPr>
              <w:t>-202</w:t>
            </w:r>
            <w:r w:rsidR="00AC6BE9">
              <w:rPr>
                <w:rFonts w:ascii="Times New Roman" w:hAnsi="Times New Roman" w:cs="Times New Roman"/>
              </w:rPr>
              <w:t>6</w:t>
            </w:r>
            <w:r w:rsidR="00AC6BE9" w:rsidRPr="00E75256">
              <w:rPr>
                <w:rFonts w:ascii="Times New Roman" w:hAnsi="Times New Roman" w:cs="Times New Roman"/>
              </w:rPr>
              <w:t xml:space="preserve"> уч.гг</w:t>
            </w:r>
          </w:p>
        </w:tc>
      </w:tr>
    </w:tbl>
    <w:p w:rsidR="00844805" w:rsidRDefault="00844805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4"/>
          <w:szCs w:val="24"/>
        </w:rPr>
      </w:pPr>
    </w:p>
    <w:p w:rsidR="00844805" w:rsidRDefault="00844805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4"/>
          <w:szCs w:val="24"/>
        </w:rPr>
      </w:pPr>
    </w:p>
    <w:p w:rsidR="00844805" w:rsidRDefault="00C42952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Даты точек контроля для ЭПП:</w:t>
      </w:r>
    </w:p>
    <w:p w:rsidR="00844805" w:rsidRDefault="00844805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2433"/>
        <w:gridCol w:w="2387"/>
        <w:gridCol w:w="2407"/>
        <w:gridCol w:w="2401"/>
      </w:tblGrid>
      <w:tr w:rsidR="00844805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 ЭПП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контроля для подписания задания студенту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контроля для предоставления итогового текста/отчета</w:t>
            </w:r>
          </w:p>
        </w:tc>
      </w:tr>
      <w:tr w:rsidR="00844805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официального начала ЭПП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руководителем практики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 w:rsidP="0048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сессию </w:t>
            </w:r>
            <w:r w:rsidR="004871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-го модуля</w:t>
            </w:r>
          </w:p>
        </w:tc>
      </w:tr>
      <w:tr w:rsidR="00844805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официального начала ЭПП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руководителем проекта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5 рабочих дней после официального окончания ЭПП</w:t>
            </w:r>
          </w:p>
        </w:tc>
      </w:tr>
      <w:tr w:rsidR="00844805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15 декабря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научным руководителем КР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18 календарных дней до защиты КР</w:t>
            </w:r>
          </w:p>
        </w:tc>
      </w:tr>
      <w:tr w:rsidR="00844805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15 декабря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научным руководителем ВКР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05" w:rsidRDefault="00C429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18 календарных дней до защиты ВКР</w:t>
            </w:r>
          </w:p>
        </w:tc>
      </w:tr>
    </w:tbl>
    <w:p w:rsidR="00844805" w:rsidRDefault="00844805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4"/>
          <w:szCs w:val="24"/>
        </w:rPr>
      </w:pPr>
    </w:p>
    <w:p w:rsidR="00844805" w:rsidRDefault="00C42952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Описание содержания практики</w:t>
      </w:r>
    </w:p>
    <w:p w:rsidR="00844805" w:rsidRDefault="00844805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</w:rPr>
      </w:pPr>
    </w:p>
    <w:p w:rsidR="00844805" w:rsidRDefault="00C42952">
      <w:pPr>
        <w:pStyle w:val="af3"/>
        <w:numPr>
          <w:ilvl w:val="1"/>
          <w:numId w:val="13"/>
        </w:numPr>
        <w:spacing w:after="200"/>
        <w:rPr>
          <w:rFonts w:eastAsiaTheme="minorEastAsia"/>
          <w:b/>
          <w:sz w:val="24"/>
          <w:szCs w:val="24"/>
        </w:rPr>
      </w:pPr>
      <w:r>
        <w:rPr>
          <w:b/>
          <w:sz w:val="24"/>
          <w:szCs w:val="24"/>
        </w:rPr>
        <w:t>Профессиональная практика</w:t>
      </w:r>
    </w:p>
    <w:p w:rsidR="00844805" w:rsidRDefault="00C42952">
      <w:pPr>
        <w:pStyle w:val="af6"/>
        <w:spacing w:beforeAutospacing="0" w:afterAutospacing="0"/>
        <w:ind w:left="-567" w:right="-1" w:firstLine="567"/>
        <w:jc w:val="both"/>
      </w:pPr>
      <w:r>
        <w:rPr>
          <w:b/>
        </w:rPr>
        <w:t>2.1.1.</w:t>
      </w:r>
      <w:r>
        <w:tab/>
      </w:r>
      <w:r>
        <w:rPr>
          <w:b/>
        </w:rPr>
        <w:t>Цели</w:t>
      </w:r>
      <w:r>
        <w:t xml:space="preserve">: расширение практических компетенций, полученных в ходе изучения дисциплин блока </w:t>
      </w:r>
      <w:r>
        <w:rPr>
          <w:lang w:val="en-US"/>
        </w:rPr>
        <w:t>Major</w:t>
      </w:r>
      <w:r>
        <w:t>.</w:t>
      </w:r>
    </w:p>
    <w:p w:rsidR="00844805" w:rsidRDefault="00C42952">
      <w:pPr>
        <w:pStyle w:val="af6"/>
        <w:spacing w:beforeAutospacing="0" w:afterAutospacing="0"/>
        <w:ind w:left="-567" w:right="-1" w:firstLine="567"/>
        <w:jc w:val="both"/>
        <w:rPr>
          <w:b/>
        </w:rPr>
      </w:pPr>
      <w:r>
        <w:rPr>
          <w:b/>
        </w:rPr>
        <w:t xml:space="preserve">2.1.2.  Задачи: </w:t>
      </w:r>
      <w:r>
        <w:t>приобретение навыков практической работы в областях биологии, математики, физики и химии, необходимых для дальнейшей профессиональной деятельности.</w:t>
      </w:r>
      <w:r>
        <w:rPr>
          <w:b/>
        </w:rPr>
        <w:t xml:space="preserve"> </w:t>
      </w:r>
    </w:p>
    <w:p w:rsidR="00844805" w:rsidRDefault="00C42952">
      <w:pPr>
        <w:pStyle w:val="af6"/>
        <w:spacing w:beforeAutospacing="0" w:afterAutospacing="0"/>
        <w:ind w:left="-567" w:right="-1" w:firstLine="567"/>
        <w:jc w:val="both"/>
      </w:pPr>
      <w:r>
        <w:rPr>
          <w:b/>
        </w:rPr>
        <w:t>2.1.3.</w:t>
      </w:r>
      <w:r>
        <w:t xml:space="preserve"> </w:t>
      </w:r>
      <w:r>
        <w:rPr>
          <w:b/>
        </w:rPr>
        <w:t>Пререквизиты</w:t>
      </w:r>
      <w:r>
        <w:t xml:space="preserve">: </w:t>
      </w:r>
      <w:r>
        <w:rPr>
          <w:color w:val="000000"/>
        </w:rPr>
        <w:t xml:space="preserve">освоение предшествующей части образовательной программы в достаточном для прохождения этих видов практической подготовки объеме. </w:t>
      </w:r>
      <w:r>
        <w:rPr>
          <w:rStyle w:val="markedcontent"/>
        </w:rPr>
        <w:t>Способ проведения практики – стационарная и/или выездная.</w:t>
      </w:r>
    </w:p>
    <w:p w:rsidR="00844805" w:rsidRDefault="00C42952">
      <w:pPr>
        <w:pStyle w:val="af6"/>
        <w:spacing w:beforeAutospacing="0" w:afterAutospacing="0"/>
        <w:ind w:left="-567" w:right="-1" w:firstLine="567"/>
        <w:jc w:val="both"/>
        <w:rPr>
          <w:bCs/>
        </w:rPr>
      </w:pPr>
      <w:r>
        <w:t xml:space="preserve"> </w:t>
      </w:r>
      <w:r>
        <w:rPr>
          <w:rStyle w:val="markedcontent"/>
          <w:b/>
        </w:rPr>
        <w:t xml:space="preserve">2.1.4. </w:t>
      </w:r>
      <w:r>
        <w:rPr>
          <w:b/>
          <w:color w:val="000000"/>
        </w:rPr>
        <w:t xml:space="preserve"> Особенности освоения: </w:t>
      </w:r>
      <w:r>
        <w:rPr>
          <w:rStyle w:val="markedcontent"/>
        </w:rPr>
        <w:t>учебная (профессиональная) практика проводится преимущественно стационарно. Допускается также полевая и выездная практика. В особых случаях (или когда это не влияет на качество прохождения практики) допускается дистанционное прохождение практики. Допускается р</w:t>
      </w:r>
      <w:r>
        <w:rPr>
          <w:bCs/>
        </w:rPr>
        <w:t>аспределенное (дискретное) прохождение практики в течение учебного года. Участие в проектной деятельности не может быть зачтено за прохождение практики.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 время практики студенты должны принимать участие во всех мероприятиях, согласно рабочему графику (плану) проведения практики. 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:rsidR="00844805" w:rsidRDefault="00C42952">
      <w:p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2.1.5.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и критерии оценивания:</w:t>
      </w:r>
    </w:p>
    <w:p w:rsidR="00844805" w:rsidRDefault="00C42952">
      <w:p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Фонд оценочных средств включает в себя отчетный групповой доклад (группа  4-5 чел) по практике в целом и индивидуальные отчеты по задачам практики, предоставляемые согласно плану практики. Возможны и другие формы контроля на усмотрение руководителя практики. </w:t>
      </w:r>
      <w:r>
        <w:rPr>
          <w:rFonts w:ascii="Times New Roman" w:eastAsia="Times New Roman" w:hAnsi="Times New Roman" w:cs="Times New Roman"/>
          <w:sz w:val="24"/>
          <w:szCs w:val="24"/>
        </w:rPr>
        <w:t>Оценивание работы студента осуществляет руководитель практики в соответствии с принципами, указанными критериях и формуле оценивания. Руководитель практики должен предоставить оценочный лист в учебный офис не позднее 5 дней с момента окончания практики</w:t>
      </w:r>
    </w:p>
    <w:p w:rsidR="00844805" w:rsidRDefault="00C42952">
      <w:p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2.1.6.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Ресурсы и материально-техническая база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необходимая для реализации ЭПП:</w:t>
      </w:r>
    </w:p>
    <w:p w:rsidR="00844805" w:rsidRDefault="00C42952">
      <w:pPr>
        <w:pStyle w:val="af6"/>
        <w:spacing w:beforeAutospacing="0" w:afterAutospacing="0"/>
        <w:ind w:left="-567" w:right="-1" w:firstLine="567"/>
        <w:jc w:val="both"/>
        <w:rPr>
          <w:rStyle w:val="markedcontent"/>
        </w:rPr>
      </w:pPr>
      <w:r>
        <w:rPr>
          <w:rStyle w:val="markedcontent"/>
        </w:rPr>
        <w:t xml:space="preserve">При выполнении индивидуальных заданий в период практики студенты используют материально-техническую базу факультета, а также интернет-ресурсы. </w:t>
      </w:r>
    </w:p>
    <w:p w:rsidR="00844805" w:rsidRDefault="00C42952">
      <w:pPr>
        <w:pStyle w:val="af6"/>
        <w:spacing w:beforeAutospacing="0" w:afterAutospacing="0"/>
        <w:ind w:left="-567" w:right="-1" w:firstLine="567"/>
        <w:jc w:val="both"/>
      </w:pPr>
      <w:r>
        <w:rPr>
          <w:color w:val="000000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844805" w:rsidRDefault="00C42952">
      <w:pPr>
        <w:pStyle w:val="af6"/>
        <w:spacing w:beforeAutospacing="0" w:afterAutospacing="0"/>
        <w:ind w:left="-567" w:right="-1" w:firstLine="567"/>
        <w:jc w:val="both"/>
      </w:pPr>
      <w:r>
        <w:rPr>
          <w:b/>
        </w:rPr>
        <w:t>2.1.7.</w:t>
      </w:r>
      <w:r>
        <w:tab/>
      </w:r>
      <w:r>
        <w:rPr>
          <w:bCs/>
          <w:color w:val="000000"/>
        </w:rPr>
        <w:t>Особенности выполнения заданий по ЭПП в условиях ограничительных или иных мер</w:t>
      </w:r>
    </w:p>
    <w:p w:rsidR="00844805" w:rsidRDefault="00C42952">
      <w:pPr>
        <w:pStyle w:val="af6"/>
        <w:shd w:val="clear" w:color="auto" w:fill="FFFFFF"/>
        <w:spacing w:beforeAutospacing="0" w:afterAutospacing="0"/>
        <w:ind w:left="-567" w:firstLine="567"/>
        <w:jc w:val="both"/>
        <w:rPr>
          <w:rStyle w:val="markedcontent"/>
        </w:rPr>
      </w:pPr>
      <w:r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:rsidR="00844805" w:rsidRDefault="008448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44805" w:rsidRDefault="00C4295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2.2. Научно-исследовательский проект</w:t>
      </w:r>
    </w:p>
    <w:p w:rsidR="00844805" w:rsidRDefault="00C42952">
      <w:pPr>
        <w:spacing w:line="240" w:lineRule="auto"/>
        <w:ind w:left="-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максимально раннее начало самостоятельного выполнения научного исследования; актуализация знаний студентов, получаемых при изучении дисциплин ОП.</w:t>
      </w:r>
    </w:p>
    <w:p w:rsidR="00844805" w:rsidRDefault="00C42952">
      <w:pPr>
        <w:spacing w:line="240" w:lineRule="auto"/>
        <w:ind w:left="-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2.2.2. Задачи: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навыков анализа научной литературы и академического письма; приобщение студентов к научно-исследовательской деятельности; формирование у студентов личностно-профессиональных качеств исследователя, путем самостоятельного выполнения исследовательских задач.</w:t>
      </w:r>
    </w:p>
    <w:p w:rsidR="00844805" w:rsidRDefault="00C42952">
      <w:pPr>
        <w:spacing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2.2.3. Пререквизиты: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дисциплин учебного плана.</w:t>
      </w:r>
    </w:p>
    <w:p w:rsidR="00844805" w:rsidRDefault="00844805">
      <w:pPr>
        <w:spacing w:line="240" w:lineRule="auto"/>
        <w:ind w:left="-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805" w:rsidRDefault="00C42952">
      <w:pPr>
        <w:spacing w:line="240" w:lineRule="auto"/>
        <w:ind w:left="-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2.2.4. Этапы подготовки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(даты точек контроля):</w:t>
      </w: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406"/>
        <w:gridCol w:w="5977"/>
        <w:gridCol w:w="3188"/>
      </w:tblGrid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контроля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</w:tr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844805">
            <w:pPr>
              <w:widowControl w:val="0"/>
              <w:numPr>
                <w:ilvl w:val="0"/>
                <w:numId w:val="8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задания в бумажном виде с подписью студента и руководителя ЭПП в учебный офис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10.02</w:t>
            </w:r>
          </w:p>
        </w:tc>
      </w:tr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844805">
            <w:pPr>
              <w:widowControl w:val="0"/>
              <w:numPr>
                <w:ilvl w:val="0"/>
                <w:numId w:val="8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 отчет с предварительным текстом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 сдачи итогового отчета</w:t>
            </w:r>
          </w:p>
          <w:p w:rsidR="00844805" w:rsidRDefault="0084480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844805">
            <w:pPr>
              <w:widowControl w:val="0"/>
              <w:numPr>
                <w:ilvl w:val="0"/>
                <w:numId w:val="8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итогового отчета с оценочным листом руководителя ЭПП в учебный офис в бумажном виде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начала сессии 4 модуля.</w:t>
            </w:r>
          </w:p>
        </w:tc>
      </w:tr>
    </w:tbl>
    <w:p w:rsidR="00844805" w:rsidRDefault="0084480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2.2.5. Содержание: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концепции научного исследования (поиск информации об объекте исследования, выдвижения исследовательской гипотезы); изучение теоретических основ по тематике исследования; составление плана проведения исследования, получение и обработка результатов.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2.2.6. Особенности освоения: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 проведения стационарный; проводится дискретно на Базовой кафедре Института биоорганической химии им. академиков М.М. Шемякина и Ю.А. Овчинникова РАН.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Информация о предложенных к выбору студентам проектов носит открытый характер и в обязательном порядке размещается в электронной информационно-образовательной системе и на сайте ОП в разделе Студентам-Практическая подготовка для 3 курса в срок до 1 января.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2.2.7. Формы отчетности: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задание студенту на выполнение проекта; отчет; оценочный лист. Ответственность за координацию работ с руководителями ЭПП, связанных с получением отчетных документов, лежит на зам. Декана по практической подготовке. 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2.2.8. Порядок оценивания проекта  </w:t>
      </w:r>
    </w:p>
    <w:p w:rsidR="00844805" w:rsidRDefault="00C42952">
      <w:pPr>
        <w:widowControl w:val="0"/>
        <w:tabs>
          <w:tab w:val="left" w:pos="156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Оценивание результатов проекта производится по двум шкалам:</w:t>
      </w:r>
    </w:p>
    <w:p w:rsidR="00844805" w:rsidRDefault="00C42952">
      <w:pPr>
        <w:widowControl w:val="0"/>
        <w:numPr>
          <w:ilvl w:val="0"/>
          <w:numId w:val="12"/>
        </w:numPr>
        <w:tabs>
          <w:tab w:val="left" w:pos="709"/>
          <w:tab w:val="left" w:pos="993"/>
          <w:tab w:val="left" w:pos="156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оценки по 10-балльной шкале, отражающей качество выполненной работы по проекту.</w:t>
      </w:r>
    </w:p>
    <w:p w:rsidR="00844805" w:rsidRDefault="00C42952">
      <w:pPr>
        <w:widowControl w:val="0"/>
        <w:numPr>
          <w:ilvl w:val="0"/>
          <w:numId w:val="12"/>
        </w:numPr>
        <w:tabs>
          <w:tab w:val="left" w:pos="709"/>
          <w:tab w:val="left" w:pos="993"/>
          <w:tab w:val="left" w:pos="156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количества кредитов, отражающих объем выполненной работы по проекту.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проекту происходит в период летней зачетной сессии. Формой промежуточной аттестации выступает оценка руководителя. Ответственность за координацию работ, связанных с получением отзыва (при необходимости) руководителя ЭПП несет академический руководитель ОП студента. 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оценивания отличается в зависимости от базовой кафедры:</w:t>
      </w: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2093"/>
        <w:gridCol w:w="7478"/>
      </w:tblGrid>
      <w:tr w:rsidR="0084480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проекта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Формула оценивания</w:t>
            </w:r>
          </w:p>
        </w:tc>
      </w:tr>
      <w:tr w:rsidR="0084480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кафедра Института биоорганической химии им. академиков М.М. Шемякина и Ю.А. Овчинникова РАН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Результирующая оценка = 0,5* Орук + 0,5* Ок</w:t>
            </w:r>
            <w:r w:rsidR="007C0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Орук – оценка из оценочного листа руководителя ЭПП;</w:t>
            </w:r>
          </w:p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="007C0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заочная оценка отчета студента комиссией из числа сотрудников кафедры. Результирующая оценка округляется арифметически.</w:t>
            </w:r>
          </w:p>
          <w:p w:rsidR="00844805" w:rsidRDefault="00C429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несогласия студента с оценкой кафедры по заявлению студента проводится публичная защита результатов проекта. 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менеджеру программы файл с расчетом, включающим оценки по всем элементам контроля, предусмотренным программой практики.</w:t>
            </w:r>
          </w:p>
          <w:p w:rsidR="00844805" w:rsidRDefault="008448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4805" w:rsidRDefault="00C4295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оценки руководителя ЭПП из оценочного листа (приложение 4):</w:t>
            </w:r>
          </w:p>
          <w:p w:rsidR="00844805" w:rsidRDefault="00C42952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результата/продукта проекта (max 2 балла)</w:t>
            </w:r>
          </w:p>
          <w:p w:rsidR="00844805" w:rsidRDefault="00C42952">
            <w:pPr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Оцените следующие качества студента:</w:t>
            </w:r>
          </w:p>
          <w:p w:rsidR="00844805" w:rsidRDefault="00C42952">
            <w:pPr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Теоретическая подготовка (max 1 балл)</w:t>
            </w:r>
          </w:p>
          <w:p w:rsidR="00844805" w:rsidRDefault="00C42952">
            <w:pPr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Экспериментальные навыки (max 1 балл)</w:t>
            </w:r>
          </w:p>
          <w:p w:rsidR="00844805" w:rsidRDefault="00C42952">
            <w:pPr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Работоспособность, ответственность (max 1 балл)</w:t>
            </w:r>
          </w:p>
          <w:p w:rsidR="00844805" w:rsidRDefault="00C42952">
            <w:pPr>
              <w:widowControl w:val="0"/>
              <w:numPr>
                <w:ilvl w:val="0"/>
                <w:numId w:val="11"/>
              </w:num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к самостоятельной постановке эксперимента, анализу результатов (max 2 балла)</w:t>
            </w:r>
          </w:p>
          <w:p w:rsidR="00844805" w:rsidRDefault="00C4295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кафедральной оценки отчета студента:</w:t>
            </w:r>
          </w:p>
          <w:p w:rsidR="00844805" w:rsidRDefault="00C42952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сложности проекта (max 2 балла)</w:t>
            </w:r>
          </w:p>
          <w:p w:rsidR="00844805" w:rsidRDefault="00C42952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работы студента в данном проекте (самостоятельность, работоспособность, уровень решения поставленных задач, экспериментальные навыки и тд) –(max 2 балла)</w:t>
            </w:r>
          </w:p>
          <w:p w:rsidR="00844805" w:rsidRDefault="00C42952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научного уровня отчета (max 2 балла)</w:t>
            </w:r>
          </w:p>
          <w:p w:rsidR="00844805" w:rsidRDefault="00C42952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суммарная оценка результата/продукта проекта (max 4 балла)</w:t>
            </w:r>
          </w:p>
        </w:tc>
      </w:tr>
    </w:tbl>
    <w:p w:rsidR="00844805" w:rsidRDefault="00C4295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Академическая задолженность образуется в случае, если:</w:t>
      </w:r>
    </w:p>
    <w:p w:rsidR="00844805" w:rsidRDefault="00C42952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студента составляет менее 4 баллов по 10-бальной шкале;</w:t>
      </w:r>
    </w:p>
    <w:p w:rsidR="00844805" w:rsidRDefault="00C42952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 заменяется или исключается до завершения ЭПП (нарушает условия выполнения работ, не предоставляет отчетную документацию в установленные сроки, отказывается от выполнения работ по заданию без объективных причин);</w:t>
      </w:r>
    </w:p>
    <w:p w:rsidR="00844805" w:rsidRDefault="00C42952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3 модулю (последнему семестру) выпускного курса студент не включил в индивидуальный учебный план и/или не выполнил ЭПП на требуемое число кредитов. </w:t>
      </w:r>
    </w:p>
    <w:p w:rsidR="00844805" w:rsidRDefault="00C42952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ликвидации академической задолженности студенту необходимо выбрать для реализации другой ЭПП аналогичного вида</w:t>
      </w:r>
    </w:p>
    <w:p w:rsidR="00844805" w:rsidRDefault="008448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35E1A" w:rsidRPr="00AC6BE9" w:rsidRDefault="00C35E1A" w:rsidP="00AC6BE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2.3. </w:t>
      </w:r>
      <w:r w:rsidR="00AC6BE9" w:rsidRPr="00AC6BE9">
        <w:rPr>
          <w:rFonts w:ascii="Times New Roman" w:hAnsi="Times New Roman" w:cs="Times New Roman"/>
          <w:b/>
          <w:sz w:val="24"/>
          <w:szCs w:val="24"/>
        </w:rPr>
        <w:t>Учебно-исследовательская практика (по выбору)</w:t>
      </w:r>
    </w:p>
    <w:p w:rsidR="00AC6BE9" w:rsidRDefault="00AC6BE9" w:rsidP="00AC6BE9">
      <w:pPr>
        <w:pStyle w:val="af6"/>
        <w:spacing w:beforeAutospacing="0" w:afterAutospacing="0"/>
        <w:ind w:left="-567" w:right="-1" w:firstLine="567"/>
        <w:jc w:val="both"/>
      </w:pPr>
      <w:r>
        <w:rPr>
          <w:b/>
        </w:rPr>
        <w:t>2.</w:t>
      </w:r>
      <w:r w:rsidR="00733C82">
        <w:rPr>
          <w:b/>
        </w:rPr>
        <w:t>3</w:t>
      </w:r>
      <w:r>
        <w:rPr>
          <w:b/>
        </w:rPr>
        <w:t>.1.</w:t>
      </w:r>
      <w:r>
        <w:tab/>
      </w:r>
      <w:r>
        <w:rPr>
          <w:b/>
        </w:rPr>
        <w:t>Цели</w:t>
      </w:r>
      <w:r>
        <w:t xml:space="preserve">: расширение практических и научно-исследовательских компетенций, полученных в ходе изучения дисциплин блока </w:t>
      </w:r>
      <w:r>
        <w:rPr>
          <w:lang w:val="en-US"/>
        </w:rPr>
        <w:t>Major</w:t>
      </w:r>
      <w:r>
        <w:t xml:space="preserve"> с выбором практики в зависимости от специализации (Системная нейробиология или Нейрофизиология).</w:t>
      </w:r>
    </w:p>
    <w:p w:rsidR="00AC6BE9" w:rsidRDefault="00AC6BE9" w:rsidP="00AC6BE9">
      <w:pPr>
        <w:pStyle w:val="af6"/>
        <w:spacing w:beforeAutospacing="0" w:afterAutospacing="0"/>
        <w:ind w:left="-567" w:right="-1" w:firstLine="567"/>
        <w:jc w:val="both"/>
        <w:rPr>
          <w:b/>
        </w:rPr>
      </w:pPr>
      <w:r>
        <w:rPr>
          <w:b/>
        </w:rPr>
        <w:t>2.</w:t>
      </w:r>
      <w:r w:rsidR="00733C82">
        <w:rPr>
          <w:b/>
        </w:rPr>
        <w:t>3</w:t>
      </w:r>
      <w:r>
        <w:rPr>
          <w:b/>
        </w:rPr>
        <w:t xml:space="preserve">.2.  Задачи: </w:t>
      </w:r>
      <w:r>
        <w:t xml:space="preserve">приобретение навыков практической </w:t>
      </w:r>
      <w:r w:rsidR="006015EC">
        <w:t xml:space="preserve">и научно-исследовательской </w:t>
      </w:r>
      <w:r>
        <w:t xml:space="preserve">работы в областях </w:t>
      </w:r>
      <w:r w:rsidR="006015EC">
        <w:t>нейробиологии</w:t>
      </w:r>
      <w:r>
        <w:t xml:space="preserve"> </w:t>
      </w:r>
      <w:r w:rsidR="006015EC">
        <w:t xml:space="preserve">и анализа нейроданных, </w:t>
      </w:r>
      <w:r>
        <w:t>необходимых для дальнейшей профессиональной деятельности.</w:t>
      </w:r>
      <w:r>
        <w:rPr>
          <w:b/>
        </w:rPr>
        <w:t xml:space="preserve"> </w:t>
      </w:r>
    </w:p>
    <w:p w:rsidR="00AC6BE9" w:rsidRDefault="00AC6BE9" w:rsidP="00AC6BE9">
      <w:pPr>
        <w:pStyle w:val="af6"/>
        <w:spacing w:beforeAutospacing="0" w:afterAutospacing="0"/>
        <w:ind w:left="-567" w:right="-1" w:firstLine="567"/>
        <w:jc w:val="both"/>
      </w:pPr>
      <w:r>
        <w:rPr>
          <w:b/>
        </w:rPr>
        <w:t>2.</w:t>
      </w:r>
      <w:r w:rsidR="00733C82">
        <w:rPr>
          <w:b/>
        </w:rPr>
        <w:t>3</w:t>
      </w:r>
      <w:r>
        <w:rPr>
          <w:b/>
        </w:rPr>
        <w:t>.3.</w:t>
      </w:r>
      <w:r>
        <w:t xml:space="preserve"> </w:t>
      </w:r>
      <w:r>
        <w:rPr>
          <w:b/>
        </w:rPr>
        <w:t>Пререквизиты</w:t>
      </w:r>
      <w:r>
        <w:t xml:space="preserve">: </w:t>
      </w:r>
      <w:r>
        <w:rPr>
          <w:color w:val="000000"/>
        </w:rPr>
        <w:t xml:space="preserve">освоение предшествующей части образовательной программы в достаточном для прохождения этих видов практической подготовки объеме. </w:t>
      </w:r>
      <w:r>
        <w:rPr>
          <w:rStyle w:val="markedcontent"/>
        </w:rPr>
        <w:t>Способ проведения практики –выездная.</w:t>
      </w:r>
    </w:p>
    <w:p w:rsidR="00AC6BE9" w:rsidRDefault="00AC6BE9" w:rsidP="00AC6BE9">
      <w:pPr>
        <w:pStyle w:val="af6"/>
        <w:spacing w:beforeAutospacing="0" w:afterAutospacing="0"/>
        <w:ind w:left="-567" w:right="-1" w:firstLine="567"/>
        <w:jc w:val="both"/>
        <w:rPr>
          <w:bCs/>
        </w:rPr>
      </w:pPr>
      <w:r>
        <w:t xml:space="preserve"> </w:t>
      </w:r>
      <w:r>
        <w:rPr>
          <w:rStyle w:val="markedcontent"/>
          <w:b/>
        </w:rPr>
        <w:t>2.</w:t>
      </w:r>
      <w:r w:rsidR="00733C82">
        <w:rPr>
          <w:rStyle w:val="markedcontent"/>
          <w:b/>
        </w:rPr>
        <w:t>3</w:t>
      </w:r>
      <w:r>
        <w:rPr>
          <w:rStyle w:val="markedcontent"/>
          <w:b/>
        </w:rPr>
        <w:t xml:space="preserve">.4. </w:t>
      </w:r>
      <w:r>
        <w:rPr>
          <w:b/>
          <w:color w:val="000000"/>
        </w:rPr>
        <w:t xml:space="preserve"> Особенности освоения: </w:t>
      </w:r>
      <w:r>
        <w:rPr>
          <w:rStyle w:val="markedcontent"/>
        </w:rPr>
        <w:t>учебн</w:t>
      </w:r>
      <w:r w:rsidR="00EA4196">
        <w:rPr>
          <w:rStyle w:val="markedcontent"/>
        </w:rPr>
        <w:t>о-исследовательская практика</w:t>
      </w:r>
      <w:r>
        <w:rPr>
          <w:rStyle w:val="markedcontent"/>
        </w:rPr>
        <w:t xml:space="preserve"> проводится преимущественно </w:t>
      </w:r>
      <w:r w:rsidR="00EA4196">
        <w:rPr>
          <w:rStyle w:val="markedcontent"/>
        </w:rPr>
        <w:t>в институтах-партнерах ОП</w:t>
      </w:r>
      <w:r>
        <w:rPr>
          <w:rStyle w:val="markedcontent"/>
        </w:rPr>
        <w:t>.</w:t>
      </w:r>
      <w:r>
        <w:rPr>
          <w:bCs/>
        </w:rPr>
        <w:t xml:space="preserve"> Участие в проектной деятельности не может быть зачтено за прохождение практики.</w:t>
      </w:r>
    </w:p>
    <w:p w:rsidR="00AC6BE9" w:rsidRDefault="00AC6BE9" w:rsidP="00AC6BE9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 время практики студенты должны принимать участие во всех мероприятиях, согласно рабочему графику (плану) проведения практики. 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:rsidR="00AC6BE9" w:rsidRDefault="00AC6BE9" w:rsidP="00AC6BE9">
      <w:p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733C8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и критерии оценивания:</w:t>
      </w:r>
    </w:p>
    <w:p w:rsidR="00AC6BE9" w:rsidRDefault="00AC6BE9" w:rsidP="00AC6BE9">
      <w:p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Фонд оценочных средств включает в себя индивидуальные отчеты по задачам практики, предоставляемые согласно плану практики. Возможны и другие формы контроля на усмотрение руководителя практики. </w:t>
      </w:r>
      <w:r>
        <w:rPr>
          <w:rFonts w:ascii="Times New Roman" w:eastAsia="Times New Roman" w:hAnsi="Times New Roman" w:cs="Times New Roman"/>
          <w:sz w:val="24"/>
          <w:szCs w:val="24"/>
        </w:rPr>
        <w:t>Оценивание работы студента осуществляет руководитель практики в соответствии с принципами, указанными критериях и формуле оценивания. Руководитель практики должен предоставить оценочный лист в учебный офис не позднее 5 дней с момента окончания практики</w:t>
      </w:r>
    </w:p>
    <w:p w:rsidR="00AC6BE9" w:rsidRDefault="00AC6BE9" w:rsidP="00AC6BE9">
      <w:p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733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.6.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Ресурсы и материально-техническая база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необходимая для реализации ЭПП:</w:t>
      </w:r>
    </w:p>
    <w:p w:rsidR="00AC6BE9" w:rsidRDefault="00AC6BE9" w:rsidP="00AC6BE9">
      <w:pPr>
        <w:pStyle w:val="af6"/>
        <w:spacing w:beforeAutospacing="0" w:afterAutospacing="0"/>
        <w:ind w:left="-567" w:right="-1" w:firstLine="567"/>
        <w:jc w:val="both"/>
        <w:rPr>
          <w:rStyle w:val="markedcontent"/>
        </w:rPr>
      </w:pPr>
      <w:r>
        <w:rPr>
          <w:rStyle w:val="markedcontent"/>
        </w:rPr>
        <w:t xml:space="preserve">При выполнении индивидуальных заданий в период практики студенты используют материально-техническую базу факультета, а также интернет-ресурсы. </w:t>
      </w:r>
    </w:p>
    <w:p w:rsidR="00AC6BE9" w:rsidRDefault="00AC6BE9" w:rsidP="00AC6BE9">
      <w:pPr>
        <w:pStyle w:val="af6"/>
        <w:spacing w:beforeAutospacing="0" w:afterAutospacing="0"/>
        <w:ind w:left="-567" w:right="-1" w:firstLine="567"/>
        <w:jc w:val="both"/>
      </w:pPr>
      <w:r>
        <w:rPr>
          <w:color w:val="000000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AC6BE9" w:rsidRDefault="00AC6BE9" w:rsidP="00AC6BE9">
      <w:pPr>
        <w:pStyle w:val="af6"/>
        <w:spacing w:beforeAutospacing="0" w:afterAutospacing="0"/>
        <w:ind w:left="-567" w:right="-1" w:firstLine="567"/>
        <w:jc w:val="both"/>
      </w:pPr>
      <w:r>
        <w:rPr>
          <w:b/>
        </w:rPr>
        <w:t>2.</w:t>
      </w:r>
      <w:r w:rsidR="00733C82">
        <w:rPr>
          <w:b/>
        </w:rPr>
        <w:t>3</w:t>
      </w:r>
      <w:bookmarkStart w:id="0" w:name="_GoBack"/>
      <w:bookmarkEnd w:id="0"/>
      <w:r>
        <w:rPr>
          <w:b/>
        </w:rPr>
        <w:t>.7.</w:t>
      </w:r>
      <w:r>
        <w:tab/>
      </w:r>
      <w:r>
        <w:rPr>
          <w:bCs/>
          <w:color w:val="000000"/>
        </w:rPr>
        <w:t>Особенности выполнения заданий по ЭПП в условиях ограничительных или иных мер</w:t>
      </w:r>
    </w:p>
    <w:p w:rsidR="00AC6BE9" w:rsidRDefault="00AC6BE9" w:rsidP="00AC6BE9">
      <w:pPr>
        <w:pStyle w:val="af6"/>
        <w:shd w:val="clear" w:color="auto" w:fill="FFFFFF"/>
        <w:spacing w:beforeAutospacing="0" w:afterAutospacing="0"/>
        <w:ind w:left="-567" w:firstLine="567"/>
        <w:jc w:val="both"/>
        <w:rPr>
          <w:rStyle w:val="markedcontent"/>
        </w:rPr>
      </w:pPr>
      <w:r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:rsidR="00C35E1A" w:rsidRDefault="00C35E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44805" w:rsidRDefault="00C35E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2.4</w:t>
      </w:r>
      <w:r w:rsidR="00C429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Преддипломная практика</w:t>
      </w:r>
    </w:p>
    <w:p w:rsidR="00844805" w:rsidRDefault="00C35E1A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</w:t>
      </w:r>
      <w:r w:rsidR="00C429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.1.</w:t>
      </w:r>
      <w:r w:rsidR="00C42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9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="00C42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углубление первоначального практического опыта обучающегося, развитие общих и профессиональных компетенций, проверка готовности студента к самостоятельной трудовой деятельности, а также подготовка к выполнению ВКР.</w:t>
      </w:r>
    </w:p>
    <w:p w:rsidR="00844805" w:rsidRDefault="00C35E1A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</w:t>
      </w:r>
      <w:r w:rsidR="00C429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</w:t>
      </w:r>
      <w:r w:rsidR="00C42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429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  <w:r w:rsidR="00C42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дальнейшее развитие навыков самостоятельной научно-исследовательской деятельности бакалавров, полученных на предыдущих этапах обучения с переходом к проведению самостоятельного исследования; сбор, систематизацию и обобщение материалов для подготовки ВКР в т.ч. итоговая подготовка и осуществление экспериментальной части в рамках ВКР; формирование у студентов целостного представления и приобщения к организации научно-исследовательской деятельности и системе управления научными исследованиями; формирование у студентов личностно-профессиональных качеств исследователя путем самостоятельного творческого выполнения исследовательских задач.</w:t>
      </w:r>
    </w:p>
    <w:p w:rsidR="00844805" w:rsidRDefault="00C35E1A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</w:t>
      </w:r>
      <w:r w:rsidR="00C429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</w:t>
      </w:r>
      <w:r w:rsidR="00C42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9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Пререквизиты:</w:t>
      </w:r>
      <w:r w:rsidR="00C42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последовательное выполнение ЭПП 1-3 курсов и аттестация по дисциплинам 1-3 курсов.</w:t>
      </w:r>
    </w:p>
    <w:p w:rsidR="00844805" w:rsidRDefault="00C35E1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</w:t>
      </w:r>
      <w:r w:rsidR="00C429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.4.</w:t>
      </w:r>
      <w:r w:rsidR="00C42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9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Этапы подготовки</w:t>
      </w:r>
      <w:r w:rsidR="00C42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(даты точек контроля):</w:t>
      </w: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406"/>
        <w:gridCol w:w="5977"/>
        <w:gridCol w:w="3188"/>
      </w:tblGrid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контроля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</w:tr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844805">
            <w:pPr>
              <w:widowControl w:val="0"/>
              <w:numPr>
                <w:ilvl w:val="0"/>
                <w:numId w:val="4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задания в бумажном виде с подписью студента и руководителя в учебный офис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ноября</w:t>
            </w:r>
          </w:p>
          <w:p w:rsidR="00844805" w:rsidRDefault="0084480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844805">
            <w:pPr>
              <w:widowControl w:val="0"/>
              <w:numPr>
                <w:ilvl w:val="0"/>
                <w:numId w:val="4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экспериментальной части работы (предпочтительные формы - устный отчет руководителю ЭПП или предзащита на лабораторном коллоквиуме)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позднее чем за 2 недели до сдачи итогового отчета</w:t>
            </w:r>
          </w:p>
          <w:p w:rsidR="00844805" w:rsidRDefault="0084480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844805">
            <w:pPr>
              <w:widowControl w:val="0"/>
              <w:numPr>
                <w:ilvl w:val="0"/>
                <w:numId w:val="4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итогового текста с оценочным листом руководителя ЭПП в учебный офис в бумажном виде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окончания сессии 3 модуля</w:t>
            </w:r>
          </w:p>
          <w:p w:rsidR="00844805" w:rsidRDefault="0084480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4805" w:rsidRDefault="00844805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805" w:rsidRDefault="00C42952">
      <w:pPr>
        <w:spacing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целостной концепции научного исследования по теме ВКР (поиск недостающей информации о предмете и объекте исследования); изучение теоретических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 по тематике исследования ВКР; выбор экспериментальных методов исследований и приборной базы, получение и обработка полученных данных, обсуждение результатов.</w:t>
      </w:r>
    </w:p>
    <w:p w:rsidR="00844805" w:rsidRDefault="00C42952">
      <w:pPr>
        <w:spacing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Особенности освоения: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 проведения стационарный; проводится дискретно на Базовой кафедре Института биоорганической химии им. академиков М.М. Шемякина и Ю.А. Овчинникова РАН. Также возможно выполнение ВКР в лабораториях других научно-исследовательских институтов или биотехнологических компаний, чей профиль деятельности совпадает </w:t>
      </w:r>
      <w:r w:rsidR="00C35E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профилем, целями и задачами ОП </w:t>
      </w:r>
      <w:r>
        <w:rPr>
          <w:rFonts w:ascii="Times New Roman" w:hAnsi="Times New Roman" w:cs="Times New Roman"/>
          <w:sz w:val="24"/>
          <w:szCs w:val="24"/>
        </w:rPr>
        <w:t>«Когнитивная нейробиология»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отчетности: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задание студента на выполнение ЭПП; отчет; оценочный лист.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оценивания: 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Орез = Орук., где Орук –оценка руководителя ЭПП из оценочного листа. Оценка округляется арифметически. Критерии оценки руководителя ЭПП:</w:t>
      </w:r>
    </w:p>
    <w:p w:rsidR="00844805" w:rsidRDefault="00C42952">
      <w:pPr>
        <w:numPr>
          <w:ilvl w:val="0"/>
          <w:numId w:val="7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теоретической подготовки студента в рамках проводимого исследования;</w:t>
      </w:r>
    </w:p>
    <w:p w:rsidR="00844805" w:rsidRDefault="00C42952">
      <w:pPr>
        <w:numPr>
          <w:ilvl w:val="0"/>
          <w:numId w:val="7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способности планировать свою экспериментальную деятельность (учитывается умение прогнозировать результаты своей деятельности, учитывать реальные возможности, риски и резервы);</w:t>
      </w:r>
    </w:p>
    <w:p w:rsidR="00844805" w:rsidRDefault="00C42952">
      <w:pPr>
        <w:numPr>
          <w:ilvl w:val="0"/>
          <w:numId w:val="7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приобретенных навыков исследовательской деятельности (выполнение эксперимента, степень самостоятельности в научно-исследовательской работе, качество обработки полученных экспериментальных данных);</w:t>
      </w:r>
    </w:p>
    <w:p w:rsidR="00844805" w:rsidRDefault="00C42952">
      <w:pPr>
        <w:numPr>
          <w:ilvl w:val="0"/>
          <w:numId w:val="7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активности работы студента-практиканта по поиску эффективных методик эксперимента, включая использование индексированных электронных баз данных;</w:t>
      </w:r>
    </w:p>
    <w:p w:rsidR="00844805" w:rsidRDefault="00C42952">
      <w:pPr>
        <w:numPr>
          <w:ilvl w:val="0"/>
          <w:numId w:val="7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ответственности в проведении теоретических и экспериментальных исследований.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показатель оценивается по 10-балльной шкале с коэффициентом 0,2 и суммируется.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формирования оценки по практике:</w:t>
      </w:r>
    </w:p>
    <w:p w:rsidR="00844805" w:rsidRDefault="00C42952">
      <w:pPr>
        <w:numPr>
          <w:ilvl w:val="0"/>
          <w:numId w:val="5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«8-10» - выставляется студенту, если он в полном объеме и полностью правильно выполнил задание по ЭПП, и в установленные сроки представил руководителю ЭПП отчет по результатам прохождении проекта; изложил в отчете в полном объеме вопросы по всем разделам проекта;</w:t>
      </w:r>
    </w:p>
    <w:p w:rsidR="00844805" w:rsidRDefault="00C42952">
      <w:pPr>
        <w:numPr>
          <w:ilvl w:val="0"/>
          <w:numId w:val="5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«6-7» – выставляется студенту, если он своевременно в установленные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представил руководителю ЭПП отчет о прохождении проекта, но получил незначительные замечания по полноте и качеству выполнения задания, по оформлению и полноте представленного отчета;</w:t>
      </w:r>
    </w:p>
    <w:p w:rsidR="00844805" w:rsidRDefault="00C42952">
      <w:pPr>
        <w:numPr>
          <w:ilvl w:val="0"/>
          <w:numId w:val="6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«4–5» – выставляется студенту, если он своевременно в установленные сроки представил руководителю ЭПП отчет о прохождении проекта, но получил существенные замечания по полноте и качеству выполнения задания, по оформлению и полноте представленного отчета;</w:t>
      </w:r>
    </w:p>
    <w:p w:rsidR="00844805" w:rsidRDefault="00C42952">
      <w:pPr>
        <w:numPr>
          <w:ilvl w:val="0"/>
          <w:numId w:val="6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«0–3» – выставляется студенту, не выполнившему задачи проекта, т.е. либо выполнившему лишь незначительную часть задания на ЭПП, либо не предоставившему в установленные сроки отчет о прохождении проекта.</w:t>
      </w:r>
    </w:p>
    <w:p w:rsidR="00844805" w:rsidRDefault="00844805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</w:rPr>
      </w:pPr>
    </w:p>
    <w:p w:rsidR="00844805" w:rsidRDefault="00C42952">
      <w:pPr>
        <w:spacing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Подготовка выпускной квалификационной работы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углубление знаний и умений, полученных в ходе теоретической и практической подготовки, развитие компетенций аналитической, исследовательской и проектной деятельности, работы с информацией.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проведение эмпирических научных исследований в соответствии с освоенной в ходе обучения методологией научной работы и использованием освоенных методов молекулярной биологии, биохимии и биоинформатики; составление аналитического обзора научной литературы по теме ВКР, критическое сравнение собственных результатов с ранее полученными данными в выбранной области исследования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.3.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Пререквизиты: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успешное выполнение ЭПП 1-4 курсов и аттестация по дисциплинам 1-3 курсов.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.4.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подготовки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(даты точек контроля):</w:t>
      </w:r>
    </w:p>
    <w:p w:rsidR="00844805" w:rsidRDefault="0084480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406"/>
        <w:gridCol w:w="5977"/>
        <w:gridCol w:w="3188"/>
      </w:tblGrid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контроля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</w:tr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844805">
            <w:pPr>
              <w:widowControl w:val="0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выбора тем ВКР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 w:rsidP="00F46D1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10.10.202</w:t>
            </w:r>
            <w:r w:rsidR="00F4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-20.11.202</w:t>
            </w:r>
            <w:r w:rsidR="00F4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</w:t>
            </w:r>
          </w:p>
        </w:tc>
      </w:tr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844805">
            <w:pPr>
              <w:widowControl w:val="0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Издание приказа о </w:t>
            </w:r>
            <w:r w:rsidR="00F4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 и научных руководителей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 w:rsidP="00F46D1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 позднее 15.12.202</w:t>
            </w:r>
            <w:r w:rsidR="00F4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</w:t>
            </w:r>
          </w:p>
        </w:tc>
      </w:tr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844805">
            <w:pPr>
              <w:widowControl w:val="0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задания в бумажном виде с подписью студента и руководителя в учебный офис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 позднее 20 ноября включительно</w:t>
            </w:r>
          </w:p>
          <w:p w:rsidR="00844805" w:rsidRDefault="0084480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844805">
            <w:pPr>
              <w:widowControl w:val="0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текста  ВКР руководителю для подготовки отзыва и загрузка в ЛМС для проверки на плагиат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позднее чем за две недели до защиты</w:t>
            </w:r>
          </w:p>
        </w:tc>
      </w:tr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844805">
            <w:pPr>
              <w:widowControl w:val="0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отзыва руководителя ЭПП, аннотации и рецензии в учебный офис в бумажном виде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позднее чем за одну неделю до назначенной защиты</w:t>
            </w:r>
          </w:p>
        </w:tc>
      </w:tr>
      <w:tr w:rsidR="00844805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844805">
            <w:pPr>
              <w:widowControl w:val="0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ВКР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5" w:rsidRDefault="00C429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утвержденному графику.</w:t>
            </w:r>
          </w:p>
        </w:tc>
      </w:tr>
    </w:tbl>
    <w:p w:rsidR="00844805" w:rsidRDefault="00C42952">
      <w:pPr>
        <w:spacing w:before="24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.5.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анализ полученных ранее результатов исследований по теме ВКР, глубокое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теоретических основ и подготовка литературного обзора основных направлений научной деятельности по тематике исследования ВКР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списка литературных источников по теме исследования,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анализ и описание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полученных данных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экспериментальных исследований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формулирование выводов.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.6.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оценивания и защиты ВКР</w:t>
      </w:r>
    </w:p>
    <w:p w:rsidR="00844805" w:rsidRDefault="00C42952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4"/>
          <w:szCs w:val="24"/>
        </w:rPr>
        <w:t>КР подлежат публичной защите в 4 модуле по графи</w:t>
      </w:r>
      <w:r w:rsidR="00F46D14">
        <w:rPr>
          <w:rFonts w:ascii="Times New Roman" w:hAnsi="Times New Roman" w:cs="Times New Roman"/>
          <w:sz w:val="24"/>
          <w:szCs w:val="24"/>
        </w:rPr>
        <w:t xml:space="preserve">ку, утверждаемому приказом для </w:t>
      </w:r>
      <w:r>
        <w:rPr>
          <w:rFonts w:ascii="Times New Roman" w:hAnsi="Times New Roman" w:cs="Times New Roman"/>
          <w:sz w:val="24"/>
          <w:szCs w:val="24"/>
        </w:rPr>
        <w:t>каждого конкретного года набора. Порядок проведения и процедура защиты регламентируются Положением о государственной итоговой аттестации студентов образовательных программ высшего образования – программ бакалавриата, специалитета и магистратуры НИУ ВШЭ. Для публичной защиты ВКР в установленном порядке формируется Государственная экзаменационная комиссия (ГЭК).</w:t>
      </w:r>
    </w:p>
    <w:p w:rsidR="00844805" w:rsidRDefault="00C42952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защиты включает в себя выступление автора ВКР в форме устного доклада с презентацией (рекомендуемое время 10 минут, максимальное – до 15 минут), вопросы членов ГЭК и ответы на них студента, заключительное слово студента, содержащее в том числе ответы на замечания членов ГЭК. Желательно личное присутствие руководителя ЭПП на защите.  Руководитель ЭПП в случае, если он является членом комиссии, рассматривающей работу руководимого им студента, может участвовать в обсуждении данной работы, но не участвует в ее оценивании. </w:t>
      </w:r>
    </w:p>
    <w:p w:rsidR="00844805" w:rsidRDefault="00C42952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обсуждения члены комиссии по защите ВКР заполняют протокол установленного образца.  При выставлении оценки учитывается содержание, оформление и презентация текста работы. С учетом итогов защиты и оценок руководителя и рецензентов формируется итоговая оценка работы. Оценка за ВКР определяется путем открытого голосования членов ГЭК (за содержание ВКР, ее защиту, в том числе доклада, ответов на замечания рецензента).</w:t>
      </w:r>
    </w:p>
    <w:p w:rsidR="00844805" w:rsidRDefault="00C42952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защиты ВКР студента оценивается по десятибалльной, а затем пятибалльной системам оценки знаний.</w:t>
      </w:r>
    </w:p>
    <w:p w:rsidR="00844805" w:rsidRDefault="00844805">
      <w:p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Фонд оценочных средств для проведения промежуточной аттестации студентов по ЭПП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Фонд оценочных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формируется руководителем и включает: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в соответствии с задачами ЭПП и (или) контрольные вопросы и задания по этапам ЭПП. 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</w:t>
      </w:r>
      <w:r w:rsidR="00C35E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Примерное задание на выполнение ЭПП:</w:t>
      </w:r>
    </w:p>
    <w:p w:rsidR="00844805" w:rsidRDefault="00C42952">
      <w:pPr>
        <w:numPr>
          <w:ilvl w:val="0"/>
          <w:numId w:val="2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 систематизация и анализ научной литературы по ЭПП с использованием отечественных и международных библиотечных систем, и баз цитирования.</w:t>
      </w:r>
    </w:p>
    <w:p w:rsidR="00844805" w:rsidRDefault="00C42952">
      <w:pPr>
        <w:numPr>
          <w:ilvl w:val="0"/>
          <w:numId w:val="2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доклада по материалам научного исследования и иллюстративного материала в форме презентации.</w:t>
      </w:r>
    </w:p>
    <w:p w:rsidR="00844805" w:rsidRDefault="00C42952">
      <w:pPr>
        <w:numPr>
          <w:ilvl w:val="0"/>
          <w:numId w:val="2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плана-графика проведения экспериментального исследования по теме ЭПП.</w:t>
      </w:r>
    </w:p>
    <w:p w:rsidR="00844805" w:rsidRDefault="00C42952">
      <w:pPr>
        <w:numPr>
          <w:ilvl w:val="0"/>
          <w:numId w:val="2"/>
        </w:numPr>
        <w:spacing w:after="20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лабораторной методики исследования по теме ЭПП, занесение результатов экспериментальных работ в лабораторный журнал.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2.5.3. Примерный перечень вопросов при прохождении защиты ЭПП (на защите могут быть заданы и другие вопросы):</w:t>
      </w:r>
    </w:p>
    <w:p w:rsidR="00844805" w:rsidRDefault="00C42952">
      <w:pPr>
        <w:numPr>
          <w:ilvl w:val="0"/>
          <w:numId w:val="3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источников было использовано при составлении литературного обзора? Какого рода источники (статьи, книги, материалы конференций, популярные издания), за какой период?</w:t>
      </w:r>
    </w:p>
    <w:p w:rsidR="00844805" w:rsidRDefault="00C42952">
      <w:pPr>
        <w:numPr>
          <w:ilvl w:val="0"/>
          <w:numId w:val="3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Обоснуйте актуальность темы работы</w:t>
      </w:r>
    </w:p>
    <w:p w:rsidR="00844805" w:rsidRDefault="00C42952">
      <w:pPr>
        <w:numPr>
          <w:ilvl w:val="0"/>
          <w:numId w:val="3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ли работы или исследования по теме вашей работы?</w:t>
      </w:r>
    </w:p>
    <w:p w:rsidR="00844805" w:rsidRDefault="00C42952">
      <w:pPr>
        <w:numPr>
          <w:ilvl w:val="0"/>
          <w:numId w:val="3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Обоснуйте выбор методов, применяемых в вашем исследовании</w:t>
      </w:r>
    </w:p>
    <w:p w:rsidR="00844805" w:rsidRDefault="00C42952">
      <w:pPr>
        <w:numPr>
          <w:ilvl w:val="0"/>
          <w:numId w:val="3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 предметную область, для которой проводится исследование</w:t>
      </w:r>
    </w:p>
    <w:p w:rsidR="00844805" w:rsidRDefault="00C42952">
      <w:pPr>
        <w:numPr>
          <w:ilvl w:val="0"/>
          <w:numId w:val="3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практическую значимость и/или научную новизну работы</w:t>
      </w:r>
    </w:p>
    <w:p w:rsidR="00844805" w:rsidRDefault="00C42952">
      <w:pPr>
        <w:numPr>
          <w:ilvl w:val="0"/>
          <w:numId w:val="3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какими сложностями столкнулись в ходе исследований?</w:t>
      </w:r>
    </w:p>
    <w:p w:rsidR="00844805" w:rsidRDefault="00C42952">
      <w:pPr>
        <w:numPr>
          <w:ilvl w:val="0"/>
          <w:numId w:val="3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специфика научно-исследовательской деятельности в научной организации?</w:t>
      </w:r>
    </w:p>
    <w:p w:rsidR="00844805" w:rsidRDefault="00C42952">
      <w:pPr>
        <w:numPr>
          <w:ilvl w:val="0"/>
          <w:numId w:val="3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методологические подходы к планированию и организации научно-исследовательских работ</w:t>
      </w:r>
    </w:p>
    <w:p w:rsidR="00844805" w:rsidRDefault="00C42952">
      <w:pPr>
        <w:numPr>
          <w:ilvl w:val="0"/>
          <w:numId w:val="3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Сформулируйте общие принципы поиска, обработки и анализа литературы и научно-технической информации с применением интернет-технологий</w:t>
      </w:r>
    </w:p>
    <w:p w:rsidR="00844805" w:rsidRDefault="00C42952">
      <w:pPr>
        <w:numPr>
          <w:ilvl w:val="0"/>
          <w:numId w:val="3"/>
        </w:num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требования к отчетности и оформлению результатов научно-исследовательских работ (на примере ВКР).</w:t>
      </w:r>
    </w:p>
    <w:p w:rsidR="00844805" w:rsidRDefault="0084480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Ресурсы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 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 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844805" w:rsidRDefault="0084480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C35E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ограничительных мер допустимо пересогласование нового плана-графика практики с дистанционным форматом работы студентов. При отказе профильной организации перевести практику в дистанционный формат рассматривается возможность изменения места практики (на другую профильную организацию или НИУ ВШЭ). В случае, если реализация практики в дистанционном режиме невозможна, практика переносится на иной период. </w:t>
      </w:r>
    </w:p>
    <w:p w:rsidR="00844805" w:rsidRDefault="00844805">
      <w:pPr>
        <w:spacing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44805" w:rsidRDefault="00C4295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Особенности организации обучения для лиц с ограниченными возможностями здоровья и инвалидов</w:t>
      </w:r>
    </w:p>
    <w:p w:rsidR="00844805" w:rsidRDefault="00C42952">
      <w:pPr>
        <w:spacing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:rsidR="00844805" w:rsidRDefault="00844805">
      <w:pPr>
        <w:ind w:right="567"/>
        <w:rPr>
          <w:rFonts w:ascii="Times New Roman" w:hAnsi="Times New Roman" w:cs="Times New Roman"/>
          <w:sz w:val="24"/>
          <w:szCs w:val="24"/>
        </w:rPr>
      </w:pPr>
    </w:p>
    <w:sectPr w:rsidR="00844805">
      <w:footerReference w:type="default" r:id="rId8"/>
      <w:pgSz w:w="11906" w:h="16838"/>
      <w:pgMar w:top="1134" w:right="567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DDF" w:rsidRDefault="00EE0DDF">
      <w:pPr>
        <w:spacing w:line="240" w:lineRule="auto"/>
      </w:pPr>
      <w:r>
        <w:separator/>
      </w:r>
    </w:p>
  </w:endnote>
  <w:endnote w:type="continuationSeparator" w:id="0">
    <w:p w:rsidR="00EE0DDF" w:rsidRDefault="00EE0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151825"/>
      <w:docPartObj>
        <w:docPartGallery w:val="Page Numbers (Bottom of Page)"/>
        <w:docPartUnique/>
      </w:docPartObj>
    </w:sdtPr>
    <w:sdtEndPr/>
    <w:sdtContent>
      <w:p w:rsidR="00844805" w:rsidRDefault="00C42952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733C82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844805" w:rsidRDefault="0084480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DDF" w:rsidRDefault="00EE0DDF">
      <w:pPr>
        <w:spacing w:line="240" w:lineRule="auto"/>
      </w:pPr>
      <w:r>
        <w:separator/>
      </w:r>
    </w:p>
  </w:footnote>
  <w:footnote w:type="continuationSeparator" w:id="0">
    <w:p w:rsidR="00EE0DDF" w:rsidRDefault="00EE0DDF">
      <w:pPr>
        <w:spacing w:line="240" w:lineRule="auto"/>
      </w:pPr>
      <w:r>
        <w:continuationSeparator/>
      </w:r>
    </w:p>
  </w:footnote>
  <w:footnote w:id="1">
    <w:p w:rsidR="00C35E1A" w:rsidRPr="00E75256" w:rsidRDefault="00C35E1A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9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:rsidR="00C35E1A" w:rsidRPr="00E75256" w:rsidRDefault="00C35E1A" w:rsidP="00E75256">
      <w:pPr>
        <w:pStyle w:val="af6"/>
        <w:shd w:val="clear" w:color="auto" w:fill="FFFFFF"/>
        <w:spacing w:beforeAutospacing="0" w:afterAutospacing="0"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:rsidR="00C35E1A" w:rsidRPr="00E75256" w:rsidRDefault="00C35E1A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9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:rsidR="00C35E1A" w:rsidRPr="00E75256" w:rsidRDefault="00C35E1A" w:rsidP="00E75256">
      <w:pPr>
        <w:pStyle w:val="af6"/>
        <w:shd w:val="clear" w:color="auto" w:fill="FFFFFF"/>
        <w:spacing w:beforeAutospacing="0" w:afterAutospacing="0"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4371"/>
    <w:multiLevelType w:val="multilevel"/>
    <w:tmpl w:val="3260F2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109139B3"/>
    <w:multiLevelType w:val="multilevel"/>
    <w:tmpl w:val="9E687DB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 w15:restartNumberingAfterBreak="0">
    <w:nsid w:val="19B611EA"/>
    <w:multiLevelType w:val="multilevel"/>
    <w:tmpl w:val="03E483B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1A846BA9"/>
    <w:multiLevelType w:val="multilevel"/>
    <w:tmpl w:val="198EDE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1CBE5A75"/>
    <w:multiLevelType w:val="multilevel"/>
    <w:tmpl w:val="F42020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20CF58EB"/>
    <w:multiLevelType w:val="multilevel"/>
    <w:tmpl w:val="DA64E212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68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88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28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48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88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2E9952E6"/>
    <w:multiLevelType w:val="multilevel"/>
    <w:tmpl w:val="F9B8B69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7" w15:restartNumberingAfterBreak="0">
    <w:nsid w:val="3CFB2F94"/>
    <w:multiLevelType w:val="multilevel"/>
    <w:tmpl w:val="F2DED8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</w:lvl>
  </w:abstractNum>
  <w:abstractNum w:abstractNumId="8" w15:restartNumberingAfterBreak="0">
    <w:nsid w:val="3F3F0CA0"/>
    <w:multiLevelType w:val="multilevel"/>
    <w:tmpl w:val="ED52198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4176133F"/>
    <w:multiLevelType w:val="multilevel"/>
    <w:tmpl w:val="0D306D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8535819"/>
    <w:multiLevelType w:val="multilevel"/>
    <w:tmpl w:val="F3C21994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eastAsia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eastAsia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4" w:hanging="180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6" w:hanging="2160"/>
      </w:pPr>
      <w:rPr>
        <w:rFonts w:eastAsia="Arial"/>
      </w:rPr>
    </w:lvl>
  </w:abstractNum>
  <w:abstractNum w:abstractNumId="11" w15:restartNumberingAfterBreak="0">
    <w:nsid w:val="4D921A0D"/>
    <w:multiLevelType w:val="multilevel"/>
    <w:tmpl w:val="342A86D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6469591D"/>
    <w:multiLevelType w:val="multilevel"/>
    <w:tmpl w:val="EB4C46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color w:val="000000"/>
      </w:rPr>
    </w:lvl>
  </w:abstractNum>
  <w:abstractNum w:abstractNumId="13" w15:restartNumberingAfterBreak="0">
    <w:nsid w:val="76294C27"/>
    <w:multiLevelType w:val="multilevel"/>
    <w:tmpl w:val="71369A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3"/>
  </w:num>
  <w:num w:numId="5">
    <w:abstractNumId w:val="1"/>
  </w:num>
  <w:num w:numId="6">
    <w:abstractNumId w:val="6"/>
  </w:num>
  <w:num w:numId="7">
    <w:abstractNumId w:val="0"/>
  </w:num>
  <w:num w:numId="8">
    <w:abstractNumId w:val="12"/>
  </w:num>
  <w:num w:numId="9">
    <w:abstractNumId w:val="11"/>
  </w:num>
  <w:num w:numId="10">
    <w:abstractNumId w:val="8"/>
  </w:num>
  <w:num w:numId="11">
    <w:abstractNumId w:val="2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05"/>
    <w:rsid w:val="00204F4A"/>
    <w:rsid w:val="00387BB0"/>
    <w:rsid w:val="0048719E"/>
    <w:rsid w:val="00520EFA"/>
    <w:rsid w:val="006015EC"/>
    <w:rsid w:val="00733C82"/>
    <w:rsid w:val="007C0E4E"/>
    <w:rsid w:val="00844805"/>
    <w:rsid w:val="00AC6BE9"/>
    <w:rsid w:val="00C35E1A"/>
    <w:rsid w:val="00C42952"/>
    <w:rsid w:val="00C6343F"/>
    <w:rsid w:val="00EA4196"/>
    <w:rsid w:val="00EE0DDF"/>
    <w:rsid w:val="00F4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4AEE2-1429-427A-A3BD-243AC7B2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BE9"/>
    <w:pPr>
      <w:spacing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E7703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7E7703"/>
    <w:rPr>
      <w:rFonts w:ascii="Arial" w:eastAsia="Arial" w:hAnsi="Arial" w:cs="Arial"/>
      <w:sz w:val="20"/>
      <w:szCs w:val="20"/>
      <w:lang w:val="ru-RU"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7E7703"/>
    <w:rPr>
      <w:rFonts w:ascii="Segoe UI" w:eastAsia="Arial" w:hAnsi="Segoe UI" w:cs="Segoe UI"/>
      <w:sz w:val="18"/>
      <w:szCs w:val="18"/>
      <w:lang w:val="ru-RU"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406D43"/>
    <w:rPr>
      <w:rFonts w:ascii="Arial" w:eastAsia="Arial" w:hAnsi="Arial" w:cs="Arial"/>
      <w:lang w:val="ru-RU"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406D43"/>
    <w:rPr>
      <w:rFonts w:ascii="Arial" w:eastAsia="Arial" w:hAnsi="Arial" w:cs="Arial"/>
      <w:lang w:val="ru-RU" w:eastAsia="ru-RU"/>
    </w:rPr>
  </w:style>
  <w:style w:type="character" w:customStyle="1" w:styleId="-">
    <w:name w:val="Интернет-ссылка"/>
    <w:basedOn w:val="a0"/>
    <w:uiPriority w:val="99"/>
    <w:unhideWhenUsed/>
    <w:rsid w:val="00A43883"/>
    <w:rPr>
      <w:color w:val="0000FF"/>
      <w:u w:val="single"/>
    </w:rPr>
  </w:style>
  <w:style w:type="character" w:customStyle="1" w:styleId="markedcontent">
    <w:name w:val="markedcontent"/>
    <w:basedOn w:val="a0"/>
    <w:qFormat/>
    <w:rsid w:val="00A43883"/>
  </w:style>
  <w:style w:type="character" w:customStyle="1" w:styleId="ac">
    <w:name w:val="Тема примечания Знак"/>
    <w:basedOn w:val="a4"/>
    <w:link w:val="ad"/>
    <w:uiPriority w:val="99"/>
    <w:semiHidden/>
    <w:qFormat/>
    <w:rsid w:val="00C77EFE"/>
    <w:rPr>
      <w:rFonts w:ascii="Arial" w:eastAsia="Arial" w:hAnsi="Arial" w:cs="Arial"/>
      <w:b/>
      <w:bCs/>
      <w:sz w:val="20"/>
      <w:szCs w:val="20"/>
      <w:lang w:val="ru-RU" w:eastAsia="ru-RU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styleId="a5">
    <w:name w:val="annotation text"/>
    <w:basedOn w:val="a"/>
    <w:link w:val="a4"/>
    <w:uiPriority w:val="99"/>
    <w:semiHidden/>
    <w:unhideWhenUsed/>
    <w:qFormat/>
    <w:rsid w:val="007E7703"/>
    <w:pPr>
      <w:spacing w:line="240" w:lineRule="auto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7E7703"/>
    <w:pPr>
      <w:widowControl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No Spacing"/>
    <w:uiPriority w:val="1"/>
    <w:qFormat/>
    <w:rsid w:val="007E7703"/>
    <w:rPr>
      <w:rFonts w:ascii="Arial" w:eastAsia="Arial" w:hAnsi="Arial" w:cs="Arial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5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link w:val="aa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paragraph" w:styleId="af6">
    <w:name w:val="Normal (Web)"/>
    <w:basedOn w:val="a"/>
    <w:uiPriority w:val="99"/>
    <w:unhideWhenUsed/>
    <w:qFormat/>
    <w:rsid w:val="00A438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annotation subject"/>
    <w:basedOn w:val="a5"/>
    <w:next w:val="a5"/>
    <w:link w:val="ac"/>
    <w:uiPriority w:val="99"/>
    <w:semiHidden/>
    <w:unhideWhenUsed/>
    <w:qFormat/>
    <w:rsid w:val="00C77EFE"/>
    <w:rPr>
      <w:b/>
      <w:bCs/>
    </w:rPr>
  </w:style>
  <w:style w:type="paragraph" w:styleId="af7">
    <w:name w:val="Revision"/>
    <w:uiPriority w:val="99"/>
    <w:semiHidden/>
    <w:qFormat/>
    <w:rsid w:val="007643D8"/>
    <w:rPr>
      <w:rFonts w:ascii="Arial" w:eastAsia="Arial" w:hAnsi="Arial" w:cs="Arial"/>
      <w:lang w:eastAsia="ru-RU"/>
    </w:rPr>
  </w:style>
  <w:style w:type="table" w:styleId="af8">
    <w:name w:val="Table Grid"/>
    <w:basedOn w:val="a1"/>
    <w:uiPriority w:val="39"/>
    <w:rsid w:val="007E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basedOn w:val="a0"/>
    <w:uiPriority w:val="99"/>
    <w:semiHidden/>
    <w:unhideWhenUsed/>
    <w:rsid w:val="00C35E1A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C35E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0D9E-4552-4755-8E31-9E2D3372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3645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dc:description/>
  <cp:lastModifiedBy>Учетная запись Майкрософт</cp:lastModifiedBy>
  <cp:revision>15</cp:revision>
  <dcterms:created xsi:type="dcterms:W3CDTF">2022-08-26T08:45:00Z</dcterms:created>
  <dcterms:modified xsi:type="dcterms:W3CDTF">2025-08-21T16:25:00Z</dcterms:modified>
  <dc:language>ru-RU</dc:language>
</cp:coreProperties>
</file>