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ind w:left="5385.826771653543" w:right="-420" w:firstLine="0"/>
        <w:jc w:val="center"/>
        <w:rPr/>
      </w:pPr>
      <w:r w:rsidDel="00000000" w:rsidR="00000000" w:rsidRPr="00000000">
        <w:rPr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5385.826771653543" w:right="-420" w:firstLine="0"/>
        <w:jc w:val="center"/>
        <w:rPr/>
      </w:pPr>
      <w:r w:rsidDel="00000000" w:rsidR="00000000" w:rsidRPr="00000000">
        <w:rPr>
          <w:rtl w:val="0"/>
        </w:rPr>
        <w:t xml:space="preserve">академический руководитель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5385.826771653543" w:right="-420" w:firstLine="0"/>
        <w:jc w:val="center"/>
        <w:rPr/>
      </w:pPr>
      <w:r w:rsidDel="00000000" w:rsidR="00000000" w:rsidRPr="00000000">
        <w:rPr>
          <w:rtl w:val="0"/>
        </w:rPr>
        <w:t xml:space="preserve">образовательной программы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5385.826771653543" w:firstLine="0"/>
        <w:jc w:val="center"/>
        <w:rPr/>
      </w:pPr>
      <w:r w:rsidDel="00000000" w:rsidR="00000000" w:rsidRPr="00000000">
        <w:rPr>
          <w:rtl w:val="0"/>
        </w:rPr>
        <w:t xml:space="preserve">«Продюсер музыкальной индустрии»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5385.82677165354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right="5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right="56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ПРОГРАММА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right="560" w:firstLine="0"/>
        <w:jc w:val="center"/>
        <w:rPr/>
      </w:pPr>
      <w:r w:rsidDel="00000000" w:rsidR="00000000" w:rsidRPr="00000000">
        <w:rPr>
          <w:rtl w:val="0"/>
        </w:rPr>
        <w:t xml:space="preserve">о</w:t>
      </w:r>
      <w:r w:rsidDel="00000000" w:rsidR="00000000" w:rsidRPr="00000000">
        <w:rPr>
          <w:rtl w:val="0"/>
        </w:rPr>
        <w:t xml:space="preserve">бразовательной программы «Продюсер музыкальной индустрии»</w:t>
      </w:r>
    </w:p>
    <w:p w:rsidR="00000000" w:rsidDel="00000000" w:rsidP="00000000" w:rsidRDefault="00000000" w:rsidRPr="00000000" w14:paraId="00000009">
      <w:pPr>
        <w:spacing w:after="0" w:before="0" w:line="276" w:lineRule="auto"/>
        <w:ind w:right="560" w:firstLine="0"/>
        <w:jc w:val="center"/>
        <w:rPr/>
      </w:pPr>
      <w:r w:rsidDel="00000000" w:rsidR="00000000" w:rsidRPr="00000000">
        <w:rPr>
          <w:rtl w:val="0"/>
        </w:rPr>
        <w:t xml:space="preserve">для студентов набора 2025 года </w:t>
      </w:r>
    </w:p>
    <w:p w:rsidR="00000000" w:rsidDel="00000000" w:rsidP="00000000" w:rsidRDefault="00000000" w:rsidRPr="00000000" w14:paraId="0000000A">
      <w:pPr>
        <w:spacing w:after="0" w:before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РАЗДЕЛ 1. Общие сведения</w:t>
      </w:r>
    </w:p>
    <w:p w:rsidR="00000000" w:rsidDel="00000000" w:rsidP="00000000" w:rsidRDefault="00000000" w:rsidRPr="00000000" w14:paraId="0000000C">
      <w:pPr>
        <w:spacing w:after="0" w:before="0" w:line="276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1680"/>
        <w:gridCol w:w="2910"/>
        <w:gridCol w:w="1455"/>
        <w:gridCol w:w="956.9999999999993"/>
        <w:gridCol w:w="1068.0000000000007"/>
        <w:gridCol w:w="1260"/>
        <w:tblGridChange w:id="0">
          <w:tblGrid>
            <w:gridCol w:w="615"/>
            <w:gridCol w:w="1680"/>
            <w:gridCol w:w="2910"/>
            <w:gridCol w:w="1455"/>
            <w:gridCol w:w="956.9999999999993"/>
            <w:gridCol w:w="1068.0000000000007"/>
            <w:gridCol w:w="12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Вид практики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Тип практики (ЭПП)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Признак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Объем в з.е. на 1 студ.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Объем в ак. часах на 1 студ.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Период реализации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проект-исследование "Разработка отраслевого каталога основных игроков рынка"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модуль 1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 "Мультимедиа музыкальных продуктов"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модуль 1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 "Продюсирование музыкального фестиваля (ER)"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модуль 1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 "Создание медиацентра для продвижения событий в музыкальной индустрии"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модуль 1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Педагогическая практика (производственная)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модуль 1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проект-исследование "Разработка отраслевого медиарейтинга основных игроков рынка"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модуль 2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 "Разработка и выдвижение собственного проекта на грант"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модуль 2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Фиксированный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Прикладной проект "Продюсирование музыкального видеоконтента"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модуль 2 курса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Подготовка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Подготовка выпускной квалификационной работы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и 4 модули 2 курса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0" w:line="276" w:lineRule="auto"/>
        <w:ind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РАЗДЕЛ 2. Описание содержания практики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2.1. ЭПП типа «Прикладной проект-исследование – Разработка отраслевого каталога основных игроков рынка»</w:t>
      </w:r>
    </w:p>
    <w:p w:rsidR="00000000" w:rsidDel="00000000" w:rsidP="00000000" w:rsidRDefault="00000000" w:rsidRPr="00000000" w14:paraId="00000056">
      <w:pPr>
        <w:spacing w:after="0" w:before="0" w:line="276" w:lineRule="auto"/>
        <w:ind w:right="560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2.1.1. Цель, задачи, пререквизиты ЭПП</w:t>
      </w:r>
      <w:r w:rsidDel="00000000" w:rsidR="00000000" w:rsidRPr="00000000">
        <w:rPr>
          <w:rtl w:val="0"/>
        </w:rPr>
        <w:t xml:space="preserve">. Цель ЭПП – сформировать у обучающихся навыки самостоятельного сбора и анализа данных и разработки прикладных исследовательских продуктов в музыкальной индустрии России. </w:t>
      </w:r>
    </w:p>
    <w:p w:rsidR="00000000" w:rsidDel="00000000" w:rsidP="00000000" w:rsidRDefault="00000000" w:rsidRPr="00000000" w14:paraId="0000005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Задачи: освоить методологию прикладного исследования отрасли; разработать и обосновать критерии отбора ключевых игроков в выбранной категории; собрать и обработать количественные и качественные показатели; представить структурированный каталог по одной из выбранных категорий; визуализировать результаты в виде презентации и исследовательского отчета. </w:t>
      </w:r>
    </w:p>
    <w:p w:rsidR="00000000" w:rsidDel="00000000" w:rsidP="00000000" w:rsidRDefault="00000000" w:rsidRPr="00000000" w14:paraId="00000059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Пререквизиты: участие в выездных и лекционных занятиях в рамках модуля.</w:t>
      </w:r>
    </w:p>
    <w:p w:rsidR="00000000" w:rsidDel="00000000" w:rsidP="00000000" w:rsidRDefault="00000000" w:rsidRPr="00000000" w14:paraId="0000005A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2.1.2. Даты точек контроля. </w:t>
      </w:r>
      <w:r w:rsidDel="00000000" w:rsidR="00000000" w:rsidRPr="00000000">
        <w:rPr>
          <w:rtl w:val="0"/>
        </w:rPr>
        <w:t xml:space="preserve">Точка контроля 1: подписание индивидуального задания студентом, 2-я неделя модуля. Точка контроля 2: предоставление промежуточного отчета, 6-я неделя модуля. Точка контроля 3: представление итогового текста и презентации проекта, 8-я неделя модуля.</w:t>
      </w:r>
    </w:p>
    <w:p w:rsidR="00000000" w:rsidDel="00000000" w:rsidP="00000000" w:rsidRDefault="00000000" w:rsidRPr="00000000" w14:paraId="0000005B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2.1.3. Содержание практики, особенности освоения</w:t>
      </w:r>
      <w:r w:rsidDel="00000000" w:rsidR="00000000" w:rsidRPr="00000000">
        <w:rPr>
          <w:rtl w:val="0"/>
        </w:rPr>
        <w:t xml:space="preserve">. Практика проводится в формате стационарной в НИУ ВШЭ или РАМ имени Гнесиных. Особенности освоения включают интеграцию исследовательских задач с реальным опытом сбора и анализа данных об участниках музыкальной индустрии.</w:t>
      </w:r>
    </w:p>
    <w:p w:rsidR="00000000" w:rsidDel="00000000" w:rsidP="00000000" w:rsidRDefault="00000000" w:rsidRPr="00000000" w14:paraId="0000005C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2.1.4. Оценивание и отчетность</w:t>
      </w:r>
      <w:r w:rsidDel="00000000" w:rsidR="00000000" w:rsidRPr="00000000">
        <w:rPr>
          <w:rtl w:val="0"/>
        </w:rPr>
        <w:t xml:space="preserve">. Формы отчетности: база данных в формате таблиц; письменный отчет по результатам исследования; презентация с визуализацией результатов и выводов. </w:t>
      </w:r>
    </w:p>
    <w:p w:rsidR="00000000" w:rsidDel="00000000" w:rsidP="00000000" w:rsidRDefault="00000000" w:rsidRPr="00000000" w14:paraId="0000005D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Формула итоговой оценки: Оит = 0,4 × Осб + 0,3 × Оот + 0,3 × Опр</w:t>
      </w:r>
    </w:p>
    <w:p w:rsidR="00000000" w:rsidDel="00000000" w:rsidP="00000000" w:rsidRDefault="00000000" w:rsidRPr="00000000" w14:paraId="0000005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где:</w:t>
      </w:r>
    </w:p>
    <w:p w:rsidR="00000000" w:rsidDel="00000000" w:rsidP="00000000" w:rsidRDefault="00000000" w:rsidRPr="00000000" w14:paraId="0000005F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Осб – оценка за сбор данных; </w:t>
      </w:r>
    </w:p>
    <w:p w:rsidR="00000000" w:rsidDel="00000000" w:rsidP="00000000" w:rsidRDefault="00000000" w:rsidRPr="00000000" w14:paraId="00000060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Оот – оценка за составление отчета; </w:t>
      </w:r>
    </w:p>
    <w:p w:rsidR="00000000" w:rsidDel="00000000" w:rsidP="00000000" w:rsidRDefault="00000000" w:rsidRPr="00000000" w14:paraId="00000061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Опр – оценка за презентацию.</w:t>
      </w:r>
    </w:p>
    <w:p w:rsidR="00000000" w:rsidDel="00000000" w:rsidP="00000000" w:rsidRDefault="00000000" w:rsidRPr="00000000" w14:paraId="00000062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Фонд оценочных средств включает: экспертную шкалу по каждому критерию (полнота, обоснованность, оригинальность, визуальная выразительность, соответствие формальным требованиям).</w:t>
      </w:r>
    </w:p>
    <w:p w:rsidR="00000000" w:rsidDel="00000000" w:rsidP="00000000" w:rsidRDefault="00000000" w:rsidRPr="00000000" w14:paraId="00000063">
      <w:pPr>
        <w:ind w:right="-273.2598425196843"/>
        <w:rPr/>
      </w:pPr>
      <w:r w:rsidDel="00000000" w:rsidR="00000000" w:rsidRPr="00000000">
        <w:rPr>
          <w:rtl w:val="0"/>
        </w:rPr>
        <w:t xml:space="preserve">Оценки выставляются по 10-балльной шкале. Правило округления: стандартное арифметическое.</w:t>
      </w:r>
    </w:p>
    <w:p w:rsidR="00000000" w:rsidDel="00000000" w:rsidP="00000000" w:rsidRDefault="00000000" w:rsidRPr="00000000" w14:paraId="00000064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2.1.5. Ресурсы</w:t>
      </w:r>
      <w:r w:rsidDel="00000000" w:rsidR="00000000" w:rsidRPr="00000000">
        <w:rPr>
          <w:rtl w:val="0"/>
        </w:rPr>
        <w:t xml:space="preserve">. Информационные технологии и программное обеспечение: Microsoft Office (Word, Excel, PowerPoint); интернет-ресурсы и специализированные платформы (VK Music, YouTube, Яндекс.Музыка, Brand Analytics, Медиалогия); программы визуального анализа и презентации (Canva, Figma, Keynote и др.). Информационные справочные системы: открытые базы данных о музыкальной индустрии; каталоги концертных площадок и музыкальных лейблов; отраслевые отчеты и рейтинги (Forbes, InterMedia, RMA, LENTA, ТАСС и др.)</w:t>
      </w:r>
    </w:p>
    <w:p w:rsidR="00000000" w:rsidDel="00000000" w:rsidP="00000000" w:rsidRDefault="00000000" w:rsidRPr="00000000" w14:paraId="00000065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При выполнении заданий в период практики студенты преимущественно используют интернет-ресурсы.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00000" w:rsidDel="00000000" w:rsidP="00000000" w:rsidRDefault="00000000" w:rsidRPr="00000000" w14:paraId="00000066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2.2. ЭПП типа «Прикладной проект – Мультимедиа музыкальных продуктов»</w:t>
      </w:r>
    </w:p>
    <w:p w:rsidR="00000000" w:rsidDel="00000000" w:rsidP="00000000" w:rsidRDefault="00000000" w:rsidRPr="00000000" w14:paraId="0000006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2.2.1. Цель, задачи, пререквизиты ЭПП</w:t>
      </w:r>
      <w:r w:rsidDel="00000000" w:rsidR="00000000" w:rsidRPr="00000000">
        <w:rPr>
          <w:rtl w:val="0"/>
        </w:rPr>
        <w:t xml:space="preserve">. Цель ЭПП – сформировать у обучающихся практические компетенции в области проектирования и визуализации мультимедийных продуктов в музыкальной и аудиовизуальной индустрии.</w:t>
      </w:r>
    </w:p>
    <w:p w:rsidR="00000000" w:rsidDel="00000000" w:rsidP="00000000" w:rsidRDefault="00000000" w:rsidRPr="00000000" w14:paraId="0000006A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Задачи: разработать концепцию мультимедийного проекта по согласованию с преподавателем; изучить целевую аудиторию и обосновать актуальность проекта; исследовать медиатренды и конкурентную среду; определить этапы реализации, каналы продвижения и источники финансирования; представить визуализированную концепцию проекта в презентационном формате.</w:t>
      </w:r>
    </w:p>
    <w:p w:rsidR="00000000" w:rsidDel="00000000" w:rsidP="00000000" w:rsidRDefault="00000000" w:rsidRPr="00000000" w14:paraId="0000006B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Пререквизиты: посещение лекций, участие в выездных занятиях и мастер-классах индустриальных партнёров.</w:t>
      </w:r>
    </w:p>
    <w:p w:rsidR="00000000" w:rsidDel="00000000" w:rsidP="00000000" w:rsidRDefault="00000000" w:rsidRPr="00000000" w14:paraId="0000006C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2.2.2. Даты точек контроля</w:t>
      </w:r>
      <w:r w:rsidDel="00000000" w:rsidR="00000000" w:rsidRPr="00000000">
        <w:rPr>
          <w:rtl w:val="0"/>
        </w:rPr>
        <w:t xml:space="preserve">. Точка контроля 1: подписание индивидуального задания студентом, 1-я неделя модуля. Точка контроля 2: предоставление промежуточного текста (набросок концепции, целевые группы, анализ среды), 6-я неделя модуля. Точка контроля 3: представление итогового текста и мультимедийной презентации проекта, 8-я неделя модуля.</w:t>
      </w:r>
    </w:p>
    <w:p w:rsidR="00000000" w:rsidDel="00000000" w:rsidP="00000000" w:rsidRDefault="00000000" w:rsidRPr="00000000" w14:paraId="0000006D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2.2.3. Содержание практики, особенности освоения</w:t>
      </w:r>
      <w:r w:rsidDel="00000000" w:rsidR="00000000" w:rsidRPr="00000000">
        <w:rPr>
          <w:rtl w:val="0"/>
        </w:rPr>
        <w:t xml:space="preserve">. Практика проводится в формате стационарной на базе НИУ ВШЭ. Особенности освоения включают выполнение проектного задания в логике взаимодействия с индустриальным заказчиком, отработку навыков продюсирования медиапроектов, визуального проектирования, формирования команды, а также интеграцию знаний в области медиаменеджмента, PR, и AV-контента.</w:t>
      </w:r>
    </w:p>
    <w:p w:rsidR="00000000" w:rsidDel="00000000" w:rsidP="00000000" w:rsidRDefault="00000000" w:rsidRPr="00000000" w14:paraId="0000006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2.2.4. Оценивание и отчетность</w:t>
      </w:r>
      <w:r w:rsidDel="00000000" w:rsidR="00000000" w:rsidRPr="00000000">
        <w:rPr>
          <w:rtl w:val="0"/>
        </w:rPr>
        <w:t xml:space="preserve">. Формы отчетности: письменный проект в формате концептуального описания; мультимедийная презентация с визуализацией структуры, механики и этапов реализации проекта.</w:t>
      </w:r>
    </w:p>
    <w:p w:rsidR="00000000" w:rsidDel="00000000" w:rsidP="00000000" w:rsidRDefault="00000000" w:rsidRPr="00000000" w14:paraId="0000006F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Формула итоговой оценки: Оит = 0,5 × Оп + 0,5 × Опр, где </w:t>
      </w:r>
    </w:p>
    <w:p w:rsidR="00000000" w:rsidDel="00000000" w:rsidP="00000000" w:rsidRDefault="00000000" w:rsidRPr="00000000" w14:paraId="00000070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Оп – оценка за письменную разработку проекта,</w:t>
      </w:r>
    </w:p>
    <w:p w:rsidR="00000000" w:rsidDel="00000000" w:rsidP="00000000" w:rsidRDefault="00000000" w:rsidRPr="00000000" w14:paraId="00000071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Опр – оценка за презентацию и визуальное оформление проекта.</w:t>
      </w:r>
    </w:p>
    <w:p w:rsidR="00000000" w:rsidDel="00000000" w:rsidP="00000000" w:rsidRDefault="00000000" w:rsidRPr="00000000" w14:paraId="00000072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Фонд оценочных средств включает экспертную шкалу по критериям: содержательность, оригинальность, реализуемость, визуальная выразительность, логическая структура, соблюдение формальных требований. Преподаватель обеспечивает промежуточную обратную связь.</w:t>
      </w:r>
    </w:p>
    <w:p w:rsidR="00000000" w:rsidDel="00000000" w:rsidP="00000000" w:rsidRDefault="00000000" w:rsidRPr="00000000" w14:paraId="00000073">
      <w:pPr>
        <w:ind w:right="-273.2598425196843"/>
        <w:rPr/>
      </w:pPr>
      <w:r w:rsidDel="00000000" w:rsidR="00000000" w:rsidRPr="00000000">
        <w:rPr>
          <w:rtl w:val="0"/>
        </w:rPr>
        <w:t xml:space="preserve">Оценки выставляются по 10-балльной шкале. Правило округления: стандартное арифметическое.</w:t>
      </w:r>
    </w:p>
    <w:p w:rsidR="00000000" w:rsidDel="00000000" w:rsidP="00000000" w:rsidRDefault="00000000" w:rsidRPr="00000000" w14:paraId="00000074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2.2.5. Ресурсы</w:t>
      </w:r>
      <w:r w:rsidDel="00000000" w:rsidR="00000000" w:rsidRPr="00000000">
        <w:rPr>
          <w:rtl w:val="0"/>
        </w:rPr>
        <w:t xml:space="preserve">. Информационные технологии и программное обеспечение: Microsoft PowerPoint, Keynote, Canva, Figma (для презентаций); медиаплатформы и ресурсы (InterMedia, Яндекс.Музыка, Наше Радио, VK Музыка, YouTube, отраслевые отчёты, рейтинги). Информационные справочные системы: базы данных участников музыкальной индустрии, примеры выставочных решений, медиабиблиотеки.</w:t>
      </w:r>
    </w:p>
    <w:p w:rsidR="00000000" w:rsidDel="00000000" w:rsidP="00000000" w:rsidRDefault="00000000" w:rsidRPr="00000000" w14:paraId="00000075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Материально-техническое обеспечение включает доступ к компьютерам, проекционному оборудованию. Все условия проведения практики соответствуют санитарным, противопожарным и технологическим требованиям.</w:t>
      </w:r>
    </w:p>
    <w:p w:rsidR="00000000" w:rsidDel="00000000" w:rsidP="00000000" w:rsidRDefault="00000000" w:rsidRPr="00000000" w14:paraId="0000007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/>
      </w:pPr>
      <w:r w:rsidDel="00000000" w:rsidR="00000000" w:rsidRPr="00000000">
        <w:rPr>
          <w:b w:val="1"/>
          <w:rtl w:val="0"/>
        </w:rPr>
        <w:t xml:space="preserve">2.3. ЭПП типа «Прикладной проект – Продюсирование музыкального фестиваля (ER)»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2.3.1. Цель, задачи, пререквизиты ЭПП. </w:t>
      </w:r>
      <w:r w:rsidDel="00000000" w:rsidR="00000000" w:rsidRPr="00000000">
        <w:rPr>
          <w:rtl w:val="0"/>
        </w:rPr>
        <w:t xml:space="preserve">Цель ЭПП – сформировать у студентов навыки проектирования, продюсирования и организации музыкального фестиваля полного цикла, от идеи до бизнес-плана, в рамках актуальной индустриальной повестки.</w:t>
      </w:r>
    </w:p>
    <w:p w:rsidR="00000000" w:rsidDel="00000000" w:rsidP="00000000" w:rsidRDefault="00000000" w:rsidRPr="00000000" w14:paraId="00000079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Задачи: разработать уникальную концепцию музыкального фестиваля на основе ТЗ заказчика и индустриальных трендов; разработать полную структуру фестивального проекта, включая площадку, логистику, безопасность, инфраструктуру, медиа и PR; подготовить бизнес-план, смету, технические задания для всех ключевых участников проекта; представить итоговую концепцию и визуализацию проекта.</w:t>
      </w:r>
    </w:p>
    <w:p w:rsidR="00000000" w:rsidDel="00000000" w:rsidP="00000000" w:rsidRDefault="00000000" w:rsidRPr="00000000" w14:paraId="0000007A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Пререквизиты: успешное прохождение курсов, связанных с медиапланированием, управлением проектами, музыкальной индустрией.</w:t>
      </w:r>
    </w:p>
    <w:p w:rsidR="00000000" w:rsidDel="00000000" w:rsidP="00000000" w:rsidRDefault="00000000" w:rsidRPr="00000000" w14:paraId="0000007B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2.3.2. Даты точек контроля</w:t>
      </w:r>
      <w:r w:rsidDel="00000000" w:rsidR="00000000" w:rsidRPr="00000000">
        <w:rPr>
          <w:rtl w:val="0"/>
        </w:rPr>
        <w:t xml:space="preserve">. Точка контроля 1: подписание индивидуального задания студентом, 1-я неделя модуля. Точка контроля 2: предоставление результатов разработки проекта, 6-я неделя модуля. Точка контроля 3: представление итогового текста и презентации проекта, 8-я неделя модуля.</w:t>
      </w:r>
    </w:p>
    <w:p w:rsidR="00000000" w:rsidDel="00000000" w:rsidP="00000000" w:rsidRDefault="00000000" w:rsidRPr="00000000" w14:paraId="0000007C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2.3.3. Содержание практики и особенности освоения. </w:t>
      </w:r>
      <w:r w:rsidDel="00000000" w:rsidR="00000000" w:rsidRPr="00000000">
        <w:rPr>
          <w:rtl w:val="0"/>
        </w:rPr>
        <w:t xml:space="preserve">ЭПП реализуется в формате стационарной или выездной проектной деятельности.</w:t>
      </w:r>
    </w:p>
    <w:p w:rsidR="00000000" w:rsidDel="00000000" w:rsidP="00000000" w:rsidRDefault="00000000" w:rsidRPr="00000000" w14:paraId="0000007D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Форматы работы: индивидуальный (1 студент) или командный (до 3 студентов).</w:t>
      </w:r>
    </w:p>
    <w:p w:rsidR="00000000" w:rsidDel="00000000" w:rsidP="00000000" w:rsidRDefault="00000000" w:rsidRPr="00000000" w14:paraId="0000007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Проект опирается на практические семинары, кейс-анализ индустрии и групповое обсуждение.</w:t>
      </w:r>
    </w:p>
    <w:p w:rsidR="00000000" w:rsidDel="00000000" w:rsidP="00000000" w:rsidRDefault="00000000" w:rsidRPr="00000000" w14:paraId="0000007F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Особенности: интеграция с реальными потребностями рынка; отработка всех этапов фестивального продюсирования; применение современных медиа и организационных практик; проектирование площадки, схем, планов, медиакампании, подбор артистов и разработка райдеров.</w:t>
      </w:r>
    </w:p>
    <w:p w:rsidR="00000000" w:rsidDel="00000000" w:rsidP="00000000" w:rsidRDefault="00000000" w:rsidRPr="00000000" w14:paraId="00000080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2.3.4. Оценивание и отчетность. </w:t>
      </w:r>
      <w:r w:rsidDel="00000000" w:rsidR="00000000" w:rsidRPr="00000000">
        <w:rPr>
          <w:rtl w:val="0"/>
        </w:rPr>
        <w:t xml:space="preserve">Формы отчетности: письменная концепция проекта (текст с приложениями); презентация проекта (визуальная защита).</w:t>
      </w:r>
    </w:p>
    <w:p w:rsidR="00000000" w:rsidDel="00000000" w:rsidP="00000000" w:rsidRDefault="00000000" w:rsidRPr="00000000" w14:paraId="00000081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Формула оценки:</w:t>
      </w:r>
    </w:p>
    <w:p w:rsidR="00000000" w:rsidDel="00000000" w:rsidP="00000000" w:rsidRDefault="00000000" w:rsidRPr="00000000" w14:paraId="00000082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Оит = 0,3 × Ои + 0,4 × Ор + 0,3 × Ов, где</w:t>
      </w:r>
    </w:p>
    <w:p w:rsidR="00000000" w:rsidDel="00000000" w:rsidP="00000000" w:rsidRDefault="00000000" w:rsidRPr="00000000" w14:paraId="00000083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Ои – оценка за идею проекта,</w:t>
      </w:r>
    </w:p>
    <w:p w:rsidR="00000000" w:rsidDel="00000000" w:rsidP="00000000" w:rsidRDefault="00000000" w:rsidRPr="00000000" w14:paraId="00000084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Ор – оценка за разработку проекта,</w:t>
      </w:r>
    </w:p>
    <w:p w:rsidR="00000000" w:rsidDel="00000000" w:rsidP="00000000" w:rsidRDefault="00000000" w:rsidRPr="00000000" w14:paraId="00000085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Ов – оценка за визуализацию проекта.</w:t>
      </w:r>
    </w:p>
    <w:p w:rsidR="00000000" w:rsidDel="00000000" w:rsidP="00000000" w:rsidRDefault="00000000" w:rsidRPr="00000000" w14:paraId="00000086">
      <w:pPr>
        <w:ind w:right="-273.2598425196843"/>
        <w:rPr/>
      </w:pPr>
      <w:r w:rsidDel="00000000" w:rsidR="00000000" w:rsidRPr="00000000">
        <w:rPr>
          <w:rtl w:val="0"/>
        </w:rPr>
        <w:t xml:space="preserve">Оценки выставляются по 10-балльной шкале. Правило округления: стандартное арифметическое.</w:t>
      </w:r>
    </w:p>
    <w:p w:rsidR="00000000" w:rsidDel="00000000" w:rsidP="00000000" w:rsidRDefault="00000000" w:rsidRPr="00000000" w14:paraId="00000087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2.3.5. Ресурсы. </w:t>
      </w:r>
      <w:r w:rsidDel="00000000" w:rsidR="00000000" w:rsidRPr="00000000">
        <w:rPr>
          <w:rtl w:val="0"/>
        </w:rPr>
        <w:t xml:space="preserve">Используемые технологии и инструменты: программное обеспечение: Microsoft Office, PowerPoint, Canva, Figma, Excel; мультимедийные инструменты для презентации (видеоредакторы, средства визуализации); онлайн-платформы для питчей и обсуждений (Zoom, Teams, Telegram-группы); медиаисточники и справочные базы данных (отраслевые отчёты, рейтинги, фестивальные порталы). Материально-техническое обеспечение включает доступ к компьютерам, проекционному оборудованию. Все условия проведения практики соответствуют санитарным, противопожарным и технологическим требованиям.</w:t>
      </w:r>
    </w:p>
    <w:p w:rsidR="00000000" w:rsidDel="00000000" w:rsidP="00000000" w:rsidRDefault="00000000" w:rsidRPr="00000000" w14:paraId="0000008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2.4. ЭПП типа «Прикладной проект – Создание медиацентра для продвижения событий в музыкальной индустрии»</w:t>
      </w:r>
    </w:p>
    <w:p w:rsidR="00000000" w:rsidDel="00000000" w:rsidP="00000000" w:rsidRDefault="00000000" w:rsidRPr="00000000" w14:paraId="0000008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-273.2598425196843"/>
        <w:rPr/>
      </w:pPr>
      <w:r w:rsidDel="00000000" w:rsidR="00000000" w:rsidRPr="00000000">
        <w:rPr>
          <w:b w:val="1"/>
          <w:rtl w:val="0"/>
        </w:rPr>
        <w:t xml:space="preserve">2.4.1. Цель, задачи, пререквизиты ЭПП. </w:t>
      </w:r>
      <w:r w:rsidDel="00000000" w:rsidR="00000000" w:rsidRPr="00000000">
        <w:rPr>
          <w:rtl w:val="0"/>
        </w:rPr>
        <w:t xml:space="preserve">Цель проекта: получение навыков организации медиацентра, который предназначен для проведения пресс-конференций, выпуска редакционных публикаций и создания мультимедийного контента, направленных на продвижение молодых музыкантов и актуальной музыкальной повестки через традиционные и цифровые медиа.</w:t>
      </w:r>
    </w:p>
    <w:p w:rsidR="00000000" w:rsidDel="00000000" w:rsidP="00000000" w:rsidRDefault="00000000" w:rsidRPr="00000000" w14:paraId="0000008C">
      <w:pPr>
        <w:ind w:right="-273.2598425196843"/>
        <w:rPr/>
      </w:pPr>
      <w:r w:rsidDel="00000000" w:rsidR="00000000" w:rsidRPr="00000000">
        <w:rPr>
          <w:rtl w:val="0"/>
        </w:rPr>
        <w:t xml:space="preserve">Задачи: включить студентов в практическую работу по продюсированию пресс-мероприятий; сформировать молодежную редакцию и обеспечить производство публикаций по событиям в музыкальной индустрии; освоить форматы взаимодействия с медиа, экспертами и музыкальными сообществами; научиться проектировать, реализовывать и визуализировать медиапроекты в реальном пресс-центре. Пререквизиты: завершение дисциплин по основам медиапроизводства, музыкальной индустрии и медиакоммуникаций.</w:t>
      </w:r>
    </w:p>
    <w:p w:rsidR="00000000" w:rsidDel="00000000" w:rsidP="00000000" w:rsidRDefault="00000000" w:rsidRPr="00000000" w14:paraId="0000008D">
      <w:pPr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2.4.2. Даты точек контроля</w:t>
      </w:r>
      <w:r w:rsidDel="00000000" w:rsidR="00000000" w:rsidRPr="00000000">
        <w:rPr>
          <w:rtl w:val="0"/>
        </w:rPr>
        <w:t xml:space="preserve">. Точка контроля 1: подписание индивидуального задания студентом, 1-я неделя модуля. Точка контроля 2: предоставление результатов разработки проекта, 6-я неделя модуля. Точка контроля 3: представление итогового текста и презентации проекта, 8-я неделя модуля.</w:t>
      </w:r>
    </w:p>
    <w:p w:rsidR="00000000" w:rsidDel="00000000" w:rsidP="00000000" w:rsidRDefault="00000000" w:rsidRPr="00000000" w14:paraId="0000008E">
      <w:pPr>
        <w:ind w:right="-273.2598425196843"/>
        <w:rPr/>
      </w:pPr>
      <w:r w:rsidDel="00000000" w:rsidR="00000000" w:rsidRPr="00000000">
        <w:rPr>
          <w:b w:val="1"/>
          <w:rtl w:val="0"/>
        </w:rPr>
        <w:t xml:space="preserve">2.4.3. Содержание практики и особенности освоения. </w:t>
      </w:r>
      <w:r w:rsidDel="00000000" w:rsidR="00000000" w:rsidRPr="00000000">
        <w:rPr>
          <w:rtl w:val="0"/>
        </w:rPr>
        <w:t xml:space="preserve">Форма реализации – стационарная практика в партнерстве с пресс-центром «Национальной Службы Новостей». Студенты работают в составе проектных команд (по 3–4 человека), участвуя в подготовке и проведении 2–3 пресс-мероприятий; создании редакционного медиаконтента (не менее 3 текстов от каждого участника); продвижении контента через медиаканалы партнёров и в соцсетях. Роли в команде (продюсер, ведущий, редактор) определяются внутри группы.</w:t>
      </w:r>
    </w:p>
    <w:p w:rsidR="00000000" w:rsidDel="00000000" w:rsidP="00000000" w:rsidRDefault="00000000" w:rsidRPr="00000000" w14:paraId="0000008F">
      <w:pPr>
        <w:ind w:right="-273.2598425196843"/>
        <w:rPr/>
      </w:pPr>
      <w:r w:rsidDel="00000000" w:rsidR="00000000" w:rsidRPr="00000000">
        <w:rPr>
          <w:b w:val="1"/>
          <w:rtl w:val="0"/>
        </w:rPr>
        <w:t xml:space="preserve">2.4.4. Оценивание и отчетность. </w:t>
      </w:r>
      <w:r w:rsidDel="00000000" w:rsidR="00000000" w:rsidRPr="00000000">
        <w:rPr>
          <w:rtl w:val="0"/>
        </w:rPr>
        <w:t xml:space="preserve">Формы отчетности: отчет о пресс-мероприятиях (групповой); отчет о проделанной редакционной работе (индивидуальный); презентация проекта; размещенные материалы (ссылки, скрины публикаций).</w:t>
      </w:r>
    </w:p>
    <w:p w:rsidR="00000000" w:rsidDel="00000000" w:rsidP="00000000" w:rsidRDefault="00000000" w:rsidRPr="00000000" w14:paraId="00000090">
      <w:pPr>
        <w:ind w:right="-273.2598425196843"/>
        <w:rPr/>
      </w:pPr>
      <w:r w:rsidDel="00000000" w:rsidR="00000000" w:rsidRPr="00000000">
        <w:rPr>
          <w:rtl w:val="0"/>
        </w:rPr>
        <w:t xml:space="preserve">Формула оценивания:</w:t>
      </w:r>
    </w:p>
    <w:p w:rsidR="00000000" w:rsidDel="00000000" w:rsidP="00000000" w:rsidRDefault="00000000" w:rsidRPr="00000000" w14:paraId="00000091">
      <w:pPr>
        <w:ind w:right="-273.2598425196843"/>
        <w:rPr/>
      </w:pPr>
      <w:r w:rsidDel="00000000" w:rsidR="00000000" w:rsidRPr="00000000">
        <w:rPr>
          <w:rtl w:val="0"/>
        </w:rPr>
        <w:t xml:space="preserve">Оит = 0,2 × А + 0,4 × П + 0,4 × Р, где</w:t>
      </w:r>
    </w:p>
    <w:p w:rsidR="00000000" w:rsidDel="00000000" w:rsidP="00000000" w:rsidRDefault="00000000" w:rsidRPr="00000000" w14:paraId="00000092">
      <w:pPr>
        <w:ind w:right="-273.2598425196843"/>
        <w:rPr/>
      </w:pPr>
      <w:r w:rsidDel="00000000" w:rsidR="00000000" w:rsidRPr="00000000">
        <w:rPr>
          <w:rtl w:val="0"/>
        </w:rPr>
        <w:t xml:space="preserve">А – активность (участие в занятиях и в рабочих процессах проекта),</w:t>
      </w:r>
    </w:p>
    <w:p w:rsidR="00000000" w:rsidDel="00000000" w:rsidP="00000000" w:rsidRDefault="00000000" w:rsidRPr="00000000" w14:paraId="00000093">
      <w:pPr>
        <w:ind w:right="-273.2598425196843"/>
        <w:rPr/>
      </w:pPr>
      <w:r w:rsidDel="00000000" w:rsidR="00000000" w:rsidRPr="00000000">
        <w:rPr>
          <w:rtl w:val="0"/>
        </w:rPr>
        <w:t xml:space="preserve">П – вклад в проведение пресс-конференций (командная оценка),</w:t>
      </w:r>
    </w:p>
    <w:p w:rsidR="00000000" w:rsidDel="00000000" w:rsidP="00000000" w:rsidRDefault="00000000" w:rsidRPr="00000000" w14:paraId="00000094">
      <w:pPr>
        <w:ind w:right="-273.2598425196843"/>
        <w:rPr/>
      </w:pPr>
      <w:r w:rsidDel="00000000" w:rsidR="00000000" w:rsidRPr="00000000">
        <w:rPr>
          <w:rtl w:val="0"/>
        </w:rPr>
        <w:t xml:space="preserve">Р – качество и количество редакционного контента (индивидуальная оценка).</w:t>
      </w:r>
    </w:p>
    <w:p w:rsidR="00000000" w:rsidDel="00000000" w:rsidP="00000000" w:rsidRDefault="00000000" w:rsidRPr="00000000" w14:paraId="00000095">
      <w:pPr>
        <w:ind w:right="-273.2598425196843"/>
        <w:rPr/>
      </w:pPr>
      <w:r w:rsidDel="00000000" w:rsidR="00000000" w:rsidRPr="00000000">
        <w:rPr>
          <w:rtl w:val="0"/>
        </w:rPr>
        <w:t xml:space="preserve">Оценки выставляются по 10-балльной шкале. Правило округления: стандартное арифметическое.</w:t>
      </w:r>
    </w:p>
    <w:p w:rsidR="00000000" w:rsidDel="00000000" w:rsidP="00000000" w:rsidRDefault="00000000" w:rsidRPr="00000000" w14:paraId="00000096">
      <w:pPr>
        <w:ind w:right="-273.2598425196843"/>
        <w:rPr/>
      </w:pPr>
      <w:r w:rsidDel="00000000" w:rsidR="00000000" w:rsidRPr="00000000">
        <w:rPr>
          <w:b w:val="1"/>
          <w:rtl w:val="0"/>
        </w:rPr>
        <w:t xml:space="preserve">2.4.5. Ресурсы. </w:t>
      </w:r>
      <w:r w:rsidDel="00000000" w:rsidR="00000000" w:rsidRPr="00000000">
        <w:rPr>
          <w:rtl w:val="0"/>
        </w:rPr>
        <w:t xml:space="preserve">Технические и цифровые ресурсы: оборудование пресс-центра НСН (звук, видео, площадка); Telegram-канал «Радиоточка НСН»; сайт nsn.fm (для размещения новостей); программы редактирования и верстки (Google Docs, Word, Canva, Photoshop); редакционные базы данных, корпоративная почта, CRM для рассылки в СМИ. Материально-техническая база: аудитории и компьютерные классы НИУ ВШЭ; помещение пресс-центра НСН (Москва); доступ к инфраструктуре медиапартнёров. </w:t>
      </w:r>
    </w:p>
    <w:p w:rsidR="00000000" w:rsidDel="00000000" w:rsidP="00000000" w:rsidRDefault="00000000" w:rsidRPr="00000000" w14:paraId="00000097">
      <w:pPr>
        <w:ind w:right="-273.2598425196843"/>
        <w:rPr/>
      </w:pPr>
      <w:r w:rsidDel="00000000" w:rsidR="00000000" w:rsidRPr="00000000">
        <w:rPr>
          <w:rtl w:val="0"/>
        </w:rPr>
        <w:t xml:space="preserve">Все материалы и оборудование предоставляются в рамках партнёрских соглашений. Практика организуется в соответствии с требованиями техники безопасности, санитарными нормами и правилами этики публичных выступлений и медиаучастия.</w:t>
      </w:r>
    </w:p>
    <w:p w:rsidR="00000000" w:rsidDel="00000000" w:rsidP="00000000" w:rsidRDefault="00000000" w:rsidRPr="00000000" w14:paraId="00000098">
      <w:pPr>
        <w:ind w:right="-273.2598425196843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2.5. ЭПП типа «Прикладной проект-исследование – Разработка отраслевого медиарейтинга основных игроков рынка»</w:t>
      </w:r>
    </w:p>
    <w:p w:rsidR="00000000" w:rsidDel="00000000" w:rsidP="00000000" w:rsidRDefault="00000000" w:rsidRPr="00000000" w14:paraId="0000009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2.5.1. Цель, задачи, пререквизиты ЭПП. </w:t>
      </w:r>
      <w:r w:rsidDel="00000000" w:rsidR="00000000" w:rsidRPr="00000000">
        <w:rPr>
          <w:rtl w:val="0"/>
        </w:rPr>
        <w:t xml:space="preserve">Цель: сформировать у студентов навыки сбора, анализа и визуализации данных по основным участникам музыкальной индустрии с целью формирования обоснованного медиарейтинга. Задачи: выбрать объект и категорию исследования в рамках музыкальной индустрии; разработать критерии оценки и рейтингования объектов; провести сбор количественных и качественных данных из открытых источников; составить медиарейтинг Топ-25 объектов; проанализировать ключевые показатели эффективности и предложить рекомендации по их улучшению.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Пререквизиты: завершение курса «Музыкальная индустрия в России и в мире»; участие в мастер-классах, выездных занятиях и изучение методических материалов по аналитике и медиамониторингу.</w:t>
      </w:r>
    </w:p>
    <w:p w:rsidR="00000000" w:rsidDel="00000000" w:rsidP="00000000" w:rsidRDefault="00000000" w:rsidRPr="00000000" w14:paraId="0000009D">
      <w:pPr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2.5.2. Даты точек контроля</w:t>
      </w:r>
      <w:r w:rsidDel="00000000" w:rsidR="00000000" w:rsidRPr="00000000">
        <w:rPr>
          <w:rtl w:val="0"/>
        </w:rPr>
        <w:t xml:space="preserve">. Точка контроля 1: подписание индивидуального задания студентом, 1-я неделя модуля. Точка контроля 2: предоставление результатов исследования проекта, 6-я неделя модуля. Точка контроля 3: представление итогового текста и презентации проекта, 8-я неделя модуля.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2.5.3. Содержание практики и особенности освоения. </w:t>
      </w:r>
      <w:r w:rsidDel="00000000" w:rsidR="00000000" w:rsidRPr="00000000">
        <w:rPr>
          <w:rtl w:val="0"/>
        </w:rPr>
        <w:t xml:space="preserve">Практика реализуется в стационарной форме в НИУ ВШЭ. Особенности: самостоятельный выбор темы в рамках утверждённого перечня (жанры, категории игроков); исследование основано на анализе ККПЭ (качественно-количественных показателей эффективности), включая соцсети, медиаупоминания, участие в событиях, чарты, гонорары и др.; формирование авторской формулы оценки; возможность визуализации рейтинга в виде инфографики и цифровых панелей.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2.5.4. Оценивание и отчетность. </w:t>
      </w:r>
      <w:r w:rsidDel="00000000" w:rsidR="00000000" w:rsidRPr="00000000">
        <w:rPr>
          <w:rtl w:val="0"/>
        </w:rPr>
        <w:t xml:space="preserve">Формы отчетности: аналитический отчёт по итогам исследования; презентация медиарейтинга (10–15 слайдов).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Формула итоговой оценки: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Оит = 0,5 × Оис + 0,5 × Опр, где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Оис – оценка за проведённое исследование,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Опр – оценка за презентацию.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Шкала оценивания – 10-балльная. Критерии оценки включают: корректность и обоснованность формулы рейтинга; полнота и актуальность данных; качество визуализации и аргументации; соблюдение сроков и требований оформления.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2.5.5. Ресурсы. </w:t>
      </w:r>
      <w:r w:rsidDel="00000000" w:rsidR="00000000" w:rsidRPr="00000000">
        <w:rPr>
          <w:rtl w:val="0"/>
        </w:rPr>
        <w:t xml:space="preserve">Технологии и программное обеспечение: Microsoft Excel / Google Sheets (для расчётов); PowerPoint / Canva / Figma (для визуализации). Источники данных: Медиалогия, Brand Analytics, соцсети (VK, YouTube, Instagram), стриминговые платформы (Spotify, Яндекс.Музыка), сайты лейблов и продюсерских центров, новостные порталы.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Материально-техническая база: компьютерные классы НИУ ВШЭ с доступом в интернет; рабочие места с ПО для обработки и визуализации данных; доступ к шаблонам и методическим материалам проекта.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Все материалы и технические ресурсы соответствуют требованиям безопасности и регулируются локальными актами НИУ ВШЭ. Дополнительно обеспечивается методическая поддержка преподавателя и кураторов направления.</w:t>
      </w:r>
    </w:p>
    <w:p w:rsidR="00000000" w:rsidDel="00000000" w:rsidP="00000000" w:rsidRDefault="00000000" w:rsidRPr="00000000" w14:paraId="000000A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2.6. ЭПП типа «Прикладной проект – Разработка и выдвижение собственного проекта на грант»</w:t>
      </w:r>
    </w:p>
    <w:p w:rsidR="00000000" w:rsidDel="00000000" w:rsidP="00000000" w:rsidRDefault="00000000" w:rsidRPr="00000000" w14:paraId="000000A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2.6.1. Цель, задачи, пререквизиты ЭПП. </w:t>
      </w:r>
      <w:r w:rsidDel="00000000" w:rsidR="00000000" w:rsidRPr="00000000">
        <w:rPr>
          <w:rtl w:val="0"/>
        </w:rPr>
        <w:t xml:space="preserve">Цель: сформировать у студентов навыки разработки и оформления творческого проекта в музыкальной индустрий, соответствующего требованиям грантовых конкурсов РФ (включая ПФКИ). Задачи: отобрать идею творческого проекта; разработать проект в логике существующих трендов, масштабируемости и социальной значимости; подготовить заявку на грант в формате тренажёра ПФКИ (индивидуально и в команде); освоить форматы презентации, визуализации и аргументации проекта.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Пререквизиты: освоение дисциплин по проектированию, продюсированию, понимание рынка креативных индустрий, базовые знания в области финансов и бюджетирования.</w:t>
      </w:r>
    </w:p>
    <w:p w:rsidR="00000000" w:rsidDel="00000000" w:rsidP="00000000" w:rsidRDefault="00000000" w:rsidRPr="00000000" w14:paraId="000000AD">
      <w:pPr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2.6.2. Даты точек контроля</w:t>
      </w:r>
      <w:r w:rsidDel="00000000" w:rsidR="00000000" w:rsidRPr="00000000">
        <w:rPr>
          <w:rtl w:val="0"/>
        </w:rPr>
        <w:t xml:space="preserve">. Точка контроля 1: отбор идеи студентом, 1-я неделя модуля. Точка контроля 2: разработка и представление проекта, 6-я неделя модуля. Точка контроля 3: заполнение ключевых разделов заявки, 8-я неделя модуля.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2.6.3. Содержание практики и особенности освоения. </w:t>
      </w:r>
      <w:r w:rsidDel="00000000" w:rsidR="00000000" w:rsidRPr="00000000">
        <w:rPr>
          <w:rtl w:val="0"/>
        </w:rPr>
        <w:t xml:space="preserve">Форма реализации – стационарная, в рамках семинаров и практикумов НИУ ВШЭ. Формат: индивидуальная разработка проекта и подача заявки. Особенности: сочетание творческой, социальной и финансово-экономической логики проекта; симуляция подачи заявки в режиме «тренажёр» на платформе ПФКИ; подготовка презентации, видеопитча, документов, обоснований, чек-листа заявки.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2.6.4. Оценивание и отчетность. </w:t>
      </w:r>
      <w:r w:rsidDel="00000000" w:rsidR="00000000" w:rsidRPr="00000000">
        <w:rPr>
          <w:rtl w:val="0"/>
        </w:rPr>
        <w:t xml:space="preserve">Формы отчетности: письменная концепция проекта; оформленная заявка на грант в формате тренажёра (на сайте ПФКИ); презентация проекта.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Формула итоговой оценки: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Оит = 0,1 × Ои + 0,4 × Ор + 0,5 × Оз, где</w:t>
      </w:r>
    </w:p>
    <w:p w:rsidR="00000000" w:rsidDel="00000000" w:rsidP="00000000" w:rsidRDefault="00000000" w:rsidRPr="00000000" w14:paraId="000000B2">
      <w:pPr>
        <w:ind w:right="-273.2598425196843"/>
        <w:rPr/>
      </w:pPr>
      <w:r w:rsidDel="00000000" w:rsidR="00000000" w:rsidRPr="00000000">
        <w:rPr>
          <w:rtl w:val="0"/>
        </w:rPr>
        <w:t xml:space="preserve">Ои – оценка идеи проекта,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Ок – оценка разработанной концепции проекта,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Од – оценка заявки проекта.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Критерии оценки: актуальность и общественная значимость; логическая связность и реализуемость; уникальность творческой концепции; реалистичность бюджета; масштаб реализации; объем привлечённых ресурсов; опыт заявителя и команды; партнёрская поддержка; визуализация проекта. Шкала – 10-балльная.</w:t>
      </w:r>
    </w:p>
    <w:p w:rsidR="00000000" w:rsidDel="00000000" w:rsidP="00000000" w:rsidRDefault="00000000" w:rsidRPr="00000000" w14:paraId="000000B6">
      <w:pPr>
        <w:ind w:right="-273.2598425196843"/>
        <w:rPr/>
      </w:pPr>
      <w:r w:rsidDel="00000000" w:rsidR="00000000" w:rsidRPr="00000000">
        <w:rPr>
          <w:rtl w:val="0"/>
        </w:rPr>
        <w:t xml:space="preserve">Проект может быть использован как основа для подачи реальной заявки на конкурс ПФКИ.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2.6.5. Ресурсы. </w:t>
      </w:r>
      <w:r w:rsidDel="00000000" w:rsidR="00000000" w:rsidRPr="00000000">
        <w:rPr>
          <w:rtl w:val="0"/>
        </w:rPr>
        <w:t xml:space="preserve">Технологии и инструменты: официальный сайт ПФКИ (регистрация, тренажёр заявок); Excel / Google Sheets — для расчёта бюджета и КПЭ; Canva / PowerPoint / Keynote — для презентации проекта; видеоредакторы — для подготовки видеопитча; документы фонда (положение, инструкции, чек-листы, методички).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Материально-техническая база: аудитории и компьютерные классы НИУ ВШЭ; мультимедийные средства для записи видеопрезентаций; проекторы, экраны для презентации.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2.7. ЭПП типа «Прикладной проект – Продюсирование музыкального видеоконтента»</w:t>
      </w:r>
    </w:p>
    <w:p w:rsidR="00000000" w:rsidDel="00000000" w:rsidP="00000000" w:rsidRDefault="00000000" w:rsidRPr="00000000" w14:paraId="000000B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2.7.1. Цель, задачи, пререквизиты ЭПП. </w:t>
      </w:r>
      <w:r w:rsidDel="00000000" w:rsidR="00000000" w:rsidRPr="00000000">
        <w:rPr>
          <w:rtl w:val="0"/>
        </w:rPr>
        <w:t xml:space="preserve">Цель проекта – разработать и презентовать концепцию музыкального видеоконтента, соответствующего современным форматам потребления, жанровым трендам и технологическим возможностям аудиовизуального продюсирования. Задачи проекта: определить формат и жанр видеоконтента (по согласованию с преподавателем); провести исследование целевой аудитории и актуальных форматов (shorts, клипы, live-сессии и др.); разработать сценарную структуру, стилистическую и техническую концепцию контента; подготовить производственный план (этапы, ресурсы, команда); оформить проект в виде презентации и продюсерского досье.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Пререквизиты: успешное освоение дисциплин по музыкальной индустрии, медиапланированию; участие в мастер-классах, выездных занятиях и семинарах.</w:t>
      </w:r>
    </w:p>
    <w:p w:rsidR="00000000" w:rsidDel="00000000" w:rsidP="00000000" w:rsidRDefault="00000000" w:rsidRPr="00000000" w14:paraId="000000BE">
      <w:pPr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2.7.2. Даты точек контроля</w:t>
      </w:r>
      <w:r w:rsidDel="00000000" w:rsidR="00000000" w:rsidRPr="00000000">
        <w:rPr>
          <w:rtl w:val="0"/>
        </w:rPr>
        <w:t xml:space="preserve">. Точка контроля 1: подписание индивидуального задания студентом, 1-я неделя модуля. Точка контроля 2: предоставление результатов разработки проекта, 6-я неделя модуля. Точка контроля 3: представление итогового текста и презентации проекта, 8-я неделя модуля.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2.7.3. Содержание практики, особенности освоения. </w:t>
      </w:r>
      <w:r w:rsidDel="00000000" w:rsidR="00000000" w:rsidRPr="00000000">
        <w:rPr>
          <w:rtl w:val="0"/>
        </w:rPr>
        <w:t xml:space="preserve">Практика проводится в стационарной форме на базе НИУ ВШЭ. Формат: индивидуальная или командная проектная работа (до 3-х человек). Особенности освоения: ориентация на реальные кейсы и запросы музыкального рынка; проработка видеоконтента от идеи до визуального решения; интеграция сценарных, организационных и маркетинговых задач; акцент на мультимедийную презентацию как продюсерский инструмент коммуникации. Проект может включать как разработку клипа, так и live-записи, вертикальных видео, тизеров, капсульных сериалов и др.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b w:val="1"/>
          <w:rtl w:val="0"/>
        </w:rPr>
        <w:t xml:space="preserve">2.7.4. Оценивание и отчетность. </w:t>
      </w:r>
      <w:r w:rsidDel="00000000" w:rsidR="00000000" w:rsidRPr="00000000">
        <w:rPr>
          <w:rtl w:val="0"/>
        </w:rPr>
        <w:t xml:space="preserve">Формы отчетности: продюсерский документ (описание концепции, формата, целевой аудитории, команды, календарного и производственного плана); мультимедийная презентация с визуализацией проекта.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Формула итоговой оценки: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Оит = 0,5 × Ок + 0,5 × Опр, где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Ок – оценка за концептуальную и организационную проработку проекта;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Опр – оценка за презентационную подачу, визуальный стиль и структуру.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3.2598425196843" w:firstLine="720"/>
        <w:jc w:val="both"/>
        <w:rPr/>
      </w:pPr>
      <w:r w:rsidDel="00000000" w:rsidR="00000000" w:rsidRPr="00000000">
        <w:rPr>
          <w:rtl w:val="0"/>
        </w:rPr>
        <w:t xml:space="preserve">Критерии оценки: актуальность идеи и соответствие трендам; глубина проработки и реалистичность реализации; оригинальность визуального и драматургического решения; качество презентации и визуализации; соблюдение сроков выполнения.</w:t>
      </w:r>
    </w:p>
    <w:p w:rsidR="00000000" w:rsidDel="00000000" w:rsidP="00000000" w:rsidRDefault="00000000" w:rsidRPr="00000000" w14:paraId="000000C6">
      <w:pPr>
        <w:ind w:right="-273.2598425196843"/>
        <w:rPr/>
      </w:pPr>
      <w:r w:rsidDel="00000000" w:rsidR="00000000" w:rsidRPr="00000000">
        <w:rPr>
          <w:rtl w:val="0"/>
        </w:rPr>
        <w:t xml:space="preserve">Оценки выставляются по 10-балльной шкале. Правило округления: стандартное арифметическое.</w:t>
      </w:r>
    </w:p>
    <w:p w:rsidR="00000000" w:rsidDel="00000000" w:rsidP="00000000" w:rsidRDefault="00000000" w:rsidRPr="00000000" w14:paraId="000000C7">
      <w:pPr>
        <w:ind w:right="-273.2598425196843"/>
        <w:rPr/>
      </w:pPr>
      <w:r w:rsidDel="00000000" w:rsidR="00000000" w:rsidRPr="00000000">
        <w:rPr>
          <w:b w:val="1"/>
          <w:rtl w:val="0"/>
        </w:rPr>
        <w:t xml:space="preserve">2.7.5. Ресурсы. </w:t>
      </w:r>
      <w:r w:rsidDel="00000000" w:rsidR="00000000" w:rsidRPr="00000000">
        <w:rPr>
          <w:rtl w:val="0"/>
        </w:rPr>
        <w:t xml:space="preserve">Технологии и программное обеспечение: Microsoft Excel / Google Sheets (для расчётов); PowerPoint / Canva / Figma (для визуализации). Источники данных: Медиалогия, Brand Analytics, соцсети (VK, YouTube, Instagram), стриминговые платформы (Spotify, Яндекс.Музыка), сайты лейблов и продюсерских центров, новостные порталы. </w:t>
      </w:r>
    </w:p>
    <w:p w:rsidR="00000000" w:rsidDel="00000000" w:rsidP="00000000" w:rsidRDefault="00000000" w:rsidRPr="00000000" w14:paraId="000000C8">
      <w:pPr>
        <w:ind w:right="-273.2598425196843"/>
        <w:rPr/>
      </w:pPr>
      <w:r w:rsidDel="00000000" w:rsidR="00000000" w:rsidRPr="00000000">
        <w:rPr>
          <w:rtl w:val="0"/>
        </w:rPr>
        <w:t xml:space="preserve">Материально-техническая база: компьютерные классы НИУ ВШЭ с доступом в интернет; рабочие места с ПО для обработки и визуализации данных; доступ к шаблонам и методическим материалам проекта.</w:t>
      </w:r>
    </w:p>
    <w:p w:rsidR="00000000" w:rsidDel="00000000" w:rsidP="00000000" w:rsidRDefault="00000000" w:rsidRPr="00000000" w14:paraId="000000C9">
      <w:pPr>
        <w:ind w:right="-273.2598425196843"/>
        <w:rPr>
          <w:b w:val="1"/>
        </w:rPr>
      </w:pPr>
      <w:r w:rsidDel="00000000" w:rsidR="00000000" w:rsidRPr="00000000">
        <w:rPr>
          <w:rtl w:val="0"/>
        </w:rPr>
        <w:t xml:space="preserve">Все материалы и технические ресурсы соответствуют требованиям безопасности и регулируются локальными актами НИУ ВШЭ. Дополнительно обеспечивается методическая поддержка преподавателя и кураторов направления.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76" w:lineRule="auto"/>
        <w:ind w:right="-273.2598425196843" w:firstLine="700"/>
        <w:rPr>
          <w:b w:val="1"/>
        </w:rPr>
      </w:pPr>
      <w:r w:rsidDel="00000000" w:rsidR="00000000" w:rsidRPr="00000000">
        <w:rPr>
          <w:b w:val="1"/>
          <w:rtl w:val="0"/>
        </w:rPr>
        <w:t xml:space="preserve">2.8. ЭПП типа “Педагогическая практика (производственная)”</w:t>
      </w:r>
    </w:p>
    <w:p w:rsidR="00000000" w:rsidDel="00000000" w:rsidP="00000000" w:rsidRDefault="00000000" w:rsidRPr="00000000" w14:paraId="000000CC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2.8.1. Цель, задачи, пререквизиты ЭПП. </w:t>
      </w:r>
      <w:r w:rsidDel="00000000" w:rsidR="00000000" w:rsidRPr="00000000">
        <w:rPr>
          <w:rtl w:val="0"/>
        </w:rPr>
        <w:t xml:space="preserve">Цель педагогической практики – формирование профессиональных педагогических компетенций в области преподавания дисциплин, связанных с музыкальной и аудиовизуальной индустрией, в условиях реального образовательного процесса.</w:t>
      </w:r>
    </w:p>
    <w:p w:rsidR="00000000" w:rsidDel="00000000" w:rsidP="00000000" w:rsidRDefault="00000000" w:rsidRPr="00000000" w14:paraId="000000C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Задачи: освоить методы подготовки и проведения учебных занятий (лекционных, семинарских, практических); разработать методические материалы по профильным дисциплинам; провести анализ аудитории и адаптировать содержание курса под уровень студентов; провести учебное занятие (или серию занятий) в присутствии куратора и получить обратную связь; отразить итоги практики в письменном отчёте с анализом результатов.</w:t>
      </w:r>
    </w:p>
    <w:p w:rsidR="00000000" w:rsidDel="00000000" w:rsidP="00000000" w:rsidRDefault="00000000" w:rsidRPr="00000000" w14:paraId="000000CF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Пререквизиты: прохождение курсов по методике преподавания профильных дисциплин в музыкальной индустрии.</w:t>
      </w:r>
    </w:p>
    <w:p w:rsidR="00000000" w:rsidDel="00000000" w:rsidP="00000000" w:rsidRDefault="00000000" w:rsidRPr="00000000" w14:paraId="000000D0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2.8.2. Даты точек контроля. </w:t>
      </w:r>
      <w:r w:rsidDel="00000000" w:rsidR="00000000" w:rsidRPr="00000000">
        <w:rPr>
          <w:rtl w:val="0"/>
        </w:rPr>
        <w:t xml:space="preserve">Точка контроля 1: утверждение индивидуального плана практики и назначения базы практики – 1 неделя практики. Точка контроля 2: представление методических материалов, согласование содержания занятия – 2 неделя. Точка контроля 3: проведение открытого занятия и подведение итогов – 3 неделя. Точка контроля 4: сдача отчета о практике – 4 неделя.</w:t>
      </w:r>
    </w:p>
    <w:p w:rsidR="00000000" w:rsidDel="00000000" w:rsidP="00000000" w:rsidRDefault="00000000" w:rsidRPr="00000000" w14:paraId="000000D1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2.8.3. Содержание практики, особенности освоения. </w:t>
      </w:r>
      <w:r w:rsidDel="00000000" w:rsidR="00000000" w:rsidRPr="00000000">
        <w:rPr>
          <w:rtl w:val="0"/>
        </w:rPr>
        <w:t xml:space="preserve">Форма практики – стационарная или выездная (на базе образовательного учреждения, партнёра НИУ ВШЭ).</w:t>
      </w:r>
    </w:p>
    <w:p w:rsidR="00000000" w:rsidDel="00000000" w:rsidP="00000000" w:rsidRDefault="00000000" w:rsidRPr="00000000" w14:paraId="000000D2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Виды деятельности в рамках практики: наблюдение за занятиями ведущих преподавателей; участие в подготовке и проведении занятий (в том числе как ассистент); самостоятельное ведение одного или нескольких фрагментов занятия; участие в обсуждениях и анализе результатов преподавания.</w:t>
      </w:r>
    </w:p>
    <w:p w:rsidR="00000000" w:rsidDel="00000000" w:rsidP="00000000" w:rsidRDefault="00000000" w:rsidRPr="00000000" w14:paraId="000000D3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Особенности освоения: практикант работает в связке с куратором практики, получает обратную связь, корректирует методические решения, формирует педагогический стиль.</w:t>
      </w:r>
    </w:p>
    <w:p w:rsidR="00000000" w:rsidDel="00000000" w:rsidP="00000000" w:rsidRDefault="00000000" w:rsidRPr="00000000" w14:paraId="000000D4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2.8.4. Оценивание и отчетность. </w:t>
      </w:r>
      <w:r w:rsidDel="00000000" w:rsidR="00000000" w:rsidRPr="00000000">
        <w:rPr>
          <w:rtl w:val="0"/>
        </w:rPr>
        <w:t xml:space="preserve">Формы отчетности: индивидуальный план практики (утверждается в начале); комплект методических материалов (рабочая программа, раздатки, презентации и пр.); письменный отчёт по итогам практики с самоанализом; характеристика от принимающей стороны (если практика проводится на внешней базе).</w:t>
      </w:r>
    </w:p>
    <w:p w:rsidR="00000000" w:rsidDel="00000000" w:rsidP="00000000" w:rsidRDefault="00000000" w:rsidRPr="00000000" w14:paraId="000000D5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Формула итоговой оценки:</w:t>
      </w:r>
    </w:p>
    <w:p w:rsidR="00000000" w:rsidDel="00000000" w:rsidP="00000000" w:rsidRDefault="00000000" w:rsidRPr="00000000" w14:paraId="000000D6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Оит = 0,4 × Ом + 0,4 × Оз + 0,2 × Оа, где</w:t>
      </w:r>
    </w:p>
    <w:p w:rsidR="00000000" w:rsidDel="00000000" w:rsidP="00000000" w:rsidRDefault="00000000" w:rsidRPr="00000000" w14:paraId="000000D7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Ом – оценка за методические материалы;</w:t>
      </w:r>
    </w:p>
    <w:p w:rsidR="00000000" w:rsidDel="00000000" w:rsidP="00000000" w:rsidRDefault="00000000" w:rsidRPr="00000000" w14:paraId="000000D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Оз – оценка за проведённое занятие (по шкале: структура, интерактив, удержание внимания, корректность подачи материала);</w:t>
      </w:r>
    </w:p>
    <w:p w:rsidR="00000000" w:rsidDel="00000000" w:rsidP="00000000" w:rsidRDefault="00000000" w:rsidRPr="00000000" w14:paraId="000000D9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Оа – оценка за аналитическую часть в отчёте.</w:t>
      </w:r>
    </w:p>
    <w:p w:rsidR="00000000" w:rsidDel="00000000" w:rsidP="00000000" w:rsidRDefault="00000000" w:rsidRPr="00000000" w14:paraId="000000DA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Оценка выставляется по 10-балльной шкале.</w:t>
      </w:r>
    </w:p>
    <w:p w:rsidR="00000000" w:rsidDel="00000000" w:rsidP="00000000" w:rsidRDefault="00000000" w:rsidRPr="00000000" w14:paraId="000000DB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2.8.5. Ресурсы. </w:t>
      </w:r>
      <w:r w:rsidDel="00000000" w:rsidR="00000000" w:rsidRPr="00000000">
        <w:rPr>
          <w:rtl w:val="0"/>
        </w:rPr>
        <w:t xml:space="preserve">Методические ресурсы: образовательные программы и дисциплины профиля; шаблоны рабочих программ, планы-конспекты занятий, инструкции к заданиям; видеозаписи и презентации прошедших курсов. Материально-техническое обеспечение: аудитории с мультимедийным оборудованием; доступ к электронным библиотекам, обучающим платформам и цифровым ресурсам; при необходимости — методическая поддержка от преподавателя-куратора. Все условия проведения практики соответствуют требованиям охраны труда и педагогической этики.</w:t>
      </w:r>
    </w:p>
    <w:p w:rsidR="00000000" w:rsidDel="00000000" w:rsidP="00000000" w:rsidRDefault="00000000" w:rsidRPr="00000000" w14:paraId="000000DC">
      <w:pPr>
        <w:spacing w:after="0" w:before="0" w:line="276" w:lineRule="auto"/>
        <w:ind w:right="-273.2598425196843" w:firstLine="7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76" w:lineRule="auto"/>
        <w:ind w:right="-273.2598425196843" w:firstLine="700"/>
        <w:rPr>
          <w:b w:val="1"/>
        </w:rPr>
      </w:pPr>
      <w:r w:rsidDel="00000000" w:rsidR="00000000" w:rsidRPr="00000000">
        <w:rPr>
          <w:b w:val="1"/>
          <w:rtl w:val="0"/>
        </w:rPr>
        <w:t xml:space="preserve">2.9. ЭПП типа “Подготовка выпускной квалификационной работы”</w:t>
      </w:r>
    </w:p>
    <w:p w:rsidR="00000000" w:rsidDel="00000000" w:rsidP="00000000" w:rsidRDefault="00000000" w:rsidRPr="00000000" w14:paraId="000000D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2.9.1.</w:t>
        <w:tab/>
        <w:t xml:space="preserve">Целью и задачами</w:t>
      </w:r>
      <w:r w:rsidDel="00000000" w:rsidR="00000000" w:rsidRPr="00000000">
        <w:rPr>
          <w:rtl w:val="0"/>
        </w:rPr>
        <w:t xml:space="preserve"> ЭПП «Подготовка выпускной квалификационной работы» являются аккумулирование и применение всех освоенных профессиональных исследовательских навыков: умения самостоятельно сформулировать исследовательскую, проектно-исследовательскую или творческую проблему, обосновать ее актуальность, обосновать методологию исследования, провести грамотный анализ литературных источников, продемонстрировать базовое освоение научных методов и принципов рефлексии. Пререквизитами является успешный опыт выполнения прикладных проектов в рамках освоения образовательной программы “Продюсер музыкальной индустрии”.</w:t>
      </w:r>
    </w:p>
    <w:p w:rsidR="00000000" w:rsidDel="00000000" w:rsidP="00000000" w:rsidRDefault="00000000" w:rsidRPr="00000000" w14:paraId="000000E0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2.9.2. Сроки и контрольные точки по ВКР</w:t>
      </w:r>
      <w:r w:rsidDel="00000000" w:rsidR="00000000" w:rsidRPr="00000000">
        <w:rPr>
          <w:rtl w:val="0"/>
        </w:rPr>
        <w:t xml:space="preserve"> (уточнить).</w:t>
      </w:r>
    </w:p>
    <w:p w:rsidR="00000000" w:rsidDel="00000000" w:rsidP="00000000" w:rsidRDefault="00000000" w:rsidRPr="00000000" w14:paraId="000000E1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2.9.3.</w:t>
        <w:tab/>
        <w:t xml:space="preserve">Содержание и особенности выполнения</w:t>
      </w:r>
      <w:r w:rsidDel="00000000" w:rsidR="00000000" w:rsidRPr="00000000">
        <w:rPr>
          <w:rtl w:val="0"/>
        </w:rPr>
        <w:t xml:space="preserve">. Студенты выполняют ВКР в академическом или проектном формате. ВКР академического формата выполняется студентом индивидуально. В ВКР проектного формата научно-теоретическая часть выполняется индивидуально, проектная часть ВКР творческого формата может выполняться индивидуально или в составе группы не более трех человек. Работа каждого из участников группы оценивается отдельно. ВКР выполняется и защищается на русском языке. По согласованию с руководителем ВКР и академическим руководителем программы работа может быть выполнена и защищена на английском языке. При подготовке и защите ВКР реализуется принцип нулевой толерантности к плагиату. При написании ВКР допускается не более 20% самоцитирования.</w:t>
      </w:r>
    </w:p>
    <w:p w:rsidR="00000000" w:rsidDel="00000000" w:rsidP="00000000" w:rsidRDefault="00000000" w:rsidRPr="00000000" w14:paraId="000000E2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Прочая информация о подготовке и защите выпускных квалификационных работ изложена в Правилах подготовки и защиты курсовой работы и выпускной квалификационной работы студентов, обучающихся на образовательной программе “Продюсер музыкальной индустрии”. Сроки выполнения ВКР регламентируются Графиком выполнения и защиты ВКР (Приложение к Правилам подготовки и защиты курсовой работы и выпускной квалификационной работы студентов, обучающихся на образовательной программе “Продюсер музыкальной индустрии”). </w:t>
      </w:r>
    </w:p>
    <w:p w:rsidR="00000000" w:rsidDel="00000000" w:rsidP="00000000" w:rsidRDefault="00000000" w:rsidRPr="00000000" w14:paraId="000000E3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Объем ВКР: не менее 140 тыс. знаков с пробелами (без учета приложений и списка используемой литературы).</w:t>
      </w:r>
    </w:p>
    <w:p w:rsidR="00000000" w:rsidDel="00000000" w:rsidP="00000000" w:rsidRDefault="00000000" w:rsidRPr="00000000" w14:paraId="000000E4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2.9.4. Особенности оценивания: </w:t>
      </w:r>
      <w:r w:rsidDel="00000000" w:rsidR="00000000" w:rsidRPr="00000000">
        <w:rPr>
          <w:rtl w:val="0"/>
        </w:rPr>
        <w:t xml:space="preserve">Руководитель оценивает ВКР согласно Приложению 4 к Правилам подготовки и защиты курсовой работы и выпускной квалификационной работы студентов, обучающихся на образовательной программе – Отзыв на выпускную квалификационную работу.</w:t>
      </w:r>
    </w:p>
    <w:p w:rsidR="00000000" w:rsidDel="00000000" w:rsidP="00000000" w:rsidRDefault="00000000" w:rsidRPr="00000000" w14:paraId="000000E5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Для каждой ВКР назначается один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согласно Приложению 5 к Правилам подготовки и защиты курсовой работы и выпускной квалификационной работы студентов, обучающихся на образовательной программе “Продюсер музыкальной индустрии” – Отзыв рецензента ВКР.</w:t>
      </w:r>
    </w:p>
    <w:p w:rsidR="00000000" w:rsidDel="00000000" w:rsidP="00000000" w:rsidRDefault="00000000" w:rsidRPr="00000000" w14:paraId="000000E6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При выставлении оценки учитывается содержание, оформление и презентация текста работы, на основании критериев оценивания, содержащихся в Правилах подготовки и защиты курсовой работы и выпускной квалификационной работы студентов, обучающихся на образовательной программе «Продюсер музыкальной индустрии». Итоговая оценка за ВКР выставляется членами государственной экзаменационной комиссии по итогам защиты. Оценки руководителя и рецензента носят рекомендательный характер.</w:t>
      </w:r>
    </w:p>
    <w:p w:rsidR="00000000" w:rsidDel="00000000" w:rsidP="00000000" w:rsidRDefault="00000000" w:rsidRPr="00000000" w14:paraId="000000E7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Критерии оценивания: Корректность формулировки объекта и предмета, постановки целей и задач, обоснованность структуры работы; Соотнесенность работы с актуальным состоянием научного знания; Способность предлагать концепции, модели, изобретать и апробировать способы и инструменты профессиональной деятельности; Разработанность научного инструментария исследования; Соответствие оформления работы установленным требованиям и нормам академического письма.</w:t>
      </w:r>
    </w:p>
    <w:p w:rsidR="00000000" w:rsidDel="00000000" w:rsidP="00000000" w:rsidRDefault="00000000" w:rsidRPr="00000000" w14:paraId="000000E8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b w:val="1"/>
          <w:rtl w:val="0"/>
        </w:rPr>
        <w:t xml:space="preserve">2.9.5. Ресурсы и материально-техническая база. </w:t>
      </w:r>
      <w:r w:rsidDel="00000000" w:rsidR="00000000" w:rsidRPr="00000000">
        <w:rPr>
          <w:rtl w:val="0"/>
        </w:rPr>
        <w:t xml:space="preserve">В работе над ВКР студенты используют материалы внешних ресурсов 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:rsidR="00000000" w:rsidDel="00000000" w:rsidP="00000000" w:rsidRDefault="00000000" w:rsidRPr="00000000" w14:paraId="000000E9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76" w:lineRule="auto"/>
        <w:ind w:right="-273.2598425196843" w:firstLine="700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РАЗДЕЛ 3. Особенности организации обучения для лиц с ограниченными возможностями здоровья и инвалидов</w:t>
      </w:r>
    </w:p>
    <w:p w:rsidR="00000000" w:rsidDel="00000000" w:rsidP="00000000" w:rsidRDefault="00000000" w:rsidRPr="00000000" w14:paraId="000000EB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000000" w:rsidDel="00000000" w:rsidP="00000000" w:rsidRDefault="00000000" w:rsidRPr="00000000" w14:paraId="000000ED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</w:t>
      </w:r>
    </w:p>
    <w:p w:rsidR="00000000" w:rsidDel="00000000" w:rsidP="00000000" w:rsidRDefault="00000000" w:rsidRPr="00000000" w14:paraId="000000EE">
      <w:pPr>
        <w:spacing w:after="0" w:before="0" w:line="276" w:lineRule="auto"/>
        <w:ind w:right="-273.2598425196843"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76" w:lineRule="auto"/>
        <w:ind w:right="-273.2598425196843" w:firstLine="70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