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78D08CEE" w14:textId="77777777" w:rsidR="0093099E" w:rsidRDefault="00C3709D" w:rsidP="003658E8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4</w:t>
      </w:r>
    </w:p>
    <w:p w14:paraId="3567C2C4" w14:textId="77777777" w:rsidR="00E26D4C" w:rsidRDefault="00E26D4C" w:rsidP="003658E8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</w:p>
    <w:p w14:paraId="73BB810A" w14:textId="36BAC015" w:rsidR="0093099E" w:rsidRDefault="00C3709D" w:rsidP="003658E8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УТВЕРЖДЕНЫ</w:t>
      </w:r>
    </w:p>
    <w:p w14:paraId="7B526320" w14:textId="77777777" w:rsidR="0093099E" w:rsidRDefault="00C3709D" w:rsidP="003658E8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НИУ ВШЭ</w:t>
      </w:r>
    </w:p>
    <w:p w14:paraId="18D10DA9" w14:textId="2BDEC02C" w:rsidR="0093099E" w:rsidRDefault="00E26D4C" w:rsidP="003658E8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84AA6" w:rsidRPr="00B33165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B474C0" w:rsidRPr="00B33165">
        <w:rPr>
          <w:rFonts w:ascii="Times New Roman" w:hAnsi="Times New Roman" w:cs="Times New Roman"/>
          <w:sz w:val="26"/>
          <w:szCs w:val="26"/>
        </w:rPr>
        <w:t xml:space="preserve"> </w:t>
      </w:r>
      <w:r w:rsidR="00884AA6" w:rsidRPr="00B33165">
        <w:rPr>
          <w:rFonts w:ascii="Times New Roman" w:hAnsi="Times New Roman" w:cs="Times New Roman"/>
          <w:sz w:val="26"/>
          <w:szCs w:val="26"/>
        </w:rPr>
        <w:t>№</w:t>
      </w:r>
      <w:r w:rsidR="00884A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14:paraId="2705D693" w14:textId="77777777" w:rsidR="0093099E" w:rsidRDefault="0093099E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6"/>
          <w:szCs w:val="26"/>
        </w:rPr>
      </w:pPr>
    </w:p>
    <w:p w14:paraId="26059880" w14:textId="77777777" w:rsidR="0093099E" w:rsidRDefault="0093099E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6"/>
          <w:szCs w:val="26"/>
        </w:rPr>
      </w:pPr>
    </w:p>
    <w:p w14:paraId="3FB82AD6" w14:textId="32D5EB5F" w:rsidR="0093099E" w:rsidRDefault="00C3709D" w:rsidP="00C32F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Нормативы для расчета дополнительной образовательной работы, выполняемой научными работниками, </w:t>
      </w:r>
      <w:r w:rsidR="00E26D4C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не являющимися одновременно работниками профессорско-преподавательского состава Национального исследовательского университета «Высшая школа экономики» на </w:t>
      </w:r>
      <w:r w:rsidR="001A6651">
        <w:rPr>
          <w:rFonts w:ascii="Times New Roman" w:hAnsi="Times New Roman" w:cs="Times New Roman"/>
          <w:b/>
          <w:sz w:val="26"/>
          <w:szCs w:val="26"/>
        </w:rPr>
        <w:t>2025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="001A6651">
        <w:rPr>
          <w:rFonts w:ascii="Times New Roman" w:hAnsi="Times New Roman" w:cs="Times New Roman"/>
          <w:b/>
          <w:sz w:val="26"/>
          <w:szCs w:val="26"/>
        </w:rPr>
        <w:t xml:space="preserve">2026 </w:t>
      </w:r>
      <w:r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14:paraId="17502066" w14:textId="77777777" w:rsidR="00B474C0" w:rsidRDefault="00B474C0" w:rsidP="00C32F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e"/>
        <w:tblW w:w="14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497"/>
        <w:gridCol w:w="4685"/>
      </w:tblGrid>
      <w:tr w:rsidR="0093099E" w14:paraId="51AF4758" w14:textId="77777777" w:rsidTr="003658E8">
        <w:trPr>
          <w:tblHeader/>
        </w:trPr>
        <w:tc>
          <w:tcPr>
            <w:tcW w:w="534" w:type="dxa"/>
            <w:shd w:val="clear" w:color="auto" w:fill="FFFFFF" w:themeFill="background1"/>
            <w:vAlign w:val="center"/>
          </w:tcPr>
          <w:p w14:paraId="77F7958F" w14:textId="77777777" w:rsidR="0093099E" w:rsidRDefault="00C37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70318B1A" w14:textId="77777777" w:rsidR="0093099E" w:rsidRDefault="00C37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 образовательной работы</w:t>
            </w: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14:paraId="37B263E6" w14:textId="77777777" w:rsidR="0093099E" w:rsidRDefault="00C37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академических часов в единицу измерения</w:t>
            </w:r>
          </w:p>
        </w:tc>
      </w:tr>
      <w:tr w:rsidR="0093099E" w14:paraId="19DA7DD2" w14:textId="77777777" w:rsidTr="003658E8">
        <w:tc>
          <w:tcPr>
            <w:tcW w:w="534" w:type="dxa"/>
          </w:tcPr>
          <w:p w14:paraId="4C50DE2C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55682AB4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консультаций со студентами и аспирантами НИУ ВШЭ</w:t>
            </w:r>
          </w:p>
        </w:tc>
        <w:tc>
          <w:tcPr>
            <w:tcW w:w="4685" w:type="dxa"/>
            <w:shd w:val="clear" w:color="auto" w:fill="auto"/>
          </w:tcPr>
          <w:p w14:paraId="183B2ABD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час (при проведении консультации для 1-3 человек)</w:t>
            </w:r>
          </w:p>
          <w:p w14:paraId="30E344FD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часа (при проведении консультации для 4 человек и более)  </w:t>
            </w:r>
          </w:p>
        </w:tc>
      </w:tr>
      <w:tr w:rsidR="0093099E" w14:paraId="12C83715" w14:textId="77777777" w:rsidTr="003658E8">
        <w:tc>
          <w:tcPr>
            <w:tcW w:w="534" w:type="dxa"/>
          </w:tcPr>
          <w:p w14:paraId="6E19A7F2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694CD3C4" w14:textId="6372021C" w:rsidR="0093099E" w:rsidRDefault="00C3709D" w:rsidP="00C32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Чтение и письменное рецензирование письменных работ студентов или аспирантов НИУ ВШЭ, не относящихся к категории курсовых работ и </w:t>
            </w:r>
            <w:r w:rsidR="00C32F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выпускных квалификационных работ (далее – ВКР)</w:t>
            </w:r>
          </w:p>
        </w:tc>
        <w:tc>
          <w:tcPr>
            <w:tcW w:w="4685" w:type="dxa"/>
            <w:shd w:val="clear" w:color="auto" w:fill="auto"/>
          </w:tcPr>
          <w:p w14:paraId="4364F2ED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часа (на одну работу)</w:t>
            </w:r>
          </w:p>
        </w:tc>
      </w:tr>
      <w:tr w:rsidR="0093099E" w14:paraId="2D6B4F9D" w14:textId="77777777" w:rsidTr="003658E8">
        <w:tc>
          <w:tcPr>
            <w:tcW w:w="534" w:type="dxa"/>
          </w:tcPr>
          <w:p w14:paraId="25F5D0F6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625E26E9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 и устное рецензирование письменных работ студентов или аспирантов НИУ ВШЭ, не относящихся в категории курсовых работ и ВКР</w:t>
            </w:r>
          </w:p>
        </w:tc>
        <w:tc>
          <w:tcPr>
            <w:tcW w:w="4685" w:type="dxa"/>
            <w:shd w:val="clear" w:color="auto" w:fill="auto"/>
          </w:tcPr>
          <w:p w14:paraId="5107A5AA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час (на одну работу)</w:t>
            </w:r>
          </w:p>
        </w:tc>
      </w:tr>
      <w:tr w:rsidR="0093099E" w14:paraId="637C89D9" w14:textId="77777777" w:rsidTr="003658E8">
        <w:tc>
          <w:tcPr>
            <w:tcW w:w="534" w:type="dxa"/>
          </w:tcPr>
          <w:p w14:paraId="08DA003F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2E482BEE" w14:textId="6C889EA8" w:rsidR="0093099E" w:rsidRDefault="00C3709D" w:rsidP="00C32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Рецензирование работ в рамках конкурса </w:t>
            </w:r>
            <w:r w:rsidR="00C32F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научно-исследовательских работ студентов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НИУ ВШЭ</w:t>
            </w:r>
          </w:p>
        </w:tc>
        <w:tc>
          <w:tcPr>
            <w:tcW w:w="4685" w:type="dxa"/>
            <w:shd w:val="clear" w:color="auto" w:fill="auto"/>
          </w:tcPr>
          <w:p w14:paraId="21CA2866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час (на одну работу)</w:t>
            </w:r>
          </w:p>
        </w:tc>
      </w:tr>
      <w:tr w:rsidR="0093099E" w14:paraId="5DEAF500" w14:textId="77777777" w:rsidTr="003658E8">
        <w:tc>
          <w:tcPr>
            <w:tcW w:w="534" w:type="dxa"/>
          </w:tcPr>
          <w:p w14:paraId="3BC13DE6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7F7061E3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научно-исследовательских семинарах</w:t>
            </w:r>
            <w:r w:rsidR="00B474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(далее – НИС)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образовательных программ высшего образования НИУ ВШЭ</w:t>
            </w:r>
          </w:p>
        </w:tc>
        <w:tc>
          <w:tcPr>
            <w:tcW w:w="4685" w:type="dxa"/>
            <w:shd w:val="clear" w:color="auto" w:fill="auto"/>
          </w:tcPr>
          <w:p w14:paraId="156850A8" w14:textId="47D7B869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факту участия в проведении НИС (количество часов не должно превышать 25</w:t>
            </w:r>
            <w:r w:rsidR="00E26D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 от общей нагрузки по НИС)</w:t>
            </w:r>
          </w:p>
        </w:tc>
      </w:tr>
      <w:tr w:rsidR="0093099E" w14:paraId="62D970F8" w14:textId="77777777" w:rsidTr="003658E8">
        <w:trPr>
          <w:trHeight w:val="544"/>
        </w:trPr>
        <w:tc>
          <w:tcPr>
            <w:tcW w:w="534" w:type="dxa"/>
          </w:tcPr>
          <w:p w14:paraId="19C5F524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FFFFFF"/>
          </w:tcPr>
          <w:p w14:paraId="5A5A2E62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олимпиадах (жюри, методической комиссии) </w:t>
            </w:r>
          </w:p>
        </w:tc>
        <w:tc>
          <w:tcPr>
            <w:tcW w:w="4685" w:type="dxa"/>
            <w:shd w:val="clear" w:color="auto" w:fill="FFFFFF"/>
          </w:tcPr>
          <w:p w14:paraId="50B24A4E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 часа на проверку 1 работы, 5 часов за участие в жюри, методической комиссии</w:t>
            </w:r>
          </w:p>
        </w:tc>
      </w:tr>
      <w:tr w:rsidR="0093099E" w14:paraId="4AB1920D" w14:textId="77777777" w:rsidTr="003658E8">
        <w:tc>
          <w:tcPr>
            <w:tcW w:w="534" w:type="dxa"/>
          </w:tcPr>
          <w:p w14:paraId="4ACFC3BE" w14:textId="77777777" w:rsidR="0093099E" w:rsidRDefault="0093099E" w:rsidP="003658E8">
            <w:pPr>
              <w:keepNext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1F952E36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любой образовательной деятельности со студентами полностью платных образовательных программ при условии отсутствия денежного вознаграждения за эту деятельность</w:t>
            </w:r>
          </w:p>
        </w:tc>
        <w:tc>
          <w:tcPr>
            <w:tcW w:w="4685" w:type="dxa"/>
            <w:shd w:val="clear" w:color="auto" w:fill="auto"/>
          </w:tcPr>
          <w:p w14:paraId="391A8D75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нормативам за каждый определенный вид образовательной деятельности (лекции, семинары, руководство курсовыми и пр.)</w:t>
            </w:r>
          </w:p>
        </w:tc>
      </w:tr>
      <w:tr w:rsidR="0093099E" w14:paraId="31EC37CA" w14:textId="77777777" w:rsidTr="003658E8">
        <w:tc>
          <w:tcPr>
            <w:tcW w:w="534" w:type="dxa"/>
          </w:tcPr>
          <w:p w14:paraId="193CE0AE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4F843286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курсов повышения квалификации для работников или студентов НИУ ВШЭ при условии отсутствия денежного вознаграждения за эту деятельность</w:t>
            </w:r>
          </w:p>
        </w:tc>
        <w:tc>
          <w:tcPr>
            <w:tcW w:w="4685" w:type="dxa"/>
            <w:shd w:val="clear" w:color="auto" w:fill="auto"/>
          </w:tcPr>
          <w:p w14:paraId="1D932B2E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часа за один академический час аудиторной работы, предусмотренной программой повышения квалификации и порученный этому научному работнику</w:t>
            </w:r>
          </w:p>
        </w:tc>
      </w:tr>
      <w:tr w:rsidR="0093099E" w14:paraId="4FD751B7" w14:textId="77777777" w:rsidTr="003658E8">
        <w:tc>
          <w:tcPr>
            <w:tcW w:w="534" w:type="dxa"/>
          </w:tcPr>
          <w:p w14:paraId="4E24FD13" w14:textId="77777777" w:rsidR="0093099E" w:rsidRDefault="0093099E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97" w:type="dxa"/>
            <w:shd w:val="clear" w:color="auto" w:fill="auto"/>
          </w:tcPr>
          <w:p w14:paraId="7C0DA0AF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Руководство стажером-исследователем (стажером)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footnoteReference w:id="1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более трёх месяцев:</w:t>
            </w:r>
          </w:p>
          <w:p w14:paraId="31DA5129" w14:textId="42194D46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являющимся студентом (аспирантом) НИУ ВШЭ, который выполняет работу в научном подразделении по</w:t>
            </w:r>
            <w:r w:rsidR="00C32F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гражданско-правовому договору </w:t>
            </w:r>
            <w:r w:rsidR="00E26D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(далее – ГПД)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или по трудовому договору;</w:t>
            </w:r>
          </w:p>
          <w:p w14:paraId="1F6867D7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не являющимся студентом (аспирантом) НИУ ВШЭ, который выполняет работу в научном подразделении по трудовому договору. </w:t>
            </w:r>
          </w:p>
          <w:p w14:paraId="036463B3" w14:textId="77777777" w:rsidR="0093099E" w:rsidRDefault="0093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D516D2B" w14:textId="77777777" w:rsidR="0093099E" w:rsidRDefault="0093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7D5EBBA" w14:textId="77777777" w:rsidR="0093099E" w:rsidRDefault="0093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5" w:type="dxa"/>
            <w:shd w:val="clear" w:color="auto" w:fill="auto"/>
          </w:tcPr>
          <w:p w14:paraId="64C127FE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 часов в год за одного стажера.</w:t>
            </w:r>
          </w:p>
          <w:p w14:paraId="61282AFD" w14:textId="77777777" w:rsidR="0093099E" w:rsidRDefault="0093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D062571" w14:textId="77777777" w:rsidR="0093099E" w:rsidRDefault="00C37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случае, если стажер работал в научном подразделении менее года, но не менее 3 месяцев, или если ГПД заключен на срок менее года, но не менее 3 месяцев, то 50 часов уменьшаются пропорционально сроку работы или сроку действия ГПД.</w:t>
            </w:r>
          </w:p>
        </w:tc>
      </w:tr>
    </w:tbl>
    <w:p w14:paraId="1266C861" w14:textId="77777777" w:rsidR="0093099E" w:rsidRDefault="0093099E" w:rsidP="001A6651">
      <w:pPr>
        <w:rPr>
          <w:rFonts w:ascii="Times New Roman" w:hAnsi="Times New Roman" w:cs="Times New Roman"/>
          <w:sz w:val="26"/>
          <w:szCs w:val="26"/>
        </w:rPr>
      </w:pPr>
    </w:p>
    <w:sectPr w:rsidR="0093099E" w:rsidSect="00C32FAD">
      <w:footerReference w:type="default" hsehd:id="rId666"/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0587" w14:textId="77777777" w:rsidR="00F74AC0" w:rsidRDefault="00F74AC0">
      <w:pPr>
        <w:spacing w:after="0" w:line="240" w:lineRule="auto"/>
      </w:pPr>
      <w:r>
        <w:separator/>
      </w:r>
    </w:p>
  </w:endnote>
  <w:endnote w:type="continuationSeparator" w:id="0">
    <w:p w14:paraId="0BB57A11" w14:textId="77777777" w:rsidR="00F74AC0" w:rsidRDefault="00F7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03.06.2025 № 6.18-01/030625-1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66AA" w14:textId="77777777" w:rsidR="00F74AC0" w:rsidRDefault="00F74AC0">
      <w:pPr>
        <w:spacing w:after="0" w:line="240" w:lineRule="auto"/>
      </w:pPr>
      <w:r>
        <w:separator/>
      </w:r>
    </w:p>
  </w:footnote>
  <w:footnote w:type="continuationSeparator" w:id="0">
    <w:p w14:paraId="1C5BD5EB" w14:textId="77777777" w:rsidR="00F74AC0" w:rsidRDefault="00F74AC0">
      <w:pPr>
        <w:spacing w:after="0" w:line="240" w:lineRule="auto"/>
      </w:pPr>
      <w:r>
        <w:continuationSeparator/>
      </w:r>
    </w:p>
  </w:footnote>
  <w:footnote w:id="1">
    <w:p w14:paraId="1043FB02" w14:textId="77777777" w:rsidR="0093099E" w:rsidRDefault="00C3709D">
      <w:pPr>
        <w:spacing w:after="40" w:line="240" w:lineRule="auto"/>
        <w:rPr>
          <w:rFonts w:eastAsia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Один стажер может иметь только одного руководителя, получающего часы за руководство им. Один работник может руководить работой нескольких стажеров.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34C3" w14:textId="18FAD9AB" w:rsidR="0093099E" w:rsidRPr="00FD1CCA" w:rsidRDefault="00C3709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color w:val="000000"/>
        <w:sz w:val="26"/>
        <w:szCs w:val="26"/>
      </w:rPr>
    </w:pPr>
    <w:r w:rsidRPr="00FD1CCA">
      <w:rPr>
        <w:rFonts w:ascii="Times New Roman" w:eastAsia="Calibri" w:hAnsi="Times New Roman" w:cs="Times New Roman"/>
        <w:color w:val="000000"/>
        <w:sz w:val="26"/>
        <w:szCs w:val="26"/>
      </w:rPr>
      <w:fldChar w:fldCharType="begin"/>
    </w:r>
    <w:r w:rsidRPr="00FD1CCA">
      <w:rPr>
        <w:rFonts w:ascii="Times New Roman" w:eastAsia="Calibri" w:hAnsi="Times New Roman" w:cs="Times New Roman"/>
        <w:color w:val="000000"/>
        <w:sz w:val="26"/>
        <w:szCs w:val="26"/>
      </w:rPr>
      <w:instrText>PAGE</w:instrText>
    </w:r>
    <w:r w:rsidRPr="00FD1CCA">
      <w:rPr>
        <w:rFonts w:ascii="Times New Roman" w:eastAsia="Calibri" w:hAnsi="Times New Roman" w:cs="Times New Roman"/>
        <w:color w:val="000000"/>
        <w:sz w:val="26"/>
        <w:szCs w:val="26"/>
      </w:rPr>
      <w:fldChar w:fldCharType="separate"/>
    </w:r>
    <w:r w:rsidR="003658E8">
      <w:rPr>
        <w:rFonts w:ascii="Times New Roman" w:eastAsia="Calibri" w:hAnsi="Times New Roman" w:cs="Times New Roman"/>
        <w:noProof/>
        <w:color w:val="000000"/>
        <w:sz w:val="26"/>
        <w:szCs w:val="26"/>
      </w:rPr>
      <w:t>2</w:t>
    </w:r>
    <w:r w:rsidRPr="00FD1CCA">
      <w:rPr>
        <w:rFonts w:ascii="Times New Roman" w:eastAsia="Calibri" w:hAnsi="Times New Roman" w:cs="Times New Roman"/>
        <w:color w:val="000000"/>
        <w:sz w:val="26"/>
        <w:szCs w:val="26"/>
      </w:rPr>
      <w:fldChar w:fldCharType="end"/>
    </w:r>
  </w:p>
  <w:p w14:paraId="2694CA79" w14:textId="77777777" w:rsidR="0093099E" w:rsidRDefault="0093099E">
    <w:pP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7C63"/>
    <w:multiLevelType w:val="multilevel"/>
    <w:tmpl w:val="7340C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9E"/>
    <w:rsid w:val="001A6651"/>
    <w:rsid w:val="003658E8"/>
    <w:rsid w:val="004534F7"/>
    <w:rsid w:val="004C4D95"/>
    <w:rsid w:val="005B332F"/>
    <w:rsid w:val="006A3A7D"/>
    <w:rsid w:val="00884AA6"/>
    <w:rsid w:val="008B0F74"/>
    <w:rsid w:val="0093099E"/>
    <w:rsid w:val="009C197D"/>
    <w:rsid w:val="00A34424"/>
    <w:rsid w:val="00AF31B7"/>
    <w:rsid w:val="00B33165"/>
    <w:rsid w:val="00B474C0"/>
    <w:rsid w:val="00BD4DDE"/>
    <w:rsid w:val="00C06BA3"/>
    <w:rsid w:val="00C32FAD"/>
    <w:rsid w:val="00C3709D"/>
    <w:rsid w:val="00CE7262"/>
    <w:rsid w:val="00CF1E7F"/>
    <w:rsid w:val="00D268D0"/>
    <w:rsid w:val="00DC4DF5"/>
    <w:rsid w:val="00E26D4C"/>
    <w:rsid w:val="00E96CD8"/>
    <w:rsid w:val="00F74AC0"/>
    <w:rsid w:val="00F91EFD"/>
    <w:rsid w:val="00FD1C77"/>
    <w:rsid w:val="00FD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95B60"/>
  <w15:docId w15:val="{95DB6C6B-67DB-4A7C-BC57-F9B68632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Balloon Text"/>
    <w:basedOn w:val="a"/>
    <w:link w:val="af1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pPr>
      <w:ind w:left="720"/>
      <w:contextualSpacing/>
    </w:pPr>
  </w:style>
  <w:style w:type="character" w:customStyle="1" w:styleId="20">
    <w:name w:val="Заголовок 2 Знак"/>
    <w:link w:val="2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link w:val="af3"/>
    <w:rPr>
      <w:rFonts w:cs="Times New Roman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link w:val="af5"/>
    <w:rPr>
      <w:rFonts w:cs="Times New Roman"/>
    </w:rPr>
  </w:style>
  <w:style w:type="character" w:styleId="af7">
    <w:name w:val="annotation reference"/>
    <w:semiHidden/>
    <w:rPr>
      <w:rFonts w:cs="Times New Roman"/>
      <w:sz w:val="16"/>
      <w:szCs w:val="16"/>
    </w:rPr>
  </w:style>
  <w:style w:type="paragraph" w:styleId="af8">
    <w:name w:val="annotation text"/>
    <w:basedOn w:val="a"/>
    <w:link w:val="af9"/>
    <w:semiHidden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semiHidden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Pr>
      <w:b/>
      <w:bCs/>
    </w:rPr>
  </w:style>
  <w:style w:type="character" w:customStyle="1" w:styleId="afb">
    <w:name w:val="Тема примечания Знак"/>
    <w:link w:val="afa"/>
    <w:semiHidden/>
    <w:rPr>
      <w:rFonts w:cs="Times New Roman"/>
      <w:b/>
      <w:bCs/>
      <w:sz w:val="20"/>
      <w:szCs w:val="20"/>
    </w:rPr>
  </w:style>
  <w:style w:type="character" w:customStyle="1" w:styleId="af1">
    <w:name w:val="Текст выноски Знак"/>
    <w:link w:val="af0"/>
    <w:semiHidden/>
    <w:rPr>
      <w:rFonts w:ascii="Tahoma" w:hAnsi="Tahoma" w:cs="Tahoma"/>
      <w:sz w:val="16"/>
      <w:szCs w:val="16"/>
    </w:rPr>
  </w:style>
  <w:style w:type="paragraph" w:customStyle="1" w:styleId="13">
    <w:name w:val="Рецензия1"/>
    <w:hidden/>
    <w:semiHidden/>
    <w:rPr>
      <w:rFonts w:eastAsia="Times New Roman"/>
      <w:lang w:eastAsia="en-US"/>
    </w:rPr>
  </w:style>
  <w:style w:type="paragraph" w:styleId="afc">
    <w:name w:val="Plain Text"/>
    <w:basedOn w:val="a"/>
    <w:link w:val="afd"/>
    <w:uiPriority w:val="99"/>
    <w:unhideWhenUsed/>
    <w:pPr>
      <w:spacing w:after="0" w:line="240" w:lineRule="auto"/>
    </w:pPr>
    <w:rPr>
      <w:rFonts w:ascii="Times New Roman" w:eastAsia="Calibri" w:hAnsi="Times New Roman" w:cs="Consolas"/>
      <w:szCs w:val="21"/>
    </w:rPr>
  </w:style>
  <w:style w:type="character" w:customStyle="1" w:styleId="afd">
    <w:name w:val="Текст Знак"/>
    <w:link w:val="afc"/>
    <w:uiPriority w:val="99"/>
    <w:rPr>
      <w:rFonts w:ascii="Times New Roman" w:hAnsi="Times New Roman" w:cs="Consolas"/>
      <w:sz w:val="22"/>
      <w:szCs w:val="21"/>
      <w:lang w:eastAsia="en-US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header" Target="header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zPTTrNrDEsxhxrkvjv6OhvoznQ==">AMUW2mUogH0iH2GsWHMXRqf0HPZwa0bi3pxRKrlZ6S36Cep2QeYnjzKP9EsdX/+n5nTYh0RdfvsDoVzV6vVG5HaYzd2vAWL3WkWhBIdBW7Syd99y1ymSTHDBujyatjmJXeManXYyeRIW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Чекмарева</dc:creator>
  <cp:lastModifiedBy>Лазаренко Денис Георгиевич</cp:lastModifiedBy>
  <cp:revision>2</cp:revision>
  <dcterms:created xsi:type="dcterms:W3CDTF">2025-04-11T10:58:00Z</dcterms:created>
  <dcterms:modified xsi:type="dcterms:W3CDTF">2025-04-11T10:58:00Z</dcterms:modified>
</cp:coreProperties>
</file>