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14B" w:rsidRPr="00A64304" w:rsidRDefault="00A64304" w:rsidP="003B714B">
      <w:pPr>
        <w:spacing w:line="276" w:lineRule="auto"/>
        <w:rPr>
          <w:rFonts w:ascii="Times New Roman" w:hAnsi="Times New Roman" w:cs="Times New Roman"/>
          <w:b/>
          <w:bCs/>
          <w:sz w:val="24"/>
          <w:szCs w:val="24"/>
          <w:lang w:val="en-US"/>
        </w:rPr>
      </w:pPr>
      <w:bookmarkStart w:id="0" w:name="_GoBack"/>
      <w:bookmarkEnd w:id="0"/>
      <w:r w:rsidRPr="00A64304">
        <w:rPr>
          <w:rFonts w:ascii="Times New Roman" w:hAnsi="Times New Roman" w:cs="Times New Roman"/>
          <w:b/>
          <w:bCs/>
          <w:sz w:val="24"/>
          <w:szCs w:val="24"/>
          <w:lang w:val="en-US"/>
        </w:rPr>
        <w:t>III International Scien</w:t>
      </w:r>
      <w:r>
        <w:rPr>
          <w:rFonts w:ascii="Times New Roman" w:hAnsi="Times New Roman" w:cs="Times New Roman"/>
          <w:b/>
          <w:bCs/>
          <w:sz w:val="24"/>
          <w:szCs w:val="24"/>
          <w:lang w:val="en-US"/>
        </w:rPr>
        <w:t xml:space="preserve">tific and Practical Conference </w:t>
      </w:r>
      <w:r w:rsidRPr="00A64304">
        <w:rPr>
          <w:rFonts w:ascii="Times New Roman" w:hAnsi="Times New Roman" w:cs="Times New Roman"/>
          <w:b/>
          <w:bCs/>
          <w:sz w:val="24"/>
          <w:szCs w:val="24"/>
          <w:lang w:val="en-US"/>
        </w:rPr>
        <w:t>«Teaching foreign Languages</w:t>
      </w:r>
      <w:r>
        <w:rPr>
          <w:rFonts w:ascii="Times New Roman" w:hAnsi="Times New Roman" w:cs="Times New Roman"/>
          <w:b/>
          <w:bCs/>
          <w:sz w:val="24"/>
          <w:szCs w:val="24"/>
          <w:lang w:val="en-US"/>
        </w:rPr>
        <w:t xml:space="preserve"> in an open multicultural space</w:t>
      </w:r>
      <w:r w:rsidRPr="00A64304">
        <w:rPr>
          <w:rFonts w:ascii="Times New Roman" w:hAnsi="Times New Roman" w:cs="Times New Roman"/>
          <w:b/>
          <w:bCs/>
          <w:sz w:val="24"/>
          <w:szCs w:val="24"/>
          <w:lang w:val="en-US"/>
        </w:rPr>
        <w:t>»</w:t>
      </w:r>
    </w:p>
    <w:p w:rsidR="00A64304" w:rsidRPr="00A64304" w:rsidRDefault="00A64304" w:rsidP="00A64304">
      <w:pPr>
        <w:spacing w:line="276" w:lineRule="auto"/>
        <w:rPr>
          <w:rFonts w:ascii="Times New Roman" w:hAnsi="Times New Roman" w:cs="Times New Roman"/>
          <w:b/>
          <w:bCs/>
          <w:sz w:val="24"/>
          <w:szCs w:val="24"/>
          <w:lang w:val="en-US"/>
        </w:rPr>
      </w:pPr>
      <w:proofErr w:type="spellStart"/>
      <w:r w:rsidRPr="00A64304">
        <w:rPr>
          <w:rFonts w:ascii="Times New Roman" w:hAnsi="Times New Roman" w:cs="Times New Roman"/>
          <w:b/>
          <w:bCs/>
          <w:sz w:val="24"/>
          <w:szCs w:val="24"/>
          <w:lang w:val="en-US"/>
        </w:rPr>
        <w:t>Lomonosov</w:t>
      </w:r>
      <w:proofErr w:type="spellEnd"/>
      <w:r w:rsidRPr="00A64304">
        <w:rPr>
          <w:rFonts w:ascii="Times New Roman" w:hAnsi="Times New Roman" w:cs="Times New Roman"/>
          <w:b/>
          <w:bCs/>
          <w:sz w:val="24"/>
          <w:szCs w:val="24"/>
          <w:lang w:val="en-US"/>
        </w:rPr>
        <w:t xml:space="preserve"> Moscow State University, Faculty of Foreign Languages and Regional Studies</w:t>
      </w:r>
    </w:p>
    <w:p w:rsidR="00A64304" w:rsidRPr="00A64304" w:rsidRDefault="00A64304" w:rsidP="00A64304">
      <w:pPr>
        <w:spacing w:line="276" w:lineRule="auto"/>
        <w:rPr>
          <w:rFonts w:ascii="Times New Roman" w:hAnsi="Times New Roman" w:cs="Times New Roman"/>
          <w:b/>
          <w:bCs/>
          <w:sz w:val="24"/>
          <w:szCs w:val="24"/>
          <w:lang w:val="en-US"/>
        </w:rPr>
      </w:pPr>
      <w:r w:rsidRPr="00A64304">
        <w:rPr>
          <w:rFonts w:ascii="Times New Roman" w:hAnsi="Times New Roman" w:cs="Times New Roman"/>
          <w:b/>
          <w:bCs/>
          <w:sz w:val="24"/>
          <w:szCs w:val="24"/>
          <w:lang w:val="en-US"/>
        </w:rPr>
        <w:t>December 20-21, 2024</w:t>
      </w:r>
    </w:p>
    <w:p w:rsidR="003B714B" w:rsidRPr="004C4823" w:rsidRDefault="004C4823" w:rsidP="003B714B">
      <w:pPr>
        <w:spacing w:line="276" w:lineRule="auto"/>
        <w:rPr>
          <w:rFonts w:ascii="Times New Roman" w:hAnsi="Times New Roman" w:cs="Times New Roman"/>
          <w:b/>
          <w:bCs/>
          <w:sz w:val="24"/>
          <w:szCs w:val="24"/>
          <w:lang w:val="en-US"/>
        </w:rPr>
      </w:pPr>
      <w:r w:rsidRPr="004C4823">
        <w:rPr>
          <w:rFonts w:ascii="Times New Roman" w:hAnsi="Times New Roman" w:cs="Times New Roman"/>
          <w:b/>
          <w:bCs/>
          <w:sz w:val="24"/>
          <w:szCs w:val="24"/>
          <w:lang w:val="en-US"/>
        </w:rPr>
        <w:t xml:space="preserve">Topic: </w:t>
      </w:r>
      <w:r w:rsidRPr="00776F53">
        <w:rPr>
          <w:rFonts w:ascii="Times New Roman" w:hAnsi="Times New Roman" w:cs="Times New Roman"/>
          <w:bCs/>
          <w:sz w:val="24"/>
          <w:szCs w:val="24"/>
          <w:lang w:val="en-US"/>
        </w:rPr>
        <w:t>«</w:t>
      </w:r>
      <w:r w:rsidR="003B714B" w:rsidRPr="00776F53">
        <w:rPr>
          <w:rFonts w:ascii="Times New Roman" w:hAnsi="Times New Roman" w:cs="Times New Roman"/>
          <w:bCs/>
          <w:sz w:val="24"/>
          <w:szCs w:val="24"/>
          <w:lang w:val="en-US"/>
        </w:rPr>
        <w:t>Literary Texts in Foreign Language Learning: Problems, Approaches, Didactic Potential</w:t>
      </w:r>
      <w:r w:rsidRPr="00776F53">
        <w:rPr>
          <w:rFonts w:ascii="Times New Roman" w:hAnsi="Times New Roman" w:cs="Times New Roman"/>
          <w:bCs/>
          <w:sz w:val="24"/>
          <w:szCs w:val="24"/>
          <w:lang w:val="en-US"/>
        </w:rPr>
        <w:t>»</w:t>
      </w:r>
    </w:p>
    <w:p w:rsidR="00684D8C" w:rsidRDefault="004C4823" w:rsidP="003B714B">
      <w:pPr>
        <w:spacing w:line="276" w:lineRule="auto"/>
        <w:rPr>
          <w:rFonts w:ascii="Times New Roman" w:hAnsi="Times New Roman" w:cs="Times New Roman"/>
          <w:sz w:val="24"/>
          <w:szCs w:val="24"/>
          <w:lang w:val="en-US"/>
        </w:rPr>
      </w:pPr>
      <w:r w:rsidRPr="00776F53">
        <w:rPr>
          <w:rFonts w:ascii="Times New Roman" w:hAnsi="Times New Roman" w:cs="Times New Roman"/>
          <w:b/>
          <w:sz w:val="24"/>
          <w:szCs w:val="24"/>
          <w:lang w:val="en-US"/>
        </w:rPr>
        <w:t>Annotation:</w:t>
      </w:r>
      <w:r w:rsidRPr="004C4823">
        <w:rPr>
          <w:rFonts w:ascii="Times New Roman" w:hAnsi="Times New Roman" w:cs="Times New Roman"/>
          <w:sz w:val="24"/>
          <w:szCs w:val="24"/>
          <w:lang w:val="en-US"/>
        </w:rPr>
        <w:t xml:space="preserve"> </w:t>
      </w:r>
    </w:p>
    <w:p w:rsidR="003B714B" w:rsidRPr="009E5683" w:rsidRDefault="003B714B" w:rsidP="003B714B">
      <w:pPr>
        <w:spacing w:line="276" w:lineRule="auto"/>
        <w:rPr>
          <w:rFonts w:ascii="Times New Roman" w:hAnsi="Times New Roman" w:cs="Times New Roman"/>
          <w:sz w:val="24"/>
          <w:szCs w:val="24"/>
          <w:lang w:val="en-US"/>
        </w:rPr>
      </w:pPr>
      <w:r w:rsidRPr="009E5683">
        <w:rPr>
          <w:rFonts w:ascii="Times New Roman" w:hAnsi="Times New Roman" w:cs="Times New Roman"/>
          <w:sz w:val="24"/>
          <w:szCs w:val="24"/>
          <w:lang w:val="en-US"/>
        </w:rPr>
        <w:t>The use of fiction texts in English language teaching started with the rise of the communicative approach and the belief that classical literary works were unsuitable for speaking practice. The idea of classical texts in EAP and ESP seemed inadequate as well. However, literary texts not only contribute to the general cultural and linguistic level of learners but also develop various skills, especially the skill of reading. They also contribute to EAP or ESP goals as they develop the learners' creativity, cultural awareness, and critical thinking; receptive aesthetics (RRA) stimulate the students to construct meaningful content independently.</w:t>
      </w:r>
    </w:p>
    <w:p w:rsidR="00FC048F" w:rsidRPr="003B714B" w:rsidRDefault="00B6190F">
      <w:pPr>
        <w:rPr>
          <w:lang w:val="en-US"/>
        </w:rPr>
      </w:pPr>
    </w:p>
    <w:sectPr w:rsidR="00FC048F" w:rsidRPr="003B71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BEA"/>
    <w:rsid w:val="00345970"/>
    <w:rsid w:val="00371BEA"/>
    <w:rsid w:val="003B714B"/>
    <w:rsid w:val="004C4823"/>
    <w:rsid w:val="00633366"/>
    <w:rsid w:val="00684D8C"/>
    <w:rsid w:val="00776F53"/>
    <w:rsid w:val="00A64304"/>
    <w:rsid w:val="00B61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9C14"/>
  <w15:chartTrackingRefBased/>
  <w15:docId w15:val="{8C4CCCCE-C721-4A01-AD67-0A053DAC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1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146</Words>
  <Characters>833</Characters>
  <Application>Microsoft Office Word</Application>
  <DocSecurity>0</DocSecurity>
  <Lines>6</Lines>
  <Paragraphs>1</Paragraphs>
  <ScaleCrop>false</ScaleCrop>
  <Company>НИУ ВШЭ</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Насинник Наталья Александровна</dc:creator>
  <cp:keywords/>
  <dc:description/>
  <cp:lastModifiedBy>Насинник Наталья Александровна</cp:lastModifiedBy>
  <cp:revision>7</cp:revision>
  <dcterms:created xsi:type="dcterms:W3CDTF">2025-10-15T08:29:00Z</dcterms:created>
  <dcterms:modified xsi:type="dcterms:W3CDTF">2025-10-15T09:38:00Z</dcterms:modified>
</cp:coreProperties>
</file>