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Текст"/>
        <w:rPr>
          <w:b w:val="1"/>
          <w:bCs w:val="1"/>
        </w:rPr>
      </w:pPr>
      <w:r>
        <w:rPr>
          <w:b w:val="1"/>
          <w:bCs w:val="1"/>
          <w:rtl w:val="0"/>
          <w:lang w:val="en-US"/>
        </w:rPr>
        <w:t>Goals of the course</w:t>
      </w:r>
    </w:p>
    <w:p>
      <w:pPr>
        <w:pStyle w:val="Текст"/>
        <w:bidi w:val="0"/>
      </w:pPr>
      <w:r>
        <w:rPr>
          <w:rFonts w:ascii="Helvetica" w:cs="Arial Unicode MS" w:hAnsi="Arial Unicode MS" w:eastAsia="Arial Unicode MS"/>
          <w:rtl w:val="0"/>
        </w:rPr>
        <w:t xml:space="preserve">Main objective of this course is to introduce the concept of public sphere to students and to show its analytical applicability from different social sciences perspectives (media perspective, public policy perspective etc). During this course specialists from different spheres (public policy and media communication) will present their sciences perspectives of this concept, will familiarize students with the different researches about public sphere in their fields. </w:t>
      </w:r>
    </w:p>
    <w:p>
      <w:pPr>
        <w:pStyle w:val="Текст"/>
        <w:bidi w:val="0"/>
      </w:pPr>
    </w:p>
    <w:tbl>
      <w:tblPr>
        <w:tblW w:w="957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484"/>
        <w:gridCol w:w="1160"/>
        <w:gridCol w:w="1980"/>
        <w:gridCol w:w="1020"/>
        <w:gridCol w:w="1926"/>
      </w:tblGrid>
      <w:tr>
        <w:tblPrEx>
          <w:shd w:val="clear" w:color="auto" w:fill="auto"/>
        </w:tblPrEx>
        <w:trPr>
          <w:trHeight w:val="279" w:hRule="atLeast"/>
        </w:trPr>
        <w:tc>
          <w:tcPr>
            <w:tcW w:type="dxa" w:w="348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Topic</w:t>
            </w:r>
          </w:p>
        </w:tc>
        <w:tc>
          <w:tcPr>
            <w:tcW w:type="dxa" w:w="116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Total hours</w:t>
            </w:r>
          </w:p>
        </w:tc>
        <w:tc>
          <w:tcPr>
            <w:tcW w:type="dxa" w:w="300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Classroom workload</w:t>
            </w:r>
          </w:p>
        </w:tc>
        <w:tc>
          <w:tcPr>
            <w:tcW w:type="dxa" w:w="192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Individual workload</w:t>
            </w:r>
          </w:p>
        </w:tc>
      </w:tr>
      <w:tr>
        <w:tblPrEx>
          <w:shd w:val="clear" w:color="auto" w:fill="auto"/>
        </w:tblPrEx>
        <w:trPr>
          <w:trHeight w:val="279" w:hRule="atLeast"/>
        </w:trPr>
        <w:tc>
          <w:tcPr>
            <w:tcW w:type="dxa" w:w="348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16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9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Lectures</w:t>
            </w:r>
          </w:p>
        </w:tc>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Seminars</w:t>
            </w:r>
          </w:p>
        </w:tc>
        <w:tc>
          <w:tcPr>
            <w:tcW w:type="dxa" w:w="192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525" w:hRule="atLeast"/>
        </w:trPr>
        <w:tc>
          <w:tcPr>
            <w:tcW w:type="dxa" w:w="34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rtl w:val="0"/>
              </w:rPr>
              <w:t>Public sphere, bourgeois society and the democracy</w:t>
            </w:r>
          </w:p>
        </w:tc>
        <w:tc>
          <w:tcPr>
            <w:tcW w:type="dxa" w:w="1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w:t>
            </w:r>
          </w:p>
        </w:tc>
        <w:tc>
          <w:tcPr>
            <w:tcW w:type="dxa" w:w="19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r>
      <w:tr>
        <w:tblPrEx>
          <w:shd w:val="clear" w:color="auto" w:fill="auto"/>
        </w:tblPrEx>
        <w:trPr>
          <w:trHeight w:val="785" w:hRule="atLeast"/>
        </w:trPr>
        <w:tc>
          <w:tcPr>
            <w:tcW w:type="dxa" w:w="34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rtl w:val="0"/>
              </w:rPr>
              <w:t>Political activism, political contestation and meditated public sphere in the network society</w:t>
            </w:r>
          </w:p>
        </w:tc>
        <w:tc>
          <w:tcPr>
            <w:tcW w:type="dxa" w:w="1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w:t>
            </w:r>
          </w:p>
        </w:tc>
        <w:tc>
          <w:tcPr>
            <w:tcW w:type="dxa" w:w="19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w:t>
            </w:r>
          </w:p>
        </w:tc>
      </w:tr>
      <w:tr>
        <w:tblPrEx>
          <w:shd w:val="clear" w:color="auto" w:fill="auto"/>
        </w:tblPrEx>
        <w:trPr>
          <w:trHeight w:val="525" w:hRule="atLeast"/>
        </w:trPr>
        <w:tc>
          <w:tcPr>
            <w:tcW w:type="dxa" w:w="34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rtl w:val="0"/>
              </w:rPr>
              <w:t>Territorial issues of public sphere: public sphere in federal state</w:t>
            </w:r>
          </w:p>
        </w:tc>
        <w:tc>
          <w:tcPr>
            <w:tcW w:type="dxa" w:w="1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c>
          <w:tcPr>
            <w:tcW w:type="dxa" w:w="19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0</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r>
      <w:tr>
        <w:tblPrEx>
          <w:shd w:val="clear" w:color="auto" w:fill="auto"/>
        </w:tblPrEx>
        <w:trPr>
          <w:trHeight w:val="785" w:hRule="atLeast"/>
        </w:trPr>
        <w:tc>
          <w:tcPr>
            <w:tcW w:type="dxa" w:w="34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rtl w:val="0"/>
              </w:rPr>
              <w:t>Public sphere and counter (alternative) public spheres in the network society</w:t>
            </w:r>
          </w:p>
        </w:tc>
        <w:tc>
          <w:tcPr>
            <w:tcW w:type="dxa" w:w="1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16</w:t>
            </w:r>
          </w:p>
        </w:tc>
        <w:tc>
          <w:tcPr>
            <w:tcW w:type="dxa" w:w="19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c>
          <w:tcPr>
            <w:tcW w:type="dxa" w:w="1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w:t>
            </w:r>
          </w:p>
        </w:tc>
      </w:tr>
    </w:tbl>
    <w:p>
      <w:pPr>
        <w:pStyle w:val="Текст"/>
        <w:bidi w:val="0"/>
      </w:pPr>
    </w:p>
    <w:p>
      <w:pPr>
        <w:pStyle w:val="Текст"/>
        <w:bidi w:val="0"/>
      </w:pPr>
    </w:p>
    <w:p>
      <w:pPr>
        <w:pStyle w:val="Текст"/>
        <w:rPr>
          <w:b w:val="1"/>
          <w:bCs w:val="1"/>
        </w:rPr>
      </w:pPr>
      <w:r>
        <w:rPr>
          <w:b w:val="1"/>
          <w:bCs w:val="1"/>
          <w:rtl w:val="0"/>
          <w:lang w:val="en-US"/>
        </w:rPr>
        <w:t>Content of the course</w:t>
      </w:r>
    </w:p>
    <w:tbl>
      <w:tblPr>
        <w:tblW w:w="950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50"/>
        <w:gridCol w:w="8454"/>
      </w:tblGrid>
      <w:tr>
        <w:tblPrEx>
          <w:shd w:val="clear" w:color="auto" w:fill="auto"/>
        </w:tblPrEx>
        <w:trPr>
          <w:trHeight w:val="485" w:hRule="atLeast"/>
        </w:trPr>
        <w:tc>
          <w:tcPr>
            <w:tcW w:type="dxa" w:w="10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No of topic</w:t>
            </w:r>
          </w:p>
        </w:tc>
        <w:tc>
          <w:tcPr>
            <w:tcW w:type="dxa" w:w="8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Content of topic</w:t>
            </w:r>
          </w:p>
        </w:tc>
      </w:tr>
      <w:tr>
        <w:tblPrEx>
          <w:shd w:val="clear" w:color="auto" w:fill="auto"/>
        </w:tblPrEx>
        <w:trPr>
          <w:trHeight w:val="279" w:hRule="atLeast"/>
        </w:trPr>
        <w:tc>
          <w:tcPr>
            <w:tcW w:type="dxa" w:w="10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1.</w:t>
            </w:r>
          </w:p>
        </w:tc>
        <w:tc>
          <w:tcPr>
            <w:tcW w:type="dxa" w:w="8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Public sphere, bourgeois society and the democracy</w:t>
            </w:r>
          </w:p>
        </w:tc>
      </w:tr>
      <w:tr>
        <w:tblPrEx>
          <w:shd w:val="clear" w:color="auto" w:fill="auto"/>
        </w:tblPrEx>
        <w:trPr>
          <w:trHeight w:val="1445" w:hRule="atLeast"/>
        </w:trPr>
        <w:tc>
          <w:tcPr>
            <w:tcW w:type="dxa" w:w="10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lang w:val="en-US"/>
              </w:rPr>
              <w:t>The idea of mediated public sphere in Habermas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works. Distinction between </w:t>
            </w:r>
            <w:r>
              <w:rPr>
                <w:rFonts w:ascii="Helvetica" w:cs="Arial Unicode MS" w:hAnsi="Arial Unicode MS" w:eastAsia="Arial Unicode MS"/>
                <w:i w:val="1"/>
                <w:iCs w:val="1"/>
                <w:rtl w:val="0"/>
                <w:lang w:val="en-US"/>
              </w:rPr>
              <w:t>polis</w:t>
            </w:r>
            <w:r>
              <w:rPr>
                <w:rFonts w:ascii="Helvetica" w:cs="Arial Unicode MS" w:hAnsi="Arial Unicode MS" w:eastAsia="Arial Unicode MS"/>
                <w:rtl w:val="0"/>
                <w:lang w:val="en-US"/>
              </w:rPr>
              <w:t xml:space="preserve"> and </w:t>
            </w:r>
            <w:r>
              <w:rPr>
                <w:rFonts w:ascii="Helvetica" w:cs="Arial Unicode MS" w:hAnsi="Arial Unicode MS" w:eastAsia="Arial Unicode MS"/>
                <w:i w:val="1"/>
                <w:iCs w:val="1"/>
                <w:rtl w:val="0"/>
                <w:lang w:val="en-US"/>
              </w:rPr>
              <w:t>oikos</w:t>
            </w:r>
            <w:r>
              <w:rPr>
                <w:rFonts w:ascii="Helvetica" w:cs="Arial Unicode MS" w:hAnsi="Arial Unicode MS" w:eastAsia="Arial Unicode MS"/>
                <w:i w:val="1"/>
                <w:iCs w:val="1"/>
                <w:rtl w:val="0"/>
                <w:lang w:val="ru-RU"/>
              </w:rPr>
              <w:t xml:space="preserve">. </w:t>
            </w:r>
            <w:r>
              <w:rPr>
                <w:rFonts w:ascii="Helvetica" w:cs="Arial Unicode MS" w:hAnsi="Arial Unicode MS" w:eastAsia="Arial Unicode MS"/>
                <w:rtl w:val="0"/>
                <w:lang w:val="en-US"/>
              </w:rPr>
              <w:t xml:space="preserve">The development of media sphere in western societies: coordinating of individual behavior on economic and political markets. Mass media within four forms of power (economic, political, symbolic and coercive). Evolution of main forms of power during Modernity and changes within the public sphere and media institutions. Social orders, its evolution and evolution of media systems.  </w:t>
            </w:r>
          </w:p>
        </w:tc>
      </w:tr>
      <w:tr>
        <w:tblPrEx>
          <w:shd w:val="clear" w:color="auto" w:fill="auto"/>
        </w:tblPrEx>
        <w:trPr>
          <w:trHeight w:val="279" w:hRule="atLeast"/>
        </w:trPr>
        <w:tc>
          <w:tcPr>
            <w:tcW w:type="dxa" w:w="10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 xml:space="preserve">2. </w:t>
            </w:r>
          </w:p>
        </w:tc>
        <w:tc>
          <w:tcPr>
            <w:tcW w:type="dxa" w:w="8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Political activism, political contestation and mediated public sphere in the network society.</w:t>
            </w:r>
          </w:p>
        </w:tc>
      </w:tr>
      <w:tr>
        <w:tblPrEx>
          <w:shd w:val="clear" w:color="auto" w:fill="auto"/>
        </w:tblPrEx>
        <w:trPr>
          <w:trHeight w:val="1925" w:hRule="atLeast"/>
        </w:trPr>
        <w:tc>
          <w:tcPr>
            <w:tcW w:type="dxa" w:w="10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r>
              <w:rPr>
                <w:rFonts w:ascii="Helvetica" w:cs="Arial Unicode MS" w:hAnsi="Arial Unicode MS" w:eastAsia="Arial Unicode MS"/>
                <w:rtl w:val="0"/>
              </w:rPr>
              <w:t xml:space="preserve">Political behavior and media consumption. Trajectories of political regimes evolution: model of R. A. Dahl. Role of media in influencing degree of political contestation and political participation. Different functions of media within different regimes. Three dimensions of political power by Lukes and role of media at the each level of the political power. Theories of political activism. Role of media in political activism. Theories of digital democracy. Digitally enabled collective actions and direct digital actions. Model of Lance Bennet. </w:t>
            </w:r>
          </w:p>
          <w:p>
            <w:pPr>
              <w:pStyle w:val="Стиль таблицы 2"/>
              <w:bidi w:val="0"/>
            </w:pPr>
            <w:r>
              <w:rPr>
                <w:rFonts w:ascii="Helvetica" w:cs="Arial Unicode MS" w:hAnsi="Arial Unicode MS" w:eastAsia="Arial Unicode MS"/>
                <w:rtl w:val="0"/>
              </w:rPr>
              <w:t xml:space="preserve">Russian political activism and historical communicative risks of fractures within public sphere. Russian political and economic elites and media. </w:t>
            </w:r>
          </w:p>
        </w:tc>
      </w:tr>
      <w:tr>
        <w:tblPrEx>
          <w:shd w:val="clear" w:color="auto" w:fill="auto"/>
        </w:tblPrEx>
        <w:trPr>
          <w:trHeight w:val="265" w:hRule="atLeast"/>
        </w:trPr>
        <w:tc>
          <w:tcPr>
            <w:tcW w:type="dxa" w:w="10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 xml:space="preserve">3. </w:t>
            </w:r>
          </w:p>
        </w:tc>
        <w:tc>
          <w:tcPr>
            <w:tcW w:type="dxa" w:w="8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Territorial issues of public sphere: public sphere in federal state</w:t>
            </w:r>
          </w:p>
        </w:tc>
      </w:tr>
      <w:tr>
        <w:tblPrEx>
          <w:shd w:val="clear" w:color="auto" w:fill="auto"/>
        </w:tblPrEx>
        <w:trPr>
          <w:trHeight w:val="1685" w:hRule="atLeast"/>
        </w:trPr>
        <w:tc>
          <w:tcPr>
            <w:tcW w:type="dxa" w:w="10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Term of identity and it's communicative applications. Model of Turner. Regional identity and the role of media in building up of RI. Balance center-regions in political public sphere. Model of Vallerstein: centers and territories. Concept of digital divide in the regional level. Administrative taxonomy of regions and it's relationships with media. Russian centralized model of regional media power and implications of it. Media in regional policies in Russia during 1990s and 2000s. Media disparities between Russian regions. media disparities and mapping Russian media capital.</w:t>
            </w:r>
          </w:p>
        </w:tc>
      </w:tr>
      <w:tr>
        <w:tblPrEx>
          <w:shd w:val="clear" w:color="auto" w:fill="auto"/>
        </w:tblPrEx>
        <w:trPr>
          <w:trHeight w:val="245" w:hRule="atLeast"/>
        </w:trPr>
        <w:tc>
          <w:tcPr>
            <w:tcW w:type="dxa" w:w="10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4.</w:t>
            </w:r>
          </w:p>
        </w:tc>
        <w:tc>
          <w:tcPr>
            <w:tcW w:type="dxa" w:w="8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Public sphere and counter (alternative) public spheres in the network society</w:t>
            </w:r>
          </w:p>
        </w:tc>
      </w:tr>
      <w:tr>
        <w:tblPrEx>
          <w:shd w:val="clear" w:color="auto" w:fill="auto"/>
        </w:tblPrEx>
        <w:trPr>
          <w:trHeight w:val="1440" w:hRule="atLeast"/>
        </w:trPr>
        <w:tc>
          <w:tcPr>
            <w:tcW w:type="dxa" w:w="10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bidi w:val="0"/>
            </w:pPr>
            <w:r>
              <w:rPr>
                <w:rFonts w:ascii="Helvetica" w:cs="Arial Unicode MS" w:hAnsi="Arial Unicode MS" w:eastAsia="Arial Unicode MS"/>
                <w:rtl w:val="0"/>
              </w:rPr>
              <w:t xml:space="preserve">Bourgeois and proletarian public spheres in post-habermassian concepts. Idea of the network society. Networked capitalism of M. Castells. Typology of power forms in Castells works. Network-actor theory in field of media. Main actors influencing opposite public discourse in Russian media. Public discourse studies. Main discourse study approaches. Public discourse in Russian media and blogosphere. </w:t>
            </w:r>
          </w:p>
        </w:tc>
      </w:tr>
    </w:tbl>
    <w:p>
      <w:pPr>
        <w:pStyle w:val="Текст"/>
        <w:rPr>
          <w:b w:val="1"/>
          <w:bCs w:val="1"/>
        </w:rPr>
      </w:pPr>
    </w:p>
    <w:p>
      <w:pPr>
        <w:pStyle w:val="Текст"/>
        <w:rPr>
          <w:b w:val="1"/>
          <w:bCs w:val="1"/>
        </w:rPr>
      </w:pPr>
    </w:p>
    <w:p>
      <w:pPr>
        <w:pStyle w:val="Текст"/>
        <w:rPr>
          <w:b w:val="1"/>
          <w:bCs w:val="1"/>
        </w:rPr>
      </w:pPr>
      <w:r>
        <w:rPr>
          <w:b w:val="1"/>
          <w:bCs w:val="1"/>
          <w:rtl w:val="0"/>
          <w:lang w:val="en-US"/>
        </w:rPr>
        <w:t>Main bibliography and sources.</w:t>
      </w:r>
    </w:p>
    <w:p>
      <w:pPr>
        <w:pStyle w:val="Текст"/>
        <w:bidi w:val="0"/>
      </w:pPr>
    </w:p>
    <w:p>
      <w:pPr>
        <w:pStyle w:val="Текст"/>
        <w:rPr>
          <w:u w:val="single"/>
        </w:rPr>
      </w:pPr>
      <w:r>
        <w:rPr>
          <w:u w:val="single"/>
          <w:rtl w:val="0"/>
          <w:lang w:val="en-US"/>
        </w:rPr>
        <w:t>Topic 1</w:t>
      </w:r>
    </w:p>
    <w:p>
      <w:pPr>
        <w:pStyle w:val="По умолчанию"/>
        <w:bidi w:val="0"/>
        <w:ind w:left="0" w:right="0" w:firstLine="0"/>
        <w:jc w:val="left"/>
        <w:rPr>
          <w:i w:val="0"/>
          <w:iCs w:val="0"/>
          <w:sz w:val="24"/>
          <w:szCs w:val="24"/>
          <w:rtl w:val="0"/>
        </w:rPr>
      </w:pPr>
      <w:r>
        <w:rPr>
          <w:rFonts w:ascii="Helvetica"/>
          <w:i w:val="0"/>
          <w:iCs w:val="0"/>
          <w:sz w:val="24"/>
          <w:szCs w:val="24"/>
          <w:rtl w:val="0"/>
        </w:rPr>
        <w:t xml:space="preserve">Acemoglu, D., &amp; Robinson, J. (2012). </w:t>
      </w:r>
      <w:r>
        <w:rPr>
          <w:rFonts w:ascii="Helvetica"/>
          <w:i w:val="1"/>
          <w:iCs w:val="1"/>
          <w:sz w:val="24"/>
          <w:szCs w:val="24"/>
          <w:rtl w:val="0"/>
          <w:lang w:val="en-US"/>
        </w:rPr>
        <w:t>Why Nations Fail: The Origins of Power, Prosperity and Poverty.</w:t>
      </w:r>
      <w:r>
        <w:rPr>
          <w:rFonts w:ascii="Helvetica"/>
          <w:i w:val="0"/>
          <w:iCs w:val="0"/>
          <w:sz w:val="24"/>
          <w:szCs w:val="24"/>
          <w:rtl w:val="0"/>
          <w:lang w:val="en-US"/>
        </w:rPr>
        <w:t xml:space="preserve"> New York: Crown Business.</w:t>
      </w:r>
    </w:p>
    <w:p>
      <w:pPr>
        <w:pStyle w:val="По умолчанию"/>
        <w:bidi w:val="0"/>
        <w:ind w:left="0" w:right="0" w:firstLine="0"/>
        <w:jc w:val="left"/>
        <w:rPr>
          <w:i w:val="0"/>
          <w:iCs w:val="0"/>
          <w:sz w:val="24"/>
          <w:szCs w:val="24"/>
          <w:rtl w:val="0"/>
        </w:rPr>
      </w:pPr>
      <w:r>
        <w:rPr>
          <w:rFonts w:ascii="Helvetica"/>
          <w:i w:val="0"/>
          <w:iCs w:val="0"/>
          <w:sz w:val="24"/>
          <w:szCs w:val="24"/>
          <w:rtl w:val="0"/>
        </w:rPr>
        <w:t xml:space="preserve">Habermas, J. (1991). </w:t>
      </w:r>
      <w:r>
        <w:rPr>
          <w:rFonts w:ascii="Helvetica"/>
          <w:i w:val="1"/>
          <w:iCs w:val="1"/>
          <w:sz w:val="24"/>
          <w:szCs w:val="24"/>
          <w:rtl w:val="0"/>
          <w:lang w:val="en-US"/>
        </w:rPr>
        <w:t>The structural transformation of the public sphere: An inquiry into a category of bourgeois society.</w:t>
      </w:r>
      <w:r>
        <w:rPr>
          <w:rFonts w:ascii="Helvetica"/>
          <w:i w:val="0"/>
          <w:iCs w:val="0"/>
          <w:sz w:val="24"/>
          <w:szCs w:val="24"/>
          <w:rtl w:val="0"/>
        </w:rPr>
        <w:t xml:space="preserve"> Cambridge: MIT Press.</w:t>
      </w:r>
    </w:p>
    <w:p>
      <w:pPr>
        <w:pStyle w:val="По умолчанию"/>
        <w:bidi w:val="0"/>
        <w:ind w:left="0" w:right="0" w:firstLine="0"/>
        <w:jc w:val="left"/>
        <w:rPr>
          <w:sz w:val="24"/>
          <w:szCs w:val="24"/>
          <w:rtl w:val="0"/>
        </w:rPr>
      </w:pPr>
      <w:r>
        <w:rPr>
          <w:rFonts w:ascii="Helvetica"/>
          <w:sz w:val="24"/>
          <w:szCs w:val="24"/>
          <w:rtl w:val="0"/>
        </w:rPr>
        <w:t>Mi</w:t>
      </w:r>
      <w:r>
        <w:rPr>
          <w:rFonts w:hAnsi="Helvetica" w:hint="default"/>
          <w:sz w:val="24"/>
          <w:szCs w:val="24"/>
          <w:rtl w:val="0"/>
          <w:lang w:val="fr-FR"/>
        </w:rPr>
        <w:t>è</w:t>
      </w:r>
      <w:r>
        <w:rPr>
          <w:rFonts w:ascii="Helvetica"/>
          <w:sz w:val="24"/>
          <w:szCs w:val="24"/>
          <w:rtl w:val="0"/>
        </w:rPr>
        <w:t xml:space="preserve">ge, B. (2010). </w:t>
      </w:r>
      <w:r>
        <w:rPr>
          <w:rFonts w:ascii="Helvetica"/>
          <w:i w:val="1"/>
          <w:iCs w:val="1"/>
          <w:sz w:val="24"/>
          <w:szCs w:val="24"/>
          <w:rtl w:val="0"/>
          <w:lang w:val="fr-FR"/>
        </w:rPr>
        <w:t>L'espace public contemporain.</w:t>
      </w:r>
      <w:r>
        <w:rPr>
          <w:rFonts w:ascii="Helvetica"/>
          <w:sz w:val="24"/>
          <w:szCs w:val="24"/>
          <w:rtl w:val="0"/>
          <w:lang w:val="fr-FR"/>
        </w:rPr>
        <w:t xml:space="preserve"> Grenoble, France: Presses Universitaires de Grenoble.</w:t>
      </w:r>
    </w:p>
    <w:p>
      <w:pPr>
        <w:pStyle w:val="По умолчанию"/>
        <w:bidi w:val="0"/>
        <w:ind w:left="0" w:right="0" w:firstLine="0"/>
        <w:jc w:val="left"/>
        <w:rPr>
          <w:i w:val="0"/>
          <w:iCs w:val="0"/>
          <w:sz w:val="24"/>
          <w:szCs w:val="24"/>
          <w:rtl w:val="0"/>
        </w:rPr>
      </w:pPr>
      <w:r>
        <w:rPr>
          <w:rFonts w:ascii="Helvetica"/>
          <w:i w:val="0"/>
          <w:iCs w:val="0"/>
          <w:sz w:val="24"/>
          <w:szCs w:val="24"/>
          <w:rtl w:val="0"/>
          <w:lang w:val="de-DE"/>
        </w:rPr>
        <w:t xml:space="preserve">Negt, O. (2007). </w:t>
      </w:r>
      <w:r>
        <w:rPr>
          <w:rFonts w:ascii="Helvetica"/>
          <w:i w:val="1"/>
          <w:iCs w:val="1"/>
          <w:sz w:val="24"/>
          <w:szCs w:val="24"/>
          <w:rtl w:val="0"/>
          <w:lang w:val="fr-FR"/>
        </w:rPr>
        <w:t>L'espace public oppositionnel.</w:t>
      </w:r>
      <w:r>
        <w:rPr>
          <w:rFonts w:ascii="Helvetica"/>
          <w:i w:val="0"/>
          <w:iCs w:val="0"/>
          <w:sz w:val="24"/>
          <w:szCs w:val="24"/>
          <w:rtl w:val="0"/>
          <w:lang w:val="es-ES_tradnl"/>
        </w:rPr>
        <w:t xml:space="preserve"> Paris: Payot.</w:t>
      </w:r>
    </w:p>
    <w:p>
      <w:pPr>
        <w:pStyle w:val="По умолчанию"/>
        <w:bidi w:val="0"/>
        <w:ind w:left="0" w:right="0" w:firstLine="0"/>
        <w:jc w:val="left"/>
        <w:rPr>
          <w:i w:val="0"/>
          <w:iCs w:val="0"/>
          <w:sz w:val="24"/>
          <w:szCs w:val="24"/>
          <w:rtl w:val="0"/>
        </w:rPr>
      </w:pPr>
      <w:r>
        <w:rPr>
          <w:rFonts w:ascii="Helvetica"/>
          <w:i w:val="0"/>
          <w:iCs w:val="0"/>
          <w:sz w:val="24"/>
          <w:szCs w:val="24"/>
          <w:rtl w:val="0"/>
        </w:rPr>
        <w:t xml:space="preserve">North, D., Wallis, J., &amp; Weingast, B. (2009). </w:t>
      </w:r>
      <w:r>
        <w:rPr>
          <w:rFonts w:ascii="Helvetica"/>
          <w:i w:val="1"/>
          <w:iCs w:val="1"/>
          <w:sz w:val="24"/>
          <w:szCs w:val="24"/>
          <w:rtl w:val="0"/>
          <w:lang w:val="en-US"/>
        </w:rPr>
        <w:t>Violence and Social Orders: A Conceptual Framework for Interpreting Recorded Human History.</w:t>
      </w:r>
      <w:r>
        <w:rPr>
          <w:rFonts w:ascii="Helvetica"/>
          <w:i w:val="0"/>
          <w:iCs w:val="0"/>
          <w:sz w:val="24"/>
          <w:szCs w:val="24"/>
          <w:rtl w:val="0"/>
          <w:lang w:val="en-US"/>
        </w:rPr>
        <w:t xml:space="preserve"> Cambridge: Cambridge University Press.</w:t>
      </w:r>
    </w:p>
    <w:p>
      <w:pPr>
        <w:pStyle w:val="По умолчанию"/>
        <w:bidi w:val="0"/>
        <w:ind w:left="0" w:right="0" w:firstLine="0"/>
        <w:jc w:val="left"/>
        <w:rPr>
          <w:sz w:val="24"/>
          <w:szCs w:val="24"/>
          <w:rtl w:val="0"/>
        </w:rPr>
      </w:pPr>
      <w:r>
        <w:rPr>
          <w:rFonts w:ascii="Helvetica"/>
          <w:sz w:val="24"/>
          <w:szCs w:val="24"/>
          <w:rtl w:val="0"/>
          <w:lang w:val="en-US"/>
        </w:rPr>
        <w:t xml:space="preserve">Thompson, J. (1995). </w:t>
      </w:r>
      <w:r>
        <w:rPr>
          <w:rFonts w:ascii="Helvetica"/>
          <w:i w:val="1"/>
          <w:iCs w:val="1"/>
          <w:sz w:val="24"/>
          <w:szCs w:val="24"/>
          <w:rtl w:val="0"/>
          <w:lang w:val="en-US"/>
        </w:rPr>
        <w:t>The media and modernity.</w:t>
      </w:r>
      <w:r>
        <w:rPr>
          <w:rFonts w:ascii="Helvetica"/>
          <w:sz w:val="24"/>
          <w:szCs w:val="24"/>
          <w:rtl w:val="0"/>
        </w:rPr>
        <w:t xml:space="preserve"> New York: Polity </w:t>
      </w: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u w:val="single"/>
          <w:rtl w:val="0"/>
        </w:rPr>
      </w:pPr>
      <w:r>
        <w:rPr>
          <w:rFonts w:ascii="Helvetica"/>
          <w:sz w:val="24"/>
          <w:szCs w:val="24"/>
          <w:u w:val="single"/>
          <w:rtl w:val="0"/>
          <w:lang w:val="en-US"/>
        </w:rPr>
        <w:t>Topic 2</w:t>
      </w:r>
    </w:p>
    <w:p>
      <w:pPr>
        <w:pStyle w:val="По умолчанию"/>
        <w:bidi w:val="0"/>
        <w:ind w:left="0" w:right="0" w:firstLine="0"/>
        <w:jc w:val="left"/>
        <w:rPr>
          <w:sz w:val="24"/>
          <w:szCs w:val="24"/>
          <w:rtl w:val="0"/>
        </w:rPr>
      </w:pPr>
      <w:r>
        <w:rPr>
          <w:rFonts w:ascii="Helvetica"/>
          <w:sz w:val="24"/>
          <w:szCs w:val="24"/>
          <w:rtl w:val="0"/>
          <w:lang w:val="en-US"/>
        </w:rPr>
        <w:t xml:space="preserve">Bastos, M., Galdini Raimundo, R., &amp; Travitzki, R. (2012). Gatekeeping Twitter: message diffusion in political hashtags. </w:t>
      </w:r>
      <w:r>
        <w:rPr>
          <w:rFonts w:ascii="Helvetica"/>
          <w:i w:val="1"/>
          <w:iCs w:val="1"/>
          <w:sz w:val="24"/>
          <w:szCs w:val="24"/>
          <w:rtl w:val="0"/>
          <w:lang w:val="en-US"/>
        </w:rPr>
        <w:t>Media, Culture &amp; Society</w:t>
      </w:r>
      <w:r>
        <w:rPr>
          <w:rFonts w:ascii="Helvetica"/>
          <w:sz w:val="24"/>
          <w:szCs w:val="24"/>
          <w:rtl w:val="0"/>
        </w:rPr>
        <w:t xml:space="preserve"> </w:t>
      </w:r>
      <w:r>
        <w:rPr>
          <w:rFonts w:ascii="Helvetica"/>
          <w:i w:val="1"/>
          <w:iCs w:val="1"/>
          <w:sz w:val="24"/>
          <w:szCs w:val="24"/>
          <w:rtl w:val="0"/>
        </w:rPr>
        <w:t>, 0</w:t>
      </w:r>
      <w:r>
        <w:rPr>
          <w:rFonts w:ascii="Helvetica"/>
          <w:sz w:val="24"/>
          <w:szCs w:val="24"/>
          <w:rtl w:val="0"/>
        </w:rPr>
        <w:t>.</w:t>
      </w:r>
    </w:p>
    <w:p>
      <w:pPr>
        <w:pStyle w:val="По умолчанию"/>
        <w:bidi w:val="0"/>
        <w:ind w:left="0" w:right="0" w:firstLine="0"/>
        <w:jc w:val="left"/>
        <w:rPr>
          <w:sz w:val="24"/>
          <w:szCs w:val="24"/>
          <w:rtl w:val="0"/>
        </w:rPr>
      </w:pPr>
      <w:r>
        <w:rPr>
          <w:rFonts w:ascii="Helvetica"/>
          <w:sz w:val="24"/>
          <w:szCs w:val="24"/>
          <w:rtl w:val="0"/>
          <w:lang w:val="en-US"/>
        </w:rPr>
        <w:t xml:space="preserve">Beumers, B. (1999). Cinemarket, or the Russian film industry in </w:t>
      </w:r>
      <w:r>
        <w:rPr>
          <w:rFonts w:hAnsi="Helvetica" w:hint="default"/>
          <w:sz w:val="24"/>
          <w:szCs w:val="24"/>
          <w:rtl w:val="0"/>
        </w:rPr>
        <w:t>“</w:t>
      </w:r>
      <w:r>
        <w:rPr>
          <w:rFonts w:ascii="Helvetica"/>
          <w:sz w:val="24"/>
          <w:szCs w:val="24"/>
          <w:rtl w:val="0"/>
          <w:lang w:val="en-US"/>
        </w:rPr>
        <w:t>Mission Possible</w:t>
      </w:r>
      <w:r>
        <w:rPr>
          <w:rFonts w:hAnsi="Helvetica" w:hint="default"/>
          <w:sz w:val="24"/>
          <w:szCs w:val="24"/>
          <w:rtl w:val="0"/>
        </w:rPr>
        <w:t>”</w:t>
      </w:r>
      <w:r>
        <w:rPr>
          <w:rFonts w:ascii="Helvetica"/>
          <w:sz w:val="24"/>
          <w:szCs w:val="24"/>
          <w:rtl w:val="0"/>
        </w:rPr>
        <w:t xml:space="preserve">. </w:t>
      </w:r>
      <w:r>
        <w:rPr>
          <w:rFonts w:ascii="Helvetica"/>
          <w:i w:val="1"/>
          <w:iCs w:val="1"/>
          <w:sz w:val="24"/>
          <w:szCs w:val="24"/>
          <w:rtl w:val="0"/>
          <w:lang w:val="de-DE"/>
        </w:rPr>
        <w:t>Europe-Asia Studies</w:t>
      </w:r>
      <w:r>
        <w:rPr>
          <w:rFonts w:ascii="Helvetica"/>
          <w:sz w:val="24"/>
          <w:szCs w:val="24"/>
          <w:rtl w:val="0"/>
        </w:rPr>
        <w:t xml:space="preserve"> </w:t>
      </w:r>
      <w:r>
        <w:rPr>
          <w:rFonts w:ascii="Helvetica"/>
          <w:i w:val="1"/>
          <w:iCs w:val="1"/>
          <w:sz w:val="24"/>
          <w:szCs w:val="24"/>
          <w:rtl w:val="0"/>
        </w:rPr>
        <w:t>, 51 (5)</w:t>
      </w:r>
      <w:r>
        <w:rPr>
          <w:rFonts w:ascii="Helvetica"/>
          <w:sz w:val="24"/>
          <w:szCs w:val="24"/>
          <w:rtl w:val="0"/>
        </w:rPr>
        <w:t>, 871-896.</w:t>
      </w:r>
    </w:p>
    <w:p>
      <w:pPr>
        <w:pStyle w:val="По умолчанию"/>
        <w:bidi w:val="0"/>
        <w:ind w:left="0" w:right="0" w:firstLine="0"/>
        <w:jc w:val="left"/>
        <w:rPr>
          <w:i w:val="0"/>
          <w:iCs w:val="0"/>
          <w:sz w:val="24"/>
          <w:szCs w:val="24"/>
          <w:rtl w:val="0"/>
        </w:rPr>
      </w:pPr>
      <w:r>
        <w:rPr>
          <w:rFonts w:ascii="Helvetica"/>
          <w:i w:val="0"/>
          <w:iCs w:val="0"/>
          <w:sz w:val="24"/>
          <w:szCs w:val="24"/>
          <w:rtl w:val="0"/>
          <w:lang w:val="de-DE"/>
        </w:rPr>
        <w:t xml:space="preserve">Dahl, R. (1971). </w:t>
      </w:r>
      <w:r>
        <w:rPr>
          <w:rFonts w:ascii="Helvetica"/>
          <w:i w:val="1"/>
          <w:iCs w:val="1"/>
          <w:sz w:val="24"/>
          <w:szCs w:val="24"/>
          <w:rtl w:val="0"/>
          <w:lang w:val="en-US"/>
        </w:rPr>
        <w:t>Polyarchy: participation and opposition.</w:t>
      </w:r>
      <w:r>
        <w:rPr>
          <w:rFonts w:ascii="Helvetica"/>
          <w:i w:val="0"/>
          <w:iCs w:val="0"/>
          <w:sz w:val="24"/>
          <w:szCs w:val="24"/>
          <w:rtl w:val="0"/>
          <w:lang w:val="en-US"/>
        </w:rPr>
        <w:t xml:space="preserve"> New Haven: Yale University Press.</w:t>
      </w:r>
    </w:p>
    <w:p>
      <w:pPr>
        <w:pStyle w:val="По умолчанию"/>
        <w:bidi w:val="0"/>
        <w:ind w:left="0" w:right="0" w:firstLine="0"/>
        <w:jc w:val="left"/>
        <w:rPr>
          <w:sz w:val="24"/>
          <w:szCs w:val="24"/>
          <w:rtl w:val="0"/>
        </w:rPr>
      </w:pPr>
      <w:r>
        <w:rPr>
          <w:rFonts w:ascii="Helvetica"/>
          <w:sz w:val="24"/>
          <w:szCs w:val="24"/>
          <w:rtl w:val="0"/>
          <w:lang w:val="en-US"/>
        </w:rPr>
        <w:t xml:space="preserve">Dahlberg, L. (2001). The Internet and Democratic Discourse: Exploring the Prospects of Online Deliberative Forums Extending the Public Sphere. </w:t>
      </w:r>
      <w:r>
        <w:rPr>
          <w:rFonts w:ascii="Helvetica"/>
          <w:i w:val="1"/>
          <w:iCs w:val="1"/>
          <w:sz w:val="24"/>
          <w:szCs w:val="24"/>
          <w:rtl w:val="0"/>
          <w:lang w:val="en-US"/>
        </w:rPr>
        <w:t>Information, Communication and Society</w:t>
      </w:r>
      <w:r>
        <w:rPr>
          <w:rFonts w:ascii="Helvetica"/>
          <w:sz w:val="24"/>
          <w:szCs w:val="24"/>
          <w:rtl w:val="0"/>
        </w:rPr>
        <w:t xml:space="preserve"> </w:t>
      </w:r>
      <w:r>
        <w:rPr>
          <w:rFonts w:ascii="Helvetica"/>
          <w:i w:val="1"/>
          <w:iCs w:val="1"/>
          <w:sz w:val="24"/>
          <w:szCs w:val="24"/>
          <w:rtl w:val="0"/>
        </w:rPr>
        <w:t>, 4 (4)</w:t>
      </w:r>
      <w:r>
        <w:rPr>
          <w:rFonts w:ascii="Helvetica"/>
          <w:sz w:val="24"/>
          <w:szCs w:val="24"/>
          <w:rtl w:val="0"/>
        </w:rPr>
        <w:t>, 615-633.</w:t>
      </w:r>
    </w:p>
    <w:p>
      <w:pPr>
        <w:pStyle w:val="По умолчанию"/>
        <w:bidi w:val="0"/>
        <w:ind w:left="0" w:right="0" w:firstLine="0"/>
        <w:jc w:val="left"/>
        <w:rPr>
          <w:sz w:val="24"/>
          <w:szCs w:val="24"/>
          <w:rtl w:val="0"/>
        </w:rPr>
      </w:pPr>
      <w:r>
        <w:rPr>
          <w:rFonts w:ascii="Helvetica"/>
          <w:sz w:val="24"/>
          <w:szCs w:val="24"/>
          <w:rtl w:val="0"/>
          <w:lang w:val="en-US"/>
        </w:rPr>
        <w:t xml:space="preserve">Degtereva, E., &amp; Kiriya, I. (1 2010 r.). Russian TV market: Between state supervision, commercial logic and simulacrum of public service. </w:t>
      </w:r>
      <w:r>
        <w:rPr>
          <w:rFonts w:ascii="Helvetica"/>
          <w:i w:val="1"/>
          <w:iCs w:val="1"/>
          <w:sz w:val="24"/>
          <w:szCs w:val="24"/>
          <w:rtl w:val="0"/>
          <w:lang w:val="en-US"/>
        </w:rPr>
        <w:t>Central European Journal of Communication</w:t>
      </w:r>
      <w:r>
        <w:rPr>
          <w:rFonts w:ascii="Helvetica"/>
          <w:sz w:val="24"/>
          <w:szCs w:val="24"/>
          <w:rtl w:val="0"/>
        </w:rPr>
        <w:t xml:space="preserve"> , 31-51.</w:t>
      </w:r>
    </w:p>
    <w:p>
      <w:pPr>
        <w:pStyle w:val="По умолчанию"/>
        <w:bidi w:val="0"/>
        <w:ind w:left="0" w:right="0" w:firstLine="0"/>
        <w:jc w:val="left"/>
        <w:rPr>
          <w:i w:val="0"/>
          <w:iCs w:val="0"/>
          <w:sz w:val="24"/>
          <w:szCs w:val="24"/>
          <w:rtl w:val="0"/>
        </w:rPr>
      </w:pPr>
      <w:r>
        <w:rPr>
          <w:rFonts w:ascii="Helvetica"/>
          <w:i w:val="0"/>
          <w:iCs w:val="0"/>
          <w:sz w:val="24"/>
          <w:szCs w:val="24"/>
          <w:rtl w:val="0"/>
        </w:rPr>
        <w:t xml:space="preserve">Hallin, D., &amp; Mancini, P. (2004). </w:t>
      </w:r>
      <w:r>
        <w:rPr>
          <w:rFonts w:ascii="Helvetica"/>
          <w:i w:val="1"/>
          <w:iCs w:val="1"/>
          <w:sz w:val="24"/>
          <w:szCs w:val="24"/>
          <w:rtl w:val="0"/>
          <w:lang w:val="en-US"/>
        </w:rPr>
        <w:t>Comparing Media Systems: Three Models of Media and Politics.</w:t>
      </w:r>
      <w:r>
        <w:rPr>
          <w:rFonts w:ascii="Helvetica"/>
          <w:i w:val="0"/>
          <w:iCs w:val="0"/>
          <w:sz w:val="24"/>
          <w:szCs w:val="24"/>
          <w:rtl w:val="0"/>
          <w:lang w:val="en-US"/>
        </w:rPr>
        <w:t xml:space="preserve"> Cambridge: Cambridge University Press.</w:t>
      </w:r>
    </w:p>
    <w:p>
      <w:pPr>
        <w:pStyle w:val="По умолчанию"/>
        <w:bidi w:val="0"/>
        <w:ind w:left="0" w:right="0" w:firstLine="0"/>
        <w:jc w:val="left"/>
        <w:rPr>
          <w:i w:val="0"/>
          <w:iCs w:val="0"/>
          <w:sz w:val="24"/>
          <w:szCs w:val="24"/>
          <w:rtl w:val="0"/>
        </w:rPr>
      </w:pPr>
      <w:r>
        <w:rPr>
          <w:rFonts w:ascii="Helvetica"/>
          <w:i w:val="0"/>
          <w:iCs w:val="0"/>
          <w:sz w:val="24"/>
          <w:szCs w:val="24"/>
          <w:rtl w:val="0"/>
        </w:rPr>
        <w:t xml:space="preserve">McChesney, R. (2000). </w:t>
      </w:r>
      <w:r>
        <w:rPr>
          <w:rFonts w:ascii="Helvetica"/>
          <w:i w:val="1"/>
          <w:iCs w:val="1"/>
          <w:sz w:val="24"/>
          <w:szCs w:val="24"/>
          <w:rtl w:val="0"/>
          <w:lang w:val="en-US"/>
        </w:rPr>
        <w:t>Rich Media, Poor Democracy: Communication Politics in Dubious Times.</w:t>
      </w:r>
      <w:r>
        <w:rPr>
          <w:rFonts w:ascii="Helvetica"/>
          <w:i w:val="0"/>
          <w:iCs w:val="0"/>
          <w:sz w:val="24"/>
          <w:szCs w:val="24"/>
          <w:rtl w:val="0"/>
          <w:lang w:val="en-US"/>
        </w:rPr>
        <w:t xml:space="preserve"> New York: The New Press.</w:t>
      </w:r>
    </w:p>
    <w:p>
      <w:pPr>
        <w:pStyle w:val="По умолчанию"/>
        <w:bidi w:val="0"/>
        <w:ind w:left="0" w:right="0" w:firstLine="0"/>
        <w:jc w:val="left"/>
        <w:rPr>
          <w:i w:val="0"/>
          <w:iCs w:val="0"/>
          <w:sz w:val="24"/>
          <w:szCs w:val="24"/>
          <w:rtl w:val="0"/>
        </w:rPr>
      </w:pPr>
      <w:r>
        <w:rPr>
          <w:rFonts w:ascii="Helvetica"/>
          <w:i w:val="0"/>
          <w:iCs w:val="0"/>
          <w:sz w:val="24"/>
          <w:szCs w:val="24"/>
          <w:rtl w:val="0"/>
        </w:rPr>
        <w:t xml:space="preserve">Pintak, L. (2010). </w:t>
      </w:r>
      <w:r>
        <w:rPr>
          <w:rFonts w:ascii="Helvetica"/>
          <w:i w:val="1"/>
          <w:iCs w:val="1"/>
          <w:sz w:val="24"/>
          <w:szCs w:val="24"/>
          <w:rtl w:val="0"/>
          <w:lang w:val="en-US"/>
        </w:rPr>
        <w:t>New Arab Journalist: Mission and Identity in a Time of Turmoil.</w:t>
      </w:r>
      <w:r>
        <w:rPr>
          <w:rFonts w:ascii="Helvetica"/>
          <w:i w:val="0"/>
          <w:iCs w:val="0"/>
          <w:sz w:val="24"/>
          <w:szCs w:val="24"/>
          <w:rtl w:val="0"/>
        </w:rPr>
        <w:t xml:space="preserve"> London: I.B. Tauris.</w:t>
      </w:r>
    </w:p>
    <w:p>
      <w:pPr>
        <w:pStyle w:val="По умолчанию"/>
        <w:bidi w:val="0"/>
        <w:ind w:left="0" w:right="0" w:firstLine="0"/>
        <w:jc w:val="left"/>
        <w:rPr>
          <w:i w:val="0"/>
          <w:iCs w:val="0"/>
          <w:sz w:val="24"/>
          <w:szCs w:val="24"/>
          <w:rtl w:val="0"/>
        </w:rPr>
      </w:pPr>
      <w:r>
        <w:rPr>
          <w:rFonts w:ascii="Helvetica"/>
          <w:i w:val="0"/>
          <w:iCs w:val="0"/>
          <w:sz w:val="24"/>
          <w:szCs w:val="24"/>
          <w:rtl w:val="0"/>
        </w:rPr>
        <w:t xml:space="preserve">Lukes S. (1974) </w:t>
      </w:r>
      <w:r>
        <w:rPr>
          <w:rFonts w:ascii="Helvetica"/>
          <w:i w:val="1"/>
          <w:iCs w:val="1"/>
          <w:sz w:val="24"/>
          <w:szCs w:val="24"/>
          <w:rtl w:val="0"/>
          <w:lang w:val="en-US"/>
        </w:rPr>
        <w:t xml:space="preserve">Power. A radical view. </w:t>
      </w:r>
      <w:r>
        <w:rPr>
          <w:rFonts w:ascii="Helvetica"/>
          <w:i w:val="0"/>
          <w:iCs w:val="0"/>
          <w:sz w:val="24"/>
          <w:szCs w:val="24"/>
          <w:rtl w:val="0"/>
          <w:lang w:val="sv-SE"/>
        </w:rPr>
        <w:t>London: Macmillan Press</w:t>
      </w: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u w:val="single"/>
          <w:rtl w:val="0"/>
        </w:rPr>
      </w:pPr>
      <w:r>
        <w:rPr>
          <w:rFonts w:ascii="Helvetica"/>
          <w:sz w:val="24"/>
          <w:szCs w:val="24"/>
          <w:u w:val="single"/>
          <w:rtl w:val="0"/>
          <w:lang w:val="en-US"/>
        </w:rPr>
        <w:t>Topic 3</w:t>
      </w:r>
    </w:p>
    <w:p>
      <w:pPr>
        <w:pStyle w:val="По умолчанию"/>
        <w:bidi w:val="0"/>
        <w:ind w:left="0" w:right="0" w:firstLine="0"/>
        <w:jc w:val="left"/>
        <w:rPr>
          <w:sz w:val="24"/>
          <w:szCs w:val="24"/>
          <w:rtl w:val="0"/>
        </w:rPr>
      </w:pPr>
      <w:r>
        <w:rPr>
          <w:rFonts w:ascii="Helvetica"/>
          <w:sz w:val="24"/>
          <w:szCs w:val="24"/>
          <w:rtl w:val="0"/>
          <w:lang w:val="en-US"/>
        </w:rPr>
        <w:t xml:space="preserve">Tajfel, H. and Turner, J.C. (1986). The social identity theory of intergroup behavior. In S. Worchel and W. Austin (Eds), </w:t>
      </w:r>
      <w:r>
        <w:rPr>
          <w:rFonts w:ascii="Helvetica"/>
          <w:i w:val="1"/>
          <w:iCs w:val="1"/>
          <w:sz w:val="24"/>
          <w:szCs w:val="24"/>
          <w:rtl w:val="0"/>
          <w:lang w:val="en-US"/>
        </w:rPr>
        <w:t>Psychology of intergroup relations</w:t>
      </w:r>
      <w:r>
        <w:rPr>
          <w:rFonts w:ascii="Helvetica"/>
          <w:sz w:val="24"/>
          <w:szCs w:val="24"/>
          <w:rtl w:val="0"/>
          <w:lang w:val="en-US"/>
        </w:rPr>
        <w:t xml:space="preserve"> (2nd ed., pp. 7-24). Chicago: Nelson-Hall.</w:t>
      </w:r>
    </w:p>
    <w:p>
      <w:pPr>
        <w:pStyle w:val="По умолчанию"/>
        <w:bidi w:val="0"/>
        <w:ind w:left="0" w:right="0" w:firstLine="0"/>
        <w:jc w:val="left"/>
        <w:rPr>
          <w:sz w:val="24"/>
          <w:szCs w:val="24"/>
          <w:rtl w:val="0"/>
        </w:rPr>
      </w:pPr>
      <w:r>
        <w:rPr>
          <w:rFonts w:ascii="Helvetica"/>
          <w:sz w:val="24"/>
          <w:szCs w:val="24"/>
          <w:rtl w:val="0"/>
          <w:lang w:val="de-DE"/>
        </w:rPr>
        <w:t xml:space="preserve">Schlesinger P. (1991). </w:t>
      </w:r>
      <w:r>
        <w:rPr>
          <w:rFonts w:hAnsi="Helvetica" w:hint="default"/>
          <w:sz w:val="24"/>
          <w:szCs w:val="24"/>
          <w:rtl w:val="0"/>
          <w:lang w:val="fr-FR"/>
        </w:rPr>
        <w:t>« </w:t>
      </w:r>
      <w:r>
        <w:rPr>
          <w:rFonts w:ascii="Helvetica"/>
          <w:sz w:val="24"/>
          <w:szCs w:val="24"/>
          <w:rtl w:val="0"/>
          <w:lang w:val="en-US"/>
        </w:rPr>
        <w:t>Media, political order and national identity</w:t>
      </w:r>
      <w:r>
        <w:rPr>
          <w:rFonts w:hAnsi="Helvetica" w:hint="default"/>
          <w:sz w:val="24"/>
          <w:szCs w:val="24"/>
          <w:rtl w:val="0"/>
          <w:lang w:val="fr-FR"/>
        </w:rPr>
        <w:t> »</w:t>
      </w:r>
      <w:r>
        <w:rPr>
          <w:rFonts w:ascii="Helvetica"/>
          <w:sz w:val="24"/>
          <w:szCs w:val="24"/>
          <w:rtl w:val="0"/>
        </w:rPr>
        <w:t xml:space="preserve">, </w:t>
      </w:r>
      <w:r>
        <w:rPr>
          <w:rFonts w:ascii="Helvetica"/>
          <w:i w:val="1"/>
          <w:iCs w:val="1"/>
          <w:sz w:val="24"/>
          <w:szCs w:val="24"/>
          <w:rtl w:val="0"/>
          <w:lang w:val="en-US"/>
        </w:rPr>
        <w:t>Media, Culture and Society</w:t>
      </w:r>
      <w:r>
        <w:rPr>
          <w:rFonts w:ascii="Helvetica"/>
          <w:sz w:val="24"/>
          <w:szCs w:val="24"/>
          <w:rtl w:val="0"/>
        </w:rPr>
        <w:t>, n 13.</w:t>
      </w:r>
    </w:p>
    <w:p>
      <w:pPr>
        <w:pStyle w:val="По умолчанию"/>
        <w:bidi w:val="0"/>
        <w:ind w:left="0" w:right="0" w:firstLine="0"/>
        <w:jc w:val="left"/>
        <w:rPr>
          <w:sz w:val="24"/>
          <w:szCs w:val="24"/>
          <w:rtl w:val="0"/>
        </w:rPr>
      </w:pPr>
      <w:r>
        <w:rPr>
          <w:rFonts w:ascii="Helvetica"/>
          <w:sz w:val="24"/>
          <w:szCs w:val="24"/>
          <w:rtl w:val="0"/>
          <w:lang w:val="en-US"/>
        </w:rPr>
        <w:t xml:space="preserve">Huntington S. (2005). </w:t>
      </w:r>
      <w:r>
        <w:rPr>
          <w:rFonts w:ascii="Helvetica"/>
          <w:i w:val="1"/>
          <w:iCs w:val="1"/>
          <w:sz w:val="24"/>
          <w:szCs w:val="24"/>
          <w:rtl w:val="0"/>
          <w:lang w:val="en-US"/>
        </w:rPr>
        <w:t>Who Are We?: The Challenges to America's National Identity.</w:t>
      </w:r>
      <w:r>
        <w:rPr>
          <w:rFonts w:ascii="Helvetica"/>
          <w:sz w:val="24"/>
          <w:szCs w:val="24"/>
          <w:rtl w:val="0"/>
          <w:lang w:val="en-US"/>
        </w:rPr>
        <w:t xml:space="preserve"> London, Simon and Schuster</w:t>
      </w:r>
    </w:p>
    <w:p>
      <w:pPr>
        <w:pStyle w:val="По умолчанию"/>
        <w:bidi w:val="0"/>
        <w:ind w:left="0" w:right="0" w:firstLine="0"/>
        <w:jc w:val="left"/>
        <w:rPr>
          <w:sz w:val="24"/>
          <w:szCs w:val="24"/>
          <w:rtl w:val="0"/>
        </w:rPr>
      </w:pPr>
      <w:r>
        <w:rPr>
          <w:rFonts w:ascii="Helvetica"/>
          <w:sz w:val="24"/>
          <w:szCs w:val="24"/>
          <w:rtl w:val="0"/>
        </w:rPr>
        <w:t xml:space="preserve">Rantanen, T. (2002) </w:t>
      </w:r>
      <w:r>
        <w:rPr>
          <w:rFonts w:ascii="Helvetica"/>
          <w:i w:val="1"/>
          <w:iCs w:val="1"/>
          <w:sz w:val="24"/>
          <w:szCs w:val="24"/>
          <w:rtl w:val="0"/>
          <w:lang w:val="en-US"/>
        </w:rPr>
        <w:t>The Global and the National: Media and Communications in Post-Communist Russia.</w:t>
      </w:r>
      <w:r>
        <w:rPr>
          <w:rFonts w:ascii="Helvetica"/>
          <w:sz w:val="24"/>
          <w:szCs w:val="24"/>
          <w:rtl w:val="0"/>
          <w:lang w:val="en-US"/>
        </w:rPr>
        <w:t xml:space="preserve"> Rowman &amp; Littlefield</w:t>
      </w:r>
    </w:p>
    <w:p>
      <w:pPr>
        <w:pStyle w:val="По умолчанию"/>
        <w:bidi w:val="0"/>
        <w:ind w:left="0" w:right="0" w:firstLine="0"/>
        <w:jc w:val="left"/>
        <w:rPr>
          <w:sz w:val="24"/>
          <w:szCs w:val="24"/>
          <w:rtl w:val="0"/>
        </w:rPr>
      </w:pPr>
      <w:r>
        <w:rPr>
          <w:rFonts w:ascii="Helvetica"/>
          <w:sz w:val="24"/>
          <w:szCs w:val="24"/>
          <w:rtl w:val="0"/>
        </w:rPr>
        <w:t xml:space="preserve">Sack R. (1986). </w:t>
      </w:r>
      <w:r>
        <w:rPr>
          <w:rFonts w:ascii="Helvetica"/>
          <w:i w:val="1"/>
          <w:iCs w:val="1"/>
          <w:sz w:val="24"/>
          <w:szCs w:val="24"/>
          <w:rtl w:val="0"/>
          <w:lang w:val="en-US"/>
        </w:rPr>
        <w:t xml:space="preserve">Human Territoriality: Its Theory and History. </w:t>
      </w:r>
      <w:r>
        <w:rPr>
          <w:rFonts w:ascii="Helvetica"/>
          <w:sz w:val="24"/>
          <w:szCs w:val="24"/>
          <w:rtl w:val="0"/>
        </w:rPr>
        <w:t>Cambridge.</w:t>
      </w:r>
    </w:p>
    <w:p>
      <w:pPr>
        <w:pStyle w:val="По умолчанию"/>
        <w:bidi w:val="0"/>
        <w:ind w:left="0" w:right="0" w:firstLine="0"/>
        <w:jc w:val="left"/>
        <w:rPr>
          <w:sz w:val="24"/>
          <w:szCs w:val="24"/>
          <w:rtl w:val="0"/>
        </w:rPr>
      </w:pPr>
      <w:r>
        <w:rPr>
          <w:rFonts w:ascii="Helvetica"/>
          <w:sz w:val="24"/>
          <w:szCs w:val="24"/>
          <w:rtl w:val="0"/>
        </w:rPr>
        <w:t xml:space="preserve">Lijphart, A. (1977). </w:t>
      </w:r>
      <w:r>
        <w:rPr>
          <w:rFonts w:ascii="Helvetica"/>
          <w:i w:val="1"/>
          <w:iCs w:val="1"/>
          <w:sz w:val="24"/>
          <w:szCs w:val="24"/>
          <w:rtl w:val="0"/>
          <w:lang w:val="en-US"/>
        </w:rPr>
        <w:t>Democracy in plural societies.</w:t>
      </w:r>
      <w:r>
        <w:rPr>
          <w:rFonts w:ascii="Helvetica"/>
          <w:sz w:val="24"/>
          <w:szCs w:val="24"/>
          <w:rtl w:val="0"/>
        </w:rPr>
        <w:t xml:space="preserve"> Yale UP.</w:t>
      </w:r>
    </w:p>
    <w:p>
      <w:pPr>
        <w:pStyle w:val="По умолчанию"/>
        <w:bidi w:val="0"/>
        <w:ind w:left="0" w:right="0" w:firstLine="0"/>
        <w:jc w:val="left"/>
        <w:rPr>
          <w:sz w:val="24"/>
          <w:szCs w:val="24"/>
          <w:rtl w:val="0"/>
        </w:rPr>
      </w:pPr>
      <w:r>
        <w:rPr>
          <w:rFonts w:ascii="Helvetica"/>
          <w:sz w:val="24"/>
          <w:szCs w:val="24"/>
          <w:rtl w:val="0"/>
          <w:lang w:val="en-US"/>
        </w:rPr>
        <w:t xml:space="preserve">Livingston, W. (1956). </w:t>
      </w:r>
      <w:r>
        <w:rPr>
          <w:rFonts w:ascii="Helvetica"/>
          <w:i w:val="1"/>
          <w:iCs w:val="1"/>
          <w:sz w:val="24"/>
          <w:szCs w:val="24"/>
          <w:rtl w:val="0"/>
          <w:lang w:val="en-US"/>
        </w:rPr>
        <w:t>Federalism and Constitutional Change.</w:t>
      </w:r>
      <w:r>
        <w:rPr>
          <w:rFonts w:ascii="Helvetica"/>
          <w:sz w:val="24"/>
          <w:szCs w:val="24"/>
          <w:rtl w:val="0"/>
        </w:rPr>
        <w:t xml:space="preserve"> Oxford.</w:t>
      </w:r>
    </w:p>
    <w:p>
      <w:pPr>
        <w:pStyle w:val="По умолчанию"/>
        <w:bidi w:val="0"/>
        <w:ind w:left="0" w:right="0" w:firstLine="0"/>
        <w:jc w:val="left"/>
        <w:rPr>
          <w:sz w:val="24"/>
          <w:szCs w:val="24"/>
          <w:rtl w:val="0"/>
        </w:rPr>
      </w:pPr>
      <w:r>
        <w:rPr>
          <w:rFonts w:ascii="Helvetica"/>
          <w:sz w:val="24"/>
          <w:szCs w:val="24"/>
          <w:rtl w:val="0"/>
        </w:rPr>
        <w:t xml:space="preserve">Friedmann J. (1966). </w:t>
      </w:r>
      <w:r>
        <w:rPr>
          <w:rFonts w:ascii="Helvetica"/>
          <w:i w:val="1"/>
          <w:iCs w:val="1"/>
          <w:sz w:val="24"/>
          <w:szCs w:val="24"/>
          <w:rtl w:val="0"/>
          <w:lang w:val="en-US"/>
        </w:rPr>
        <w:t>Regional Development Policy. A case study of Venezuela</w:t>
      </w:r>
      <w:r>
        <w:rPr>
          <w:rFonts w:ascii="Helvetica"/>
          <w:sz w:val="24"/>
          <w:szCs w:val="24"/>
          <w:rtl w:val="0"/>
        </w:rPr>
        <w:t>. Boston,  MIT Press.</w:t>
      </w:r>
    </w:p>
    <w:p>
      <w:pPr>
        <w:pStyle w:val="По умолчанию"/>
        <w:bidi w:val="0"/>
        <w:ind w:left="0" w:right="0" w:firstLine="0"/>
        <w:jc w:val="left"/>
        <w:rPr>
          <w:sz w:val="24"/>
          <w:szCs w:val="24"/>
          <w:rtl w:val="0"/>
        </w:rPr>
      </w:pPr>
      <w:r>
        <w:rPr>
          <w:rFonts w:ascii="Helvetica"/>
          <w:sz w:val="24"/>
          <w:szCs w:val="24"/>
          <w:rtl w:val="0"/>
          <w:lang w:val="de-DE"/>
        </w:rPr>
        <w:t xml:space="preserve">Wallerstein, Immanuel (1974). </w:t>
      </w:r>
      <w:r>
        <w:rPr>
          <w:rFonts w:ascii="Helvetica"/>
          <w:i w:val="1"/>
          <w:iCs w:val="1"/>
          <w:sz w:val="24"/>
          <w:szCs w:val="24"/>
          <w:rtl w:val="0"/>
          <w:lang w:val="en-US"/>
        </w:rPr>
        <w:t>Semi-Peripheral Countries and The Contemporary World Crisis</w:t>
      </w:r>
      <w:r>
        <w:rPr>
          <w:rFonts w:ascii="Helvetica"/>
          <w:sz w:val="24"/>
          <w:szCs w:val="24"/>
          <w:rtl w:val="0"/>
          <w:lang w:val="en-US"/>
        </w:rPr>
        <w:t>. New York City: Academic Press.</w:t>
      </w:r>
    </w:p>
    <w:p>
      <w:pPr>
        <w:pStyle w:val="По умолчанию"/>
        <w:bidi w:val="0"/>
        <w:ind w:left="0" w:right="0" w:firstLine="0"/>
        <w:jc w:val="left"/>
        <w:rPr>
          <w:sz w:val="24"/>
          <w:szCs w:val="24"/>
          <w:rtl w:val="0"/>
        </w:rPr>
      </w:pPr>
      <w:r>
        <w:rPr>
          <w:rFonts w:ascii="Helvetica"/>
          <w:sz w:val="24"/>
          <w:szCs w:val="24"/>
          <w:rtl w:val="0"/>
          <w:lang w:val="en-US"/>
        </w:rPr>
        <w:t xml:space="preserve">Tilly C. (1992) </w:t>
      </w:r>
      <w:r>
        <w:rPr>
          <w:rFonts w:ascii="Helvetica"/>
          <w:i w:val="1"/>
          <w:iCs w:val="1"/>
          <w:sz w:val="24"/>
          <w:szCs w:val="24"/>
          <w:rtl w:val="0"/>
        </w:rPr>
        <w:t>C</w:t>
      </w:r>
      <w:r>
        <w:rPr>
          <w:rFonts w:ascii="Helvetica"/>
          <w:i w:val="1"/>
          <w:iCs w:val="1"/>
          <w:sz w:val="24"/>
          <w:szCs w:val="24"/>
          <w:rtl w:val="0"/>
          <w:lang w:val="en-US"/>
        </w:rPr>
        <w:t>oercion, Capital and European States: AD</w:t>
      </w:r>
      <w:r>
        <w:rPr>
          <w:rFonts w:ascii="Helvetica"/>
          <w:i w:val="1"/>
          <w:iCs w:val="1"/>
          <w:sz w:val="24"/>
          <w:szCs w:val="24"/>
          <w:rtl w:val="0"/>
        </w:rPr>
        <w:t xml:space="preserve"> 990-1990.</w:t>
      </w:r>
      <w:r>
        <w:rPr>
          <w:rFonts w:ascii="Helvetica"/>
          <w:sz w:val="24"/>
          <w:szCs w:val="24"/>
          <w:rtl w:val="0"/>
        </w:rPr>
        <w:t xml:space="preserve"> </w:t>
      </w:r>
      <w:r>
        <w:rPr>
          <w:rFonts w:ascii="Helvetica"/>
          <w:sz w:val="24"/>
          <w:szCs w:val="24"/>
          <w:rtl w:val="0"/>
          <w:lang w:val="en-US"/>
        </w:rPr>
        <w:t>London</w:t>
      </w:r>
      <w:r>
        <w:rPr>
          <w:rFonts w:ascii="Helvetica"/>
          <w:sz w:val="24"/>
          <w:szCs w:val="24"/>
          <w:rtl w:val="0"/>
        </w:rPr>
        <w:t xml:space="preserve">: </w:t>
      </w:r>
      <w:r>
        <w:rPr>
          <w:rFonts w:ascii="Helvetica"/>
          <w:sz w:val="24"/>
          <w:szCs w:val="24"/>
          <w:rtl w:val="0"/>
          <w:lang w:val="en-US"/>
        </w:rPr>
        <w:t>Wiley</w:t>
      </w:r>
      <w:r>
        <w:rPr>
          <w:rFonts w:ascii="Helvetica"/>
          <w:sz w:val="24"/>
          <w:szCs w:val="24"/>
          <w:rtl w:val="0"/>
        </w:rPr>
        <w:t>.</w:t>
      </w:r>
    </w:p>
    <w:p>
      <w:pPr>
        <w:pStyle w:val="По умолчанию"/>
        <w:bidi w:val="0"/>
        <w:ind w:left="0" w:right="0" w:firstLine="0"/>
        <w:jc w:val="left"/>
        <w:rPr>
          <w:sz w:val="24"/>
          <w:szCs w:val="24"/>
          <w:rtl w:val="0"/>
        </w:rPr>
      </w:pPr>
      <w:r>
        <w:rPr>
          <w:rFonts w:ascii="Helvetica"/>
          <w:sz w:val="24"/>
          <w:szCs w:val="24"/>
          <w:rtl w:val="0"/>
          <w:lang w:val="en-US"/>
        </w:rPr>
        <w:t>Smyth, J</w:t>
      </w:r>
      <w:r>
        <w:rPr>
          <w:rFonts w:ascii="Helvetica"/>
          <w:sz w:val="24"/>
          <w:szCs w:val="24"/>
          <w:rtl w:val="0"/>
          <w:lang w:val="en-US"/>
        </w:rPr>
        <w:t>.</w:t>
      </w:r>
      <w:r>
        <w:rPr>
          <w:rFonts w:ascii="Helvetica"/>
          <w:sz w:val="24"/>
          <w:szCs w:val="24"/>
          <w:rtl w:val="0"/>
        </w:rPr>
        <w:t xml:space="preserve"> (1999), B</w:t>
      </w:r>
      <w:r>
        <w:rPr>
          <w:rFonts w:ascii="Helvetica"/>
          <w:i w:val="1"/>
          <w:iCs w:val="1"/>
          <w:sz w:val="24"/>
          <w:szCs w:val="24"/>
          <w:rtl w:val="0"/>
          <w:lang w:val="en-US"/>
        </w:rPr>
        <w:t>eyond the limits: the concept of space in Russian history and culture</w:t>
      </w:r>
      <w:r>
        <w:rPr>
          <w:rFonts w:ascii="Helvetica"/>
          <w:sz w:val="24"/>
          <w:szCs w:val="24"/>
          <w:rtl w:val="0"/>
        </w:rPr>
        <w:t>, Helsinki, Finland: SHS.</w:t>
      </w:r>
    </w:p>
    <w:p>
      <w:pPr>
        <w:pStyle w:val="По умолчанию"/>
        <w:bidi w:val="0"/>
        <w:ind w:left="0" w:right="0" w:firstLine="0"/>
        <w:jc w:val="left"/>
        <w:rPr>
          <w:sz w:val="24"/>
          <w:szCs w:val="24"/>
          <w:rtl w:val="0"/>
        </w:rPr>
      </w:pPr>
      <w:r>
        <w:rPr>
          <w:rFonts w:ascii="Helvetica"/>
          <w:sz w:val="24"/>
          <w:szCs w:val="24"/>
          <w:rtl w:val="0"/>
          <w:lang w:val="fr-FR"/>
        </w:rPr>
        <w:t xml:space="preserve">McNair, Brian (1991), </w:t>
      </w:r>
      <w:r>
        <w:rPr>
          <w:rFonts w:ascii="Helvetica"/>
          <w:i w:val="1"/>
          <w:iCs w:val="1"/>
          <w:sz w:val="24"/>
          <w:szCs w:val="24"/>
          <w:rtl w:val="0"/>
          <w:lang w:val="en-US"/>
        </w:rPr>
        <w:t>Glasnost, perestroika, and the Soviet media</w:t>
      </w:r>
      <w:r>
        <w:rPr>
          <w:rFonts w:ascii="Helvetica"/>
          <w:sz w:val="24"/>
          <w:szCs w:val="24"/>
          <w:rtl w:val="0"/>
          <w:lang w:val="en-US"/>
        </w:rPr>
        <w:t xml:space="preserve">, Abingdon, UK: Routledge.  </w:t>
      </w:r>
    </w:p>
    <w:p>
      <w:pPr>
        <w:pStyle w:val="По умолчанию"/>
        <w:bidi w:val="0"/>
        <w:ind w:left="0" w:right="0" w:firstLine="0"/>
        <w:jc w:val="left"/>
        <w:rPr>
          <w:sz w:val="24"/>
          <w:szCs w:val="24"/>
          <w:rtl w:val="0"/>
        </w:rPr>
      </w:pPr>
      <w:r>
        <w:rPr>
          <w:rFonts w:ascii="Helvetica"/>
          <w:sz w:val="24"/>
          <w:szCs w:val="24"/>
          <w:rtl w:val="0"/>
        </w:rPr>
        <w:t>Pipes, R</w:t>
      </w:r>
      <w:r>
        <w:rPr>
          <w:rFonts w:ascii="Helvetica"/>
          <w:sz w:val="24"/>
          <w:szCs w:val="24"/>
          <w:rtl w:val="0"/>
          <w:lang w:val="en-US"/>
        </w:rPr>
        <w:t>.</w:t>
      </w:r>
      <w:r>
        <w:rPr>
          <w:rFonts w:ascii="Helvetica"/>
          <w:sz w:val="24"/>
          <w:szCs w:val="24"/>
          <w:rtl w:val="0"/>
        </w:rPr>
        <w:t xml:space="preserve"> (1997), </w:t>
      </w:r>
      <w:r>
        <w:rPr>
          <w:rFonts w:ascii="Helvetica"/>
          <w:i w:val="1"/>
          <w:iCs w:val="1"/>
          <w:sz w:val="24"/>
          <w:szCs w:val="24"/>
          <w:rtl w:val="0"/>
          <w:lang w:val="en-US"/>
        </w:rPr>
        <w:t>The formation of the Soviet Union: communism and nationalism,1917-1923</w:t>
      </w:r>
      <w:r>
        <w:rPr>
          <w:rFonts w:ascii="Helvetica"/>
          <w:sz w:val="24"/>
          <w:szCs w:val="24"/>
          <w:rtl w:val="0"/>
        </w:rPr>
        <w:t>, Cambridge, MA: Harvard University Press.</w:t>
      </w:r>
    </w:p>
    <w:p>
      <w:pPr>
        <w:pStyle w:val="По умолчанию"/>
        <w:bidi w:val="0"/>
        <w:ind w:left="0" w:right="0" w:firstLine="0"/>
        <w:jc w:val="left"/>
        <w:rPr>
          <w:sz w:val="24"/>
          <w:szCs w:val="24"/>
          <w:rtl w:val="0"/>
        </w:rPr>
      </w:pPr>
      <w:r>
        <w:rPr>
          <w:rFonts w:ascii="Helvetica"/>
          <w:sz w:val="24"/>
          <w:szCs w:val="24"/>
          <w:rtl w:val="0"/>
        </w:rPr>
        <w:t>Hallin, D</w:t>
      </w:r>
      <w:r>
        <w:rPr>
          <w:rFonts w:ascii="Helvetica"/>
          <w:sz w:val="24"/>
          <w:szCs w:val="24"/>
          <w:rtl w:val="0"/>
          <w:lang w:val="en-US"/>
        </w:rPr>
        <w:t>.,</w:t>
      </w:r>
      <w:r>
        <w:rPr>
          <w:rFonts w:ascii="Helvetica"/>
          <w:sz w:val="24"/>
          <w:szCs w:val="24"/>
          <w:rtl w:val="0"/>
        </w:rPr>
        <w:t xml:space="preserve"> Mancini, P</w:t>
      </w:r>
      <w:r>
        <w:rPr>
          <w:rFonts w:ascii="Helvetica"/>
          <w:sz w:val="24"/>
          <w:szCs w:val="24"/>
          <w:rtl w:val="0"/>
          <w:lang w:val="en-US"/>
        </w:rPr>
        <w:t>.</w:t>
      </w:r>
      <w:r>
        <w:rPr>
          <w:rFonts w:ascii="Helvetica"/>
          <w:sz w:val="24"/>
          <w:szCs w:val="24"/>
          <w:rtl w:val="0"/>
        </w:rPr>
        <w:t xml:space="preserve"> (2004), </w:t>
      </w:r>
      <w:r>
        <w:rPr>
          <w:rFonts w:ascii="Helvetica"/>
          <w:i w:val="1"/>
          <w:iCs w:val="1"/>
          <w:sz w:val="24"/>
          <w:szCs w:val="24"/>
          <w:rtl w:val="0"/>
          <w:lang w:val="en-US"/>
        </w:rPr>
        <w:t>Comparing media systems: three models of media and politics</w:t>
      </w:r>
      <w:r>
        <w:rPr>
          <w:rFonts w:ascii="Helvetica"/>
          <w:sz w:val="24"/>
          <w:szCs w:val="24"/>
          <w:rtl w:val="0"/>
          <w:lang w:val="en-US"/>
        </w:rPr>
        <w:t>, Cambridge, UK: Cambridge University Press.</w:t>
      </w:r>
    </w:p>
    <w:p>
      <w:pPr>
        <w:pStyle w:val="По умолчанию"/>
        <w:bidi w:val="0"/>
        <w:ind w:left="0" w:right="0" w:firstLine="0"/>
        <w:jc w:val="left"/>
        <w:rPr>
          <w:sz w:val="24"/>
          <w:szCs w:val="24"/>
          <w:rtl w:val="0"/>
        </w:rPr>
      </w:pPr>
      <w:r>
        <w:rPr>
          <w:rFonts w:ascii="Helvetica"/>
          <w:sz w:val="24"/>
          <w:szCs w:val="24"/>
          <w:rtl w:val="0"/>
          <w:lang w:val="it-IT"/>
        </w:rPr>
        <w:t>Lappo, G</w:t>
      </w:r>
      <w:r>
        <w:rPr>
          <w:rFonts w:ascii="Helvetica"/>
          <w:sz w:val="24"/>
          <w:szCs w:val="24"/>
          <w:rtl w:val="0"/>
          <w:lang w:val="en-US"/>
        </w:rPr>
        <w:t>.</w:t>
      </w:r>
      <w:r>
        <w:rPr>
          <w:rFonts w:ascii="Helvetica"/>
          <w:sz w:val="24"/>
          <w:szCs w:val="24"/>
          <w:rtl w:val="0"/>
        </w:rPr>
        <w:t>, Petrov, N</w:t>
      </w:r>
      <w:r>
        <w:rPr>
          <w:rFonts w:ascii="Helvetica"/>
          <w:sz w:val="24"/>
          <w:szCs w:val="24"/>
          <w:rtl w:val="0"/>
          <w:lang w:val="en-US"/>
        </w:rPr>
        <w:t>.</w:t>
      </w:r>
      <w:r>
        <w:rPr>
          <w:rFonts w:ascii="Helvetica"/>
          <w:sz w:val="24"/>
          <w:szCs w:val="24"/>
          <w:rtl w:val="0"/>
        </w:rPr>
        <w:t>, Adams, J</w:t>
      </w:r>
      <w:r>
        <w:rPr>
          <w:rFonts w:ascii="Helvetica"/>
          <w:sz w:val="24"/>
          <w:szCs w:val="24"/>
          <w:rtl w:val="0"/>
          <w:lang w:val="en-US"/>
        </w:rPr>
        <w:t>.</w:t>
      </w:r>
      <w:r>
        <w:rPr>
          <w:rFonts w:ascii="Helvetica"/>
          <w:sz w:val="24"/>
          <w:szCs w:val="24"/>
          <w:rtl w:val="0"/>
          <w:lang w:val="de-DE"/>
        </w:rPr>
        <w:t>, ZumBrunnen, C</w:t>
      </w:r>
      <w:r>
        <w:rPr>
          <w:rFonts w:ascii="Helvetica"/>
          <w:sz w:val="24"/>
          <w:szCs w:val="24"/>
          <w:rtl w:val="0"/>
          <w:lang w:val="en-US"/>
        </w:rPr>
        <w:t>.</w:t>
      </w:r>
      <w:r>
        <w:rPr>
          <w:rFonts w:ascii="Helvetica"/>
          <w:sz w:val="24"/>
          <w:szCs w:val="24"/>
          <w:rtl w:val="0"/>
        </w:rPr>
        <w:t xml:space="preserve"> (1992), </w:t>
      </w:r>
      <w:r>
        <w:rPr>
          <w:rFonts w:ascii="Helvetica"/>
          <w:i w:val="1"/>
          <w:iCs w:val="1"/>
          <w:sz w:val="24"/>
          <w:szCs w:val="24"/>
          <w:rtl w:val="0"/>
          <w:lang w:val="en-US"/>
        </w:rPr>
        <w:t>Urban geography in the Soviet Union and the United States</w:t>
      </w:r>
      <w:r>
        <w:rPr>
          <w:rFonts w:ascii="Helvetica"/>
          <w:sz w:val="24"/>
          <w:szCs w:val="24"/>
          <w:rtl w:val="0"/>
          <w:lang w:val="nl-NL"/>
        </w:rPr>
        <w:t>, Lanham, Maryland: Rowman &amp; Littlefield.</w:t>
      </w:r>
    </w:p>
    <w:p>
      <w:pPr>
        <w:pStyle w:val="По умолчанию"/>
        <w:bidi w:val="0"/>
        <w:ind w:left="0" w:right="0" w:firstLine="0"/>
        <w:jc w:val="left"/>
        <w:rPr>
          <w:sz w:val="24"/>
          <w:szCs w:val="24"/>
          <w:rtl w:val="0"/>
        </w:rPr>
      </w:pPr>
      <w:r>
        <w:rPr>
          <w:rFonts w:ascii="Helvetica"/>
          <w:sz w:val="24"/>
          <w:szCs w:val="24"/>
          <w:rtl w:val="0"/>
          <w:lang w:val="de-DE"/>
        </w:rPr>
        <w:t>Castells, M</w:t>
      </w:r>
      <w:r>
        <w:rPr>
          <w:rFonts w:ascii="Helvetica"/>
          <w:sz w:val="24"/>
          <w:szCs w:val="24"/>
          <w:rtl w:val="0"/>
          <w:lang w:val="en-US"/>
        </w:rPr>
        <w:t>.</w:t>
      </w:r>
      <w:r>
        <w:rPr>
          <w:rFonts w:ascii="Helvetica"/>
          <w:sz w:val="24"/>
          <w:szCs w:val="24"/>
          <w:rtl w:val="0"/>
          <w:lang w:val="en-US"/>
        </w:rPr>
        <w:t xml:space="preserve"> (2002), End of Millenium, Oxford, UK: Blackwell.</w:t>
      </w:r>
    </w:p>
    <w:p>
      <w:pPr>
        <w:pStyle w:val="По умолчанию"/>
        <w:bidi w:val="0"/>
        <w:ind w:left="0" w:right="0" w:firstLine="0"/>
        <w:jc w:val="left"/>
        <w:rPr>
          <w:sz w:val="24"/>
          <w:szCs w:val="24"/>
          <w:rtl w:val="0"/>
        </w:rPr>
      </w:pPr>
      <w:r>
        <w:rPr>
          <w:rFonts w:ascii="Helvetica"/>
          <w:sz w:val="24"/>
          <w:szCs w:val="24"/>
          <w:rtl w:val="0"/>
        </w:rPr>
        <w:t>Beumers, B</w:t>
      </w:r>
      <w:r>
        <w:rPr>
          <w:rFonts w:ascii="Helvetica"/>
          <w:sz w:val="24"/>
          <w:szCs w:val="24"/>
          <w:rtl w:val="0"/>
          <w:lang w:val="en-US"/>
        </w:rPr>
        <w:t>.</w:t>
      </w:r>
      <w:r>
        <w:rPr>
          <w:rFonts w:ascii="Helvetica"/>
          <w:sz w:val="24"/>
          <w:szCs w:val="24"/>
          <w:rtl w:val="0"/>
        </w:rPr>
        <w:t>, Hutchings, S</w:t>
      </w:r>
      <w:r>
        <w:rPr>
          <w:rFonts w:ascii="Helvetica"/>
          <w:sz w:val="24"/>
          <w:szCs w:val="24"/>
          <w:rtl w:val="0"/>
          <w:lang w:val="en-US"/>
        </w:rPr>
        <w:t>.</w:t>
      </w:r>
      <w:r>
        <w:rPr>
          <w:rFonts w:ascii="Helvetica"/>
          <w:sz w:val="24"/>
          <w:szCs w:val="24"/>
          <w:rtl w:val="0"/>
        </w:rPr>
        <w:t>, Rulyova, N</w:t>
      </w:r>
      <w:r>
        <w:rPr>
          <w:rFonts w:ascii="Helvetica"/>
          <w:sz w:val="24"/>
          <w:szCs w:val="24"/>
          <w:rtl w:val="0"/>
          <w:lang w:val="en-US"/>
        </w:rPr>
        <w:t>.</w:t>
      </w:r>
      <w:r>
        <w:rPr>
          <w:rFonts w:ascii="Helvetica"/>
          <w:sz w:val="24"/>
          <w:szCs w:val="24"/>
          <w:rtl w:val="0"/>
        </w:rPr>
        <w:t xml:space="preserve"> (2009), </w:t>
      </w:r>
      <w:r>
        <w:rPr>
          <w:rFonts w:ascii="Helvetica"/>
          <w:i w:val="1"/>
          <w:iCs w:val="1"/>
          <w:sz w:val="24"/>
          <w:szCs w:val="24"/>
          <w:rtl w:val="0"/>
          <w:lang w:val="en-US"/>
        </w:rPr>
        <w:t>The post-Soviet Russian media: conflicting signals</w:t>
      </w:r>
      <w:r>
        <w:rPr>
          <w:rFonts w:ascii="Helvetica"/>
          <w:sz w:val="24"/>
          <w:szCs w:val="24"/>
          <w:rtl w:val="0"/>
          <w:lang w:val="en-US"/>
        </w:rPr>
        <w:t xml:space="preserve">, Abingdon, UK: Routledge.  </w:t>
      </w: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u w:val="single"/>
          <w:rtl w:val="0"/>
        </w:rPr>
      </w:pPr>
      <w:r>
        <w:rPr>
          <w:rFonts w:ascii="Helvetica"/>
          <w:sz w:val="24"/>
          <w:szCs w:val="24"/>
          <w:u w:val="single"/>
          <w:rtl w:val="0"/>
          <w:lang w:val="en-US"/>
        </w:rPr>
        <w:t>Topic 4</w:t>
      </w:r>
    </w:p>
    <w:p>
      <w:pPr>
        <w:pStyle w:val="По умолчанию"/>
        <w:bidi w:val="0"/>
        <w:ind w:left="0" w:right="0" w:firstLine="0"/>
        <w:jc w:val="left"/>
        <w:rPr>
          <w:sz w:val="24"/>
          <w:szCs w:val="24"/>
          <w:rtl w:val="0"/>
        </w:rPr>
      </w:pPr>
      <w:r>
        <w:rPr>
          <w:rFonts w:ascii="Helvetica"/>
          <w:sz w:val="24"/>
          <w:szCs w:val="24"/>
          <w:rtl w:val="0"/>
        </w:rPr>
        <w:t>Mi</w:t>
      </w:r>
      <w:r>
        <w:rPr>
          <w:rFonts w:hAnsi="Helvetica" w:hint="default"/>
          <w:sz w:val="24"/>
          <w:szCs w:val="24"/>
          <w:rtl w:val="0"/>
          <w:lang w:val="fr-FR"/>
        </w:rPr>
        <w:t>è</w:t>
      </w:r>
      <w:r>
        <w:rPr>
          <w:rFonts w:ascii="Helvetica"/>
          <w:sz w:val="24"/>
          <w:szCs w:val="24"/>
          <w:rtl w:val="0"/>
        </w:rPr>
        <w:t xml:space="preserve">ge, B. (2010). </w:t>
      </w:r>
      <w:r>
        <w:rPr>
          <w:rFonts w:ascii="Helvetica"/>
          <w:i w:val="1"/>
          <w:iCs w:val="1"/>
          <w:sz w:val="24"/>
          <w:szCs w:val="24"/>
          <w:rtl w:val="0"/>
          <w:lang w:val="fr-FR"/>
        </w:rPr>
        <w:t>L'espace public contemporain.</w:t>
      </w:r>
      <w:r>
        <w:rPr>
          <w:rFonts w:ascii="Helvetica"/>
          <w:sz w:val="24"/>
          <w:szCs w:val="24"/>
          <w:rtl w:val="0"/>
          <w:lang w:val="fr-FR"/>
        </w:rPr>
        <w:t xml:space="preserve"> Grenoble, France: Presses Universitaires de Grenoble.</w:t>
      </w:r>
    </w:p>
    <w:p>
      <w:pPr>
        <w:pStyle w:val="По умолчанию"/>
        <w:bidi w:val="0"/>
        <w:ind w:left="0" w:right="0" w:firstLine="0"/>
        <w:jc w:val="left"/>
        <w:rPr>
          <w:i w:val="0"/>
          <w:iCs w:val="0"/>
          <w:sz w:val="24"/>
          <w:szCs w:val="24"/>
          <w:rtl w:val="0"/>
        </w:rPr>
      </w:pPr>
      <w:r>
        <w:rPr>
          <w:rFonts w:ascii="Helvetica"/>
          <w:i w:val="0"/>
          <w:iCs w:val="0"/>
          <w:sz w:val="24"/>
          <w:szCs w:val="24"/>
          <w:rtl w:val="0"/>
          <w:lang w:val="de-DE"/>
        </w:rPr>
        <w:t xml:space="preserve">Negt, O. (2007). </w:t>
      </w:r>
      <w:r>
        <w:rPr>
          <w:rFonts w:ascii="Helvetica"/>
          <w:i w:val="1"/>
          <w:iCs w:val="1"/>
          <w:sz w:val="24"/>
          <w:szCs w:val="24"/>
          <w:rtl w:val="0"/>
          <w:lang w:val="fr-FR"/>
        </w:rPr>
        <w:t>L'espace public oppositionnel.</w:t>
      </w:r>
      <w:r>
        <w:rPr>
          <w:rFonts w:ascii="Helvetica"/>
          <w:i w:val="0"/>
          <w:iCs w:val="0"/>
          <w:sz w:val="24"/>
          <w:szCs w:val="24"/>
          <w:rtl w:val="0"/>
          <w:lang w:val="es-ES_tradnl"/>
        </w:rPr>
        <w:t xml:space="preserve"> Paris: Payot.</w:t>
      </w:r>
    </w:p>
    <w:p>
      <w:pPr>
        <w:pStyle w:val="По умолчанию"/>
        <w:bidi w:val="0"/>
        <w:ind w:left="0" w:right="0" w:firstLine="0"/>
        <w:jc w:val="left"/>
        <w:rPr>
          <w:i w:val="0"/>
          <w:iCs w:val="0"/>
          <w:sz w:val="24"/>
          <w:szCs w:val="24"/>
          <w:rtl w:val="0"/>
        </w:rPr>
      </w:pPr>
      <w:r>
        <w:rPr>
          <w:rFonts w:ascii="Helvetica"/>
          <w:i w:val="0"/>
          <w:iCs w:val="0"/>
          <w:sz w:val="24"/>
          <w:szCs w:val="24"/>
          <w:rtl w:val="0"/>
          <w:lang w:val="en-US"/>
        </w:rPr>
        <w:t>Oates, S</w:t>
      </w:r>
      <w:r>
        <w:rPr>
          <w:rFonts w:ascii="Helvetica"/>
          <w:i w:val="0"/>
          <w:iCs w:val="0"/>
          <w:sz w:val="24"/>
          <w:szCs w:val="24"/>
          <w:rtl w:val="0"/>
          <w:lang w:val="en-US"/>
        </w:rPr>
        <w:t>.</w:t>
      </w:r>
      <w:r>
        <w:rPr>
          <w:rFonts w:ascii="Helvetica"/>
          <w:i w:val="0"/>
          <w:iCs w:val="0"/>
          <w:sz w:val="24"/>
          <w:szCs w:val="24"/>
          <w:rtl w:val="0"/>
        </w:rPr>
        <w:t xml:space="preserve"> (2006), </w:t>
      </w:r>
      <w:r>
        <w:rPr>
          <w:rFonts w:ascii="Helvetica"/>
          <w:i w:val="1"/>
          <w:iCs w:val="1"/>
          <w:sz w:val="24"/>
          <w:szCs w:val="24"/>
          <w:rtl w:val="0"/>
          <w:lang w:val="en-US"/>
        </w:rPr>
        <w:t>Television, democracy and elections in Russia</w:t>
      </w:r>
      <w:r>
        <w:rPr>
          <w:rFonts w:ascii="Helvetica"/>
          <w:i w:val="0"/>
          <w:iCs w:val="0"/>
          <w:sz w:val="24"/>
          <w:szCs w:val="24"/>
          <w:rtl w:val="0"/>
          <w:lang w:val="en-US"/>
        </w:rPr>
        <w:t xml:space="preserve">, Abingdon, UK: Routledge.  </w:t>
      </w:r>
    </w:p>
    <w:p>
      <w:pPr>
        <w:pStyle w:val="По умолчанию"/>
        <w:bidi w:val="0"/>
        <w:ind w:left="0" w:right="0" w:firstLine="0"/>
        <w:jc w:val="left"/>
        <w:rPr>
          <w:i w:val="0"/>
          <w:iCs w:val="0"/>
          <w:sz w:val="24"/>
          <w:szCs w:val="24"/>
          <w:rtl w:val="0"/>
        </w:rPr>
      </w:pPr>
      <w:r>
        <w:rPr>
          <w:rFonts w:ascii="Helvetica"/>
          <w:i w:val="0"/>
          <w:iCs w:val="0"/>
          <w:sz w:val="24"/>
          <w:szCs w:val="24"/>
          <w:rtl w:val="0"/>
          <w:lang w:val="sv-SE"/>
        </w:rPr>
        <w:t>Mattelart, T</w:t>
      </w:r>
      <w:r>
        <w:rPr>
          <w:rFonts w:ascii="Helvetica"/>
          <w:i w:val="0"/>
          <w:iCs w:val="0"/>
          <w:sz w:val="24"/>
          <w:szCs w:val="24"/>
          <w:rtl w:val="0"/>
          <w:lang w:val="en-US"/>
        </w:rPr>
        <w:t>.</w:t>
      </w:r>
      <w:r>
        <w:rPr>
          <w:rFonts w:ascii="Helvetica"/>
          <w:i w:val="0"/>
          <w:iCs w:val="0"/>
          <w:sz w:val="24"/>
          <w:szCs w:val="24"/>
          <w:rtl w:val="0"/>
          <w:lang w:val="en-US"/>
        </w:rPr>
        <w:t xml:space="preserve"> (1999). Transboundary Flows of Western Entertainment across the Iron Curtain. </w:t>
      </w:r>
      <w:r>
        <w:rPr>
          <w:rFonts w:ascii="Helvetica"/>
          <w:i w:val="1"/>
          <w:iCs w:val="1"/>
          <w:sz w:val="24"/>
          <w:szCs w:val="24"/>
          <w:rtl w:val="0"/>
          <w:lang w:val="en-US"/>
        </w:rPr>
        <w:t>Journal of International Communication</w:t>
      </w:r>
      <w:r>
        <w:rPr>
          <w:rFonts w:ascii="Helvetica"/>
          <w:i w:val="0"/>
          <w:iCs w:val="0"/>
          <w:sz w:val="24"/>
          <w:szCs w:val="24"/>
          <w:rtl w:val="0"/>
        </w:rPr>
        <w:t>, 6(2).</w:t>
      </w:r>
    </w:p>
    <w:p>
      <w:pPr>
        <w:pStyle w:val="По умолчанию"/>
        <w:bidi w:val="0"/>
        <w:ind w:left="0" w:right="0" w:firstLine="0"/>
        <w:jc w:val="left"/>
        <w:rPr>
          <w:i w:val="0"/>
          <w:iCs w:val="0"/>
          <w:sz w:val="24"/>
          <w:szCs w:val="24"/>
          <w:rtl w:val="0"/>
        </w:rPr>
      </w:pPr>
      <w:r>
        <w:rPr>
          <w:rFonts w:ascii="Helvetica"/>
          <w:i w:val="0"/>
          <w:iCs w:val="0"/>
          <w:sz w:val="24"/>
          <w:szCs w:val="24"/>
          <w:rtl w:val="0"/>
          <w:lang w:val="sv-SE"/>
        </w:rPr>
        <w:t>Rosenholm, A</w:t>
      </w:r>
      <w:r>
        <w:rPr>
          <w:rFonts w:ascii="Helvetica"/>
          <w:i w:val="0"/>
          <w:iCs w:val="0"/>
          <w:sz w:val="24"/>
          <w:szCs w:val="24"/>
          <w:rtl w:val="0"/>
          <w:lang w:val="en-US"/>
        </w:rPr>
        <w:t>.</w:t>
      </w:r>
      <w:r>
        <w:rPr>
          <w:rFonts w:ascii="Helvetica"/>
          <w:i w:val="0"/>
          <w:iCs w:val="0"/>
          <w:sz w:val="24"/>
          <w:szCs w:val="24"/>
          <w:rtl w:val="0"/>
        </w:rPr>
        <w:t xml:space="preserve"> (2010), </w:t>
      </w:r>
      <w:r>
        <w:rPr>
          <w:rFonts w:ascii="Helvetica"/>
          <w:i w:val="1"/>
          <w:iCs w:val="1"/>
          <w:sz w:val="24"/>
          <w:szCs w:val="24"/>
          <w:rtl w:val="0"/>
          <w:lang w:val="en-US"/>
        </w:rPr>
        <w:t>Russian mass media and changing values</w:t>
      </w:r>
      <w:r>
        <w:rPr>
          <w:rFonts w:ascii="Helvetica"/>
          <w:i w:val="0"/>
          <w:iCs w:val="0"/>
          <w:sz w:val="24"/>
          <w:szCs w:val="24"/>
          <w:rtl w:val="0"/>
        </w:rPr>
        <w:t>, London, UK: Routledge.</w:t>
      </w:r>
    </w:p>
    <w:p>
      <w:pPr>
        <w:pStyle w:val="По умолчанию"/>
        <w:bidi w:val="0"/>
        <w:ind w:left="0" w:right="0" w:firstLine="0"/>
        <w:jc w:val="left"/>
        <w:rPr>
          <w:i w:val="0"/>
          <w:iCs w:val="0"/>
          <w:sz w:val="24"/>
          <w:szCs w:val="24"/>
          <w:rtl w:val="0"/>
        </w:rPr>
      </w:pPr>
      <w:r>
        <w:rPr>
          <w:rFonts w:ascii="Helvetica"/>
          <w:i w:val="0"/>
          <w:iCs w:val="0"/>
          <w:sz w:val="24"/>
          <w:szCs w:val="24"/>
          <w:rtl w:val="0"/>
        </w:rPr>
        <w:t>Mickiewicz, E</w:t>
      </w:r>
      <w:r>
        <w:rPr>
          <w:rFonts w:ascii="Helvetica"/>
          <w:i w:val="0"/>
          <w:iCs w:val="0"/>
          <w:sz w:val="24"/>
          <w:szCs w:val="24"/>
          <w:rtl w:val="0"/>
          <w:lang w:val="en-US"/>
        </w:rPr>
        <w:t>.</w:t>
      </w:r>
      <w:r>
        <w:rPr>
          <w:rFonts w:ascii="Helvetica"/>
          <w:i w:val="0"/>
          <w:iCs w:val="0"/>
          <w:sz w:val="24"/>
          <w:szCs w:val="24"/>
          <w:rtl w:val="0"/>
        </w:rPr>
        <w:t xml:space="preserve"> (1999), </w:t>
      </w:r>
      <w:r>
        <w:rPr>
          <w:rFonts w:ascii="Helvetica"/>
          <w:i w:val="1"/>
          <w:iCs w:val="1"/>
          <w:sz w:val="24"/>
          <w:szCs w:val="24"/>
          <w:rtl w:val="0"/>
          <w:lang w:val="en-US"/>
        </w:rPr>
        <w:t>Changing channels: television and the struggle for power in Russia</w:t>
      </w:r>
      <w:r>
        <w:rPr>
          <w:rFonts w:ascii="Helvetica"/>
          <w:i w:val="0"/>
          <w:iCs w:val="0"/>
          <w:sz w:val="24"/>
          <w:szCs w:val="24"/>
          <w:rtl w:val="0"/>
          <w:lang w:val="en-US"/>
        </w:rPr>
        <w:t>, Duke, NC: Duke University Press.</w:t>
      </w:r>
    </w:p>
    <w:p>
      <w:pPr>
        <w:pStyle w:val="По умолчанию"/>
        <w:bidi w:val="0"/>
        <w:ind w:left="0" w:right="0" w:firstLine="0"/>
        <w:jc w:val="left"/>
        <w:rPr>
          <w:i w:val="0"/>
          <w:iCs w:val="0"/>
          <w:sz w:val="24"/>
          <w:szCs w:val="24"/>
          <w:rtl w:val="0"/>
        </w:rPr>
      </w:pPr>
      <w:r>
        <w:rPr>
          <w:rFonts w:ascii="Helvetica"/>
          <w:i w:val="0"/>
          <w:iCs w:val="0"/>
          <w:sz w:val="24"/>
          <w:szCs w:val="24"/>
          <w:rtl w:val="0"/>
        </w:rPr>
        <w:t>Koltsova, O</w:t>
      </w:r>
      <w:r>
        <w:rPr>
          <w:rFonts w:ascii="Helvetica"/>
          <w:i w:val="0"/>
          <w:iCs w:val="0"/>
          <w:sz w:val="24"/>
          <w:szCs w:val="24"/>
          <w:rtl w:val="0"/>
          <w:lang w:val="en-US"/>
        </w:rPr>
        <w:t>.</w:t>
      </w:r>
      <w:r>
        <w:rPr>
          <w:rFonts w:ascii="Helvetica"/>
          <w:i w:val="0"/>
          <w:iCs w:val="0"/>
          <w:sz w:val="24"/>
          <w:szCs w:val="24"/>
          <w:rtl w:val="0"/>
        </w:rPr>
        <w:t xml:space="preserve"> (2006), </w:t>
      </w:r>
      <w:r>
        <w:rPr>
          <w:rFonts w:ascii="Helvetica"/>
          <w:i w:val="1"/>
          <w:iCs w:val="1"/>
          <w:sz w:val="24"/>
          <w:szCs w:val="24"/>
          <w:rtl w:val="0"/>
          <w:lang w:val="en-US"/>
        </w:rPr>
        <w:t>News media and power in Russia</w:t>
      </w:r>
      <w:r>
        <w:rPr>
          <w:rFonts w:ascii="Helvetica"/>
          <w:i w:val="0"/>
          <w:iCs w:val="0"/>
          <w:sz w:val="24"/>
          <w:szCs w:val="24"/>
          <w:rtl w:val="0"/>
          <w:lang w:val="en-US"/>
        </w:rPr>
        <w:t>, Abingdon, UK: Routledge.</w:t>
      </w:r>
    </w:p>
    <w:p>
      <w:pPr>
        <w:pStyle w:val="По умолчанию"/>
        <w:bidi w:val="0"/>
        <w:ind w:left="0" w:right="0" w:firstLine="0"/>
        <w:jc w:val="left"/>
        <w:rPr>
          <w:i w:val="0"/>
          <w:iCs w:val="0"/>
          <w:sz w:val="24"/>
          <w:szCs w:val="24"/>
          <w:rtl w:val="0"/>
        </w:rPr>
      </w:pPr>
      <w:r>
        <w:rPr>
          <w:rFonts w:ascii="Helvetica"/>
          <w:i w:val="0"/>
          <w:iCs w:val="0"/>
          <w:sz w:val="24"/>
          <w:szCs w:val="24"/>
          <w:rtl w:val="0"/>
        </w:rPr>
        <w:t>Kiriya, I</w:t>
      </w:r>
      <w:r>
        <w:rPr>
          <w:rFonts w:ascii="Helvetica"/>
          <w:i w:val="0"/>
          <w:iCs w:val="0"/>
          <w:sz w:val="24"/>
          <w:szCs w:val="24"/>
          <w:rtl w:val="0"/>
          <w:lang w:val="en-US"/>
        </w:rPr>
        <w:t>.</w:t>
      </w:r>
      <w:r>
        <w:rPr>
          <w:rFonts w:ascii="Helvetica"/>
          <w:i w:val="0"/>
          <w:iCs w:val="0"/>
          <w:sz w:val="24"/>
          <w:szCs w:val="24"/>
          <w:rtl w:val="0"/>
          <w:lang w:val="de-DE"/>
        </w:rPr>
        <w:t xml:space="preserve"> &amp; Degtereva, E</w:t>
      </w:r>
      <w:r>
        <w:rPr>
          <w:rFonts w:ascii="Helvetica"/>
          <w:i w:val="0"/>
          <w:iCs w:val="0"/>
          <w:sz w:val="24"/>
          <w:szCs w:val="24"/>
          <w:rtl w:val="0"/>
          <w:lang w:val="en-US"/>
        </w:rPr>
        <w:t>.</w:t>
      </w:r>
      <w:r>
        <w:rPr>
          <w:rFonts w:ascii="Helvetica"/>
          <w:i w:val="0"/>
          <w:iCs w:val="0"/>
          <w:sz w:val="24"/>
          <w:szCs w:val="24"/>
          <w:rtl w:val="0"/>
          <w:lang w:val="en-US"/>
        </w:rPr>
        <w:t xml:space="preserve"> (2010). Russian TV Market: Between State Supervision, Commercial Logic and Simulacrum of Public Service. </w:t>
      </w:r>
      <w:r>
        <w:rPr>
          <w:rFonts w:ascii="Helvetica"/>
          <w:i w:val="1"/>
          <w:iCs w:val="1"/>
          <w:sz w:val="24"/>
          <w:szCs w:val="24"/>
          <w:rtl w:val="0"/>
          <w:lang w:val="en-US"/>
        </w:rPr>
        <w:t>Central European Journal of Communication</w:t>
      </w:r>
      <w:r>
        <w:rPr>
          <w:rFonts w:ascii="Helvetica"/>
          <w:i w:val="0"/>
          <w:iCs w:val="0"/>
          <w:sz w:val="24"/>
          <w:szCs w:val="24"/>
          <w:rtl w:val="0"/>
        </w:rPr>
        <w:t>, 1, 37-51.</w:t>
      </w:r>
    </w:p>
    <w:p>
      <w:pPr>
        <w:pStyle w:val="По умолчанию"/>
        <w:bidi w:val="0"/>
        <w:ind w:left="0" w:right="0" w:firstLine="0"/>
        <w:jc w:val="left"/>
        <w:rPr>
          <w:i w:val="0"/>
          <w:iCs w:val="0"/>
          <w:sz w:val="24"/>
          <w:szCs w:val="24"/>
          <w:rtl w:val="0"/>
        </w:rPr>
      </w:pPr>
      <w:r>
        <w:rPr>
          <w:rFonts w:ascii="Helvetica"/>
          <w:i w:val="0"/>
          <w:iCs w:val="0"/>
          <w:sz w:val="24"/>
          <w:szCs w:val="24"/>
          <w:rtl w:val="0"/>
          <w:lang w:val="en-US"/>
        </w:rPr>
        <w:t>Etling, B., Alexanyan, K., Kelly, J., Faris, R., Palfrey, J., &amp; Gasser, U. (2010). Public discourse in the Russian blogosphere: Mapping RuNet politics and mobilization. Harvard, MA: Berkman Center for Internet and Society, Harvard University.</w:t>
      </w:r>
    </w:p>
    <w:p>
      <w:pPr>
        <w:pStyle w:val="По умолчанию"/>
        <w:bidi w:val="0"/>
        <w:ind w:left="0" w:right="0" w:firstLine="0"/>
        <w:jc w:val="left"/>
        <w:rPr>
          <w:i w:val="0"/>
          <w:iCs w:val="0"/>
          <w:sz w:val="24"/>
          <w:szCs w:val="24"/>
          <w:rtl w:val="0"/>
        </w:rPr>
      </w:pPr>
      <w:r>
        <w:rPr>
          <w:rFonts w:ascii="Helvetica"/>
          <w:i w:val="0"/>
          <w:iCs w:val="0"/>
          <w:sz w:val="24"/>
          <w:szCs w:val="24"/>
          <w:rtl w:val="0"/>
          <w:lang w:val="de-DE"/>
        </w:rPr>
        <w:t xml:space="preserve">Castells, M. (2009). </w:t>
      </w:r>
      <w:r>
        <w:rPr>
          <w:rFonts w:ascii="Helvetica"/>
          <w:i w:val="1"/>
          <w:iCs w:val="1"/>
          <w:sz w:val="24"/>
          <w:szCs w:val="24"/>
          <w:rtl w:val="0"/>
          <w:lang w:val="en-US"/>
        </w:rPr>
        <w:t>Communication power</w:t>
      </w:r>
      <w:r>
        <w:rPr>
          <w:rFonts w:ascii="Helvetica"/>
          <w:i w:val="0"/>
          <w:iCs w:val="0"/>
          <w:sz w:val="24"/>
          <w:szCs w:val="24"/>
          <w:rtl w:val="0"/>
          <w:lang w:val="en-US"/>
        </w:rPr>
        <w:t>. Oxford: Oxford University Press.</w:t>
      </w:r>
    </w:p>
    <w:p>
      <w:pPr>
        <w:pStyle w:val="По умолчанию"/>
        <w:bidi w:val="0"/>
        <w:ind w:left="0" w:right="0" w:firstLine="0"/>
        <w:jc w:val="left"/>
        <w:rPr>
          <w:i w:val="0"/>
          <w:iCs w:val="0"/>
          <w:sz w:val="24"/>
          <w:szCs w:val="24"/>
          <w:rtl w:val="0"/>
        </w:rPr>
      </w:pPr>
      <w:r>
        <w:rPr>
          <w:rFonts w:ascii="Helvetica"/>
          <w:i w:val="0"/>
          <w:iCs w:val="0"/>
          <w:sz w:val="24"/>
          <w:szCs w:val="24"/>
          <w:rtl w:val="0"/>
          <w:lang w:val="en-US"/>
        </w:rPr>
        <w:t xml:space="preserve">Dahlberg, L. (2001). The Internet and Democratic Discourse: Exploring the Prospects of Online Deliberative Forums Extending the Public Sphere. </w:t>
      </w:r>
      <w:r>
        <w:rPr>
          <w:rFonts w:ascii="Helvetica"/>
          <w:i w:val="1"/>
          <w:iCs w:val="1"/>
          <w:sz w:val="24"/>
          <w:szCs w:val="24"/>
          <w:rtl w:val="0"/>
          <w:lang w:val="en-US"/>
        </w:rPr>
        <w:t xml:space="preserve">Information, Communication and Society </w:t>
      </w:r>
      <w:r>
        <w:rPr>
          <w:rFonts w:ascii="Helvetica"/>
          <w:i w:val="0"/>
          <w:iCs w:val="0"/>
          <w:sz w:val="24"/>
          <w:szCs w:val="24"/>
          <w:rtl w:val="0"/>
        </w:rPr>
        <w:t>, 4 (4), 615-633.</w:t>
      </w:r>
    </w:p>
    <w:p>
      <w:pPr>
        <w:pStyle w:val="По умолчанию"/>
        <w:bidi w:val="0"/>
        <w:ind w:left="0" w:right="0" w:firstLine="0"/>
        <w:jc w:val="left"/>
        <w:rPr>
          <w:i w:val="0"/>
          <w:iCs w:val="0"/>
          <w:sz w:val="24"/>
          <w:szCs w:val="24"/>
          <w:rtl w:val="0"/>
        </w:rPr>
      </w:pPr>
      <w:r>
        <w:rPr>
          <w:rFonts w:ascii="Helvetica"/>
          <w:i w:val="0"/>
          <w:iCs w:val="0"/>
          <w:sz w:val="24"/>
          <w:szCs w:val="24"/>
          <w:rtl w:val="0"/>
          <w:lang w:val="fr-FR"/>
        </w:rPr>
        <w:t xml:space="preserve">Latour, B. (2005). </w:t>
      </w:r>
      <w:r>
        <w:rPr>
          <w:rFonts w:ascii="Helvetica"/>
          <w:i w:val="1"/>
          <w:iCs w:val="1"/>
          <w:sz w:val="24"/>
          <w:szCs w:val="24"/>
          <w:rtl w:val="0"/>
          <w:lang w:val="en-US"/>
        </w:rPr>
        <w:t>Reassembling the Social. An Introduction to Actor-Network-Theory</w:t>
      </w:r>
      <w:r>
        <w:rPr>
          <w:rFonts w:ascii="Helvetica"/>
          <w:i w:val="0"/>
          <w:iCs w:val="0"/>
          <w:sz w:val="24"/>
          <w:szCs w:val="24"/>
          <w:rtl w:val="0"/>
          <w:lang w:val="en-US"/>
        </w:rPr>
        <w:t>. New York: Oxford University Press.</w:t>
      </w:r>
    </w:p>
    <w:p>
      <w:pPr>
        <w:pStyle w:val="По умолчанию"/>
        <w:bidi w:val="0"/>
        <w:ind w:left="0" w:right="0" w:firstLine="0"/>
        <w:jc w:val="left"/>
        <w:rPr>
          <w:i w:val="0"/>
          <w:iCs w:val="0"/>
          <w:sz w:val="24"/>
          <w:szCs w:val="24"/>
          <w:rtl w:val="0"/>
        </w:rPr>
      </w:pPr>
      <w:r>
        <w:rPr>
          <w:rFonts w:ascii="Helvetica"/>
          <w:i w:val="0"/>
          <w:iCs w:val="0"/>
          <w:sz w:val="24"/>
          <w:szCs w:val="24"/>
          <w:rtl w:val="0"/>
          <w:lang w:val="en-US"/>
        </w:rPr>
        <w:t xml:space="preserve">Bennett, L., Segerberg, A. (2012). The Logic of Connective Action. </w:t>
      </w:r>
      <w:r>
        <w:rPr>
          <w:rFonts w:ascii="Helvetica"/>
          <w:i w:val="1"/>
          <w:iCs w:val="1"/>
          <w:sz w:val="24"/>
          <w:szCs w:val="24"/>
          <w:rtl w:val="0"/>
          <w:lang w:val="en-US"/>
        </w:rPr>
        <w:t>Information, Communication &amp; Society</w:t>
      </w:r>
      <w:r>
        <w:rPr>
          <w:rFonts w:ascii="Helvetica"/>
          <w:i w:val="0"/>
          <w:iCs w:val="0"/>
          <w:sz w:val="24"/>
          <w:szCs w:val="24"/>
          <w:rtl w:val="0"/>
          <w:lang w:val="en-US"/>
        </w:rPr>
        <w:t xml:space="preserve">, 15 (5), pp. 739-768. </w:t>
      </w:r>
    </w:p>
    <w:p>
      <w:pPr>
        <w:pStyle w:val="По умолчанию"/>
        <w:bidi w:val="0"/>
        <w:ind w:left="0" w:right="0" w:firstLine="0"/>
        <w:jc w:val="left"/>
        <w:rPr>
          <w:i w:val="0"/>
          <w:iCs w:val="0"/>
          <w:sz w:val="24"/>
          <w:szCs w:val="24"/>
          <w:rtl w:val="0"/>
        </w:rPr>
      </w:pPr>
    </w:p>
    <w:p>
      <w:pPr>
        <w:pStyle w:val="По умолчанию"/>
        <w:bidi w:val="0"/>
        <w:ind w:left="0" w:right="0" w:firstLine="0"/>
        <w:jc w:val="left"/>
        <w:rPr>
          <w:b w:val="1"/>
          <w:bCs w:val="1"/>
          <w:i w:val="0"/>
          <w:iCs w:val="0"/>
          <w:sz w:val="24"/>
          <w:szCs w:val="24"/>
          <w:rtl w:val="0"/>
        </w:rPr>
      </w:pPr>
      <w:r>
        <w:rPr>
          <w:rFonts w:ascii="Helvetica"/>
          <w:b w:val="1"/>
          <w:bCs w:val="1"/>
          <w:i w:val="0"/>
          <w:iCs w:val="0"/>
          <w:sz w:val="24"/>
          <w:szCs w:val="24"/>
          <w:rtl w:val="0"/>
          <w:lang w:val="en-US"/>
        </w:rPr>
        <w:t>Plan of seminars</w:t>
      </w:r>
    </w:p>
    <w:p>
      <w:pPr>
        <w:pStyle w:val="По умолчанию"/>
        <w:bidi w:val="0"/>
        <w:ind w:left="0" w:right="0" w:firstLine="0"/>
        <w:jc w:val="left"/>
        <w:rPr>
          <w:b w:val="1"/>
          <w:bCs w:val="1"/>
          <w:i w:val="0"/>
          <w:iCs w:val="0"/>
          <w:sz w:val="24"/>
          <w:szCs w:val="24"/>
          <w:rtl w:val="0"/>
        </w:rPr>
      </w:pPr>
    </w:p>
    <w:p>
      <w:pPr>
        <w:pStyle w:val="По умолчанию"/>
        <w:bidi w:val="0"/>
        <w:ind w:left="0" w:right="0" w:firstLine="0"/>
        <w:jc w:val="both"/>
        <w:rPr>
          <w:sz w:val="24"/>
          <w:szCs w:val="24"/>
          <w:rtl w:val="0"/>
        </w:rPr>
      </w:pPr>
      <w:r>
        <w:rPr>
          <w:rFonts w:ascii="Helvetica"/>
          <w:sz w:val="24"/>
          <w:szCs w:val="24"/>
          <w:u w:val="single"/>
          <w:rtl w:val="0"/>
          <w:lang w:val="en-US"/>
        </w:rPr>
        <w:t>1 seminar (2 hours)</w:t>
      </w:r>
      <w:r>
        <w:rPr>
          <w:rFonts w:ascii="Helvetica"/>
          <w:sz w:val="24"/>
          <w:szCs w:val="24"/>
          <w:rtl w:val="0"/>
          <w:lang w:val="en-US"/>
        </w:rPr>
        <w:t xml:space="preserve">: During this seminar group should discuss main topics concerning historical tradition of </w:t>
      </w:r>
      <w:r>
        <w:rPr>
          <w:rFonts w:ascii="Helvetica"/>
          <w:sz w:val="24"/>
          <w:szCs w:val="24"/>
          <w:rtl w:val="0"/>
          <w:lang w:val="en-US"/>
        </w:rPr>
        <w:t xml:space="preserve">Russian public sphere </w:t>
      </w:r>
      <w:r>
        <w:rPr>
          <w:rFonts w:ascii="Helvetica"/>
          <w:sz w:val="24"/>
          <w:szCs w:val="24"/>
          <w:rtl w:val="0"/>
          <w:lang w:val="en-US"/>
        </w:rPr>
        <w:t>development</w:t>
      </w:r>
      <w:r>
        <w:rPr>
          <w:rFonts w:ascii="Helvetica"/>
          <w:sz w:val="24"/>
          <w:szCs w:val="24"/>
          <w:rtl w:val="0"/>
          <w:lang w:val="en-US"/>
        </w:rPr>
        <w:t xml:space="preserve"> </w:t>
      </w:r>
      <w:r>
        <w:rPr>
          <w:rFonts w:ascii="Helvetica"/>
          <w:sz w:val="24"/>
          <w:szCs w:val="24"/>
          <w:rtl w:val="0"/>
          <w:lang w:val="en-US"/>
        </w:rPr>
        <w:t xml:space="preserve">in its relation with social and economic development. </w:t>
      </w:r>
      <w:r>
        <w:rPr>
          <w:rFonts w:ascii="Helvetica"/>
          <w:sz w:val="24"/>
          <w:szCs w:val="24"/>
          <w:rtl w:val="0"/>
          <w:lang w:val="en-US"/>
        </w:rPr>
        <w:t>Students will be divided on groups and each group will obtain some readings before the seminar and should make the comparative presentation during the seminar to present different stages of development of Russian public sphere (before the soviet period, during soviet period and after the soviet period).</w:t>
      </w:r>
    </w:p>
    <w:p>
      <w:pPr>
        <w:pStyle w:val="По умолчанию"/>
        <w:bidi w:val="0"/>
        <w:ind w:left="0" w:right="0" w:firstLine="0"/>
        <w:jc w:val="both"/>
        <w:rPr>
          <w:sz w:val="24"/>
          <w:szCs w:val="24"/>
          <w:rtl w:val="0"/>
        </w:rPr>
      </w:pPr>
    </w:p>
    <w:p>
      <w:pPr>
        <w:pStyle w:val="По умолчанию"/>
        <w:bidi w:val="0"/>
        <w:ind w:left="0" w:right="0" w:firstLine="0"/>
        <w:jc w:val="both"/>
        <w:rPr>
          <w:sz w:val="24"/>
          <w:szCs w:val="24"/>
          <w:rtl w:val="0"/>
        </w:rPr>
      </w:pPr>
      <w:r>
        <w:rPr>
          <w:rFonts w:ascii="Helvetica"/>
          <w:sz w:val="24"/>
          <w:szCs w:val="24"/>
          <w:u w:val="single"/>
          <w:rtl w:val="0"/>
          <w:lang w:val="en-US"/>
        </w:rPr>
        <w:t>2 seminar (2 hours)</w:t>
      </w:r>
      <w:r>
        <w:rPr>
          <w:rFonts w:ascii="Helvetica"/>
          <w:sz w:val="24"/>
          <w:szCs w:val="24"/>
          <w:rtl w:val="0"/>
          <w:lang w:val="en-US"/>
        </w:rPr>
        <w:t xml:space="preserve">: This seminar is devoted to profound analysis of </w:t>
      </w:r>
      <w:r>
        <w:rPr>
          <w:rFonts w:ascii="Helvetica"/>
          <w:sz w:val="24"/>
          <w:szCs w:val="24"/>
          <w:rtl w:val="0"/>
          <w:lang w:val="en-US"/>
        </w:rPr>
        <w:t xml:space="preserve">the public sphere and political life in Russia. </w:t>
      </w:r>
      <w:r>
        <w:rPr>
          <w:rFonts w:ascii="Helvetica"/>
          <w:sz w:val="24"/>
          <w:szCs w:val="24"/>
          <w:rtl w:val="0"/>
          <w:lang w:val="en-US"/>
        </w:rPr>
        <w:t xml:space="preserve">Students should divide on 4 groups, each group </w:t>
      </w:r>
      <w:r>
        <w:rPr>
          <w:rFonts w:ascii="Helvetica"/>
          <w:sz w:val="24"/>
          <w:szCs w:val="24"/>
          <w:rtl w:val="0"/>
          <w:lang w:val="en-US"/>
        </w:rPr>
        <w:t xml:space="preserve">will </w:t>
      </w:r>
      <w:r>
        <w:rPr>
          <w:rFonts w:ascii="Helvetica"/>
          <w:sz w:val="24"/>
          <w:szCs w:val="24"/>
          <w:rtl w:val="0"/>
        </w:rPr>
        <w:t>obtain</w:t>
      </w:r>
      <w:r>
        <w:rPr>
          <w:rFonts w:ascii="Helvetica"/>
          <w:sz w:val="24"/>
          <w:szCs w:val="24"/>
          <w:rtl w:val="0"/>
          <w:lang w:val="en-US"/>
        </w:rPr>
        <w:t xml:space="preserve"> reading prior the seminar and should prepare the work on the reading connecting different political phenomena (like political split, institution of political parties, political participation, political activism). After all presentation the presenter will sum up. </w:t>
      </w:r>
    </w:p>
    <w:p>
      <w:pPr>
        <w:pStyle w:val="По умолчанию"/>
        <w:bidi w:val="0"/>
        <w:ind w:left="0" w:right="0" w:firstLine="0"/>
        <w:jc w:val="both"/>
        <w:rPr>
          <w:sz w:val="24"/>
          <w:szCs w:val="24"/>
          <w:rtl w:val="0"/>
        </w:rPr>
      </w:pPr>
    </w:p>
    <w:p>
      <w:pPr>
        <w:pStyle w:val="По умолчанию"/>
        <w:bidi w:val="0"/>
        <w:ind w:left="0" w:right="0" w:firstLine="0"/>
        <w:jc w:val="both"/>
        <w:rPr>
          <w:sz w:val="24"/>
          <w:szCs w:val="24"/>
          <w:u w:val="single"/>
          <w:rtl w:val="0"/>
        </w:rPr>
      </w:pPr>
      <w:r>
        <w:rPr>
          <w:rFonts w:ascii="Helvetica"/>
          <w:sz w:val="24"/>
          <w:szCs w:val="24"/>
          <w:u w:val="single"/>
          <w:rtl w:val="0"/>
          <w:lang w:val="en-US"/>
        </w:rPr>
        <w:t xml:space="preserve">3 seminar (3 hours): </w:t>
      </w:r>
      <w:r>
        <w:rPr>
          <w:rFonts w:ascii="Helvetica"/>
          <w:sz w:val="24"/>
          <w:szCs w:val="24"/>
          <w:u w:val="none"/>
          <w:rtl w:val="0"/>
          <w:lang w:val="en-US"/>
        </w:rPr>
        <w:t xml:space="preserve">This seminar will be practically-oriented. During this seminar students (divided on 3 groups) will do the practical work of constructing and constituting networks in public sphere. Students will work on biographies of Russian journalist and political analysts and connect them to each other and to their institutions. </w:t>
      </w:r>
    </w:p>
    <w:p>
      <w:pPr>
        <w:pStyle w:val="По умолчанию"/>
        <w:bidi w:val="0"/>
        <w:ind w:left="0" w:right="0" w:firstLine="0"/>
        <w:jc w:val="left"/>
        <w:rPr>
          <w:i w:val="0"/>
          <w:iCs w:val="0"/>
          <w:sz w:val="24"/>
          <w:szCs w:val="24"/>
          <w:rtl w:val="0"/>
        </w:rPr>
      </w:pPr>
    </w:p>
    <w:p>
      <w:pPr>
        <w:pStyle w:val="По умолчанию"/>
        <w:bidi w:val="0"/>
        <w:ind w:left="0" w:right="0" w:firstLine="0"/>
        <w:jc w:val="left"/>
        <w:rPr>
          <w:i w:val="0"/>
          <w:iCs w:val="0"/>
          <w:sz w:val="24"/>
          <w:szCs w:val="24"/>
          <w:rtl w:val="0"/>
        </w:rPr>
      </w:pPr>
    </w:p>
    <w:p>
      <w:pPr>
        <w:pStyle w:val="По умолчанию"/>
        <w:bidi w:val="0"/>
        <w:ind w:left="0" w:right="0" w:firstLine="0"/>
        <w:jc w:val="left"/>
        <w:rPr>
          <w:i w:val="1"/>
          <w:iCs w:val="1"/>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sz w:val="24"/>
          <w:szCs w:val="24"/>
          <w:rtl w:val="0"/>
        </w:rPr>
      </w:pPr>
    </w:p>
    <w:p>
      <w:pPr>
        <w:pStyle w:val="По умолчанию"/>
        <w:bidi w:val="0"/>
        <w:ind w:left="0" w:right="0" w:firstLine="0"/>
        <w:jc w:val="left"/>
        <w:rPr>
          <w:rtl w:val="0"/>
        </w:rPr>
      </w:pPr>
      <w:r>
        <w:rPr>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Текст">
    <w:name w:val="Текст"/>
    <w:next w:val="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Стиль таблицы 2">
    <w:name w:val="Стиль таблицы 2"/>
    <w:next w:val="Стиль таблицы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