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39" w:rsidRPr="00B86253" w:rsidRDefault="00A31939" w:rsidP="00A31939">
      <w:pPr>
        <w:shd w:val="clear" w:color="auto" w:fill="FFFFFF"/>
        <w:rPr>
          <w:rFonts w:ascii="Calibri" w:hAnsi="Calibri" w:cs="Calibri"/>
          <w:color w:val="002060"/>
          <w:sz w:val="22"/>
          <w:szCs w:val="22"/>
        </w:rPr>
      </w:pPr>
      <w:r w:rsidRPr="00B86253">
        <w:rPr>
          <w:rFonts w:ascii="Calibri" w:hAnsi="Calibri" w:cs="Calibri"/>
          <w:b/>
          <w:color w:val="002060"/>
          <w:sz w:val="22"/>
          <w:szCs w:val="22"/>
          <w:u w:val="single"/>
        </w:rPr>
        <w:t>Критерии, предъявляемые к научным руководителям КР и ВКР в НИУ ВШЭ</w:t>
      </w:r>
    </w:p>
    <w:p w:rsidR="00A31939" w:rsidRDefault="00A31939" w:rsidP="00A31939">
      <w:pPr>
        <w:shd w:val="clear" w:color="auto" w:fill="FFFFFF"/>
        <w:rPr>
          <w:rFonts w:ascii="Calibri" w:hAnsi="Calibri" w:cs="Calibri"/>
          <w:color w:val="FF0000"/>
          <w:sz w:val="22"/>
          <w:szCs w:val="22"/>
        </w:rPr>
      </w:pPr>
    </w:p>
    <w:p w:rsidR="00A31939" w:rsidRPr="0020193B" w:rsidRDefault="00A31939" w:rsidP="00A31939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20193B">
        <w:rPr>
          <w:rFonts w:ascii="Calibri" w:hAnsi="Calibri" w:cs="Calibri"/>
          <w:color w:val="FF0000"/>
          <w:sz w:val="22"/>
          <w:szCs w:val="22"/>
        </w:rPr>
        <w:t>Руководитель должен быть работником НИУ ВШЭ </w:t>
      </w:r>
      <w:r w:rsidRPr="0020193B">
        <w:rPr>
          <w:rFonts w:ascii="Calibri" w:hAnsi="Calibri" w:cs="Calibri"/>
          <w:color w:val="212121"/>
          <w:sz w:val="22"/>
          <w:szCs w:val="22"/>
        </w:rPr>
        <w:t>– согласно </w:t>
      </w:r>
      <w:r w:rsidRPr="0020193B">
        <w:rPr>
          <w:rFonts w:ascii="Calibri" w:hAnsi="Calibri" w:cs="Calibri"/>
          <w:color w:val="1F497D"/>
          <w:sz w:val="22"/>
          <w:szCs w:val="22"/>
        </w:rPr>
        <w:t xml:space="preserve">п. 32 приказа </w:t>
      </w:r>
      <w:proofErr w:type="spellStart"/>
      <w:r w:rsidRPr="0020193B">
        <w:rPr>
          <w:rFonts w:ascii="Calibri" w:hAnsi="Calibri" w:cs="Calibri"/>
          <w:color w:val="1F497D"/>
          <w:sz w:val="22"/>
          <w:szCs w:val="22"/>
        </w:rPr>
        <w:t>Минобрнауки</w:t>
      </w:r>
      <w:proofErr w:type="spellEnd"/>
      <w:r w:rsidRPr="0020193B">
        <w:rPr>
          <w:rFonts w:ascii="Calibri" w:hAnsi="Calibri" w:cs="Calibri"/>
          <w:color w:val="1F497D"/>
          <w:sz w:val="22"/>
          <w:szCs w:val="22"/>
        </w:rPr>
        <w:t xml:space="preserve"> России </w:t>
      </w:r>
      <w:hyperlink r:id="rId5" w:tgtFrame="_blank" w:history="1">
        <w:r w:rsidRPr="0020193B">
          <w:rPr>
            <w:rFonts w:ascii="Calibri" w:hAnsi="Calibri" w:cs="Calibri"/>
            <w:color w:val="0000FF"/>
            <w:sz w:val="22"/>
            <w:szCs w:val="22"/>
            <w:u w:val="single"/>
          </w:rPr>
          <w:t>от 29.06.2015 N 636</w:t>
        </w:r>
      </w:hyperlink>
      <w:r w:rsidRPr="0020193B">
        <w:rPr>
          <w:rFonts w:ascii="Calibri" w:hAnsi="Calibri" w:cs="Calibri"/>
          <w:color w:val="1F497D"/>
          <w:sz w:val="22"/>
          <w:szCs w:val="22"/>
        </w:rPr>
        <w:t> (ред. от 28.04.2016) 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магистратуры:</w:t>
      </w:r>
    </w:p>
    <w:p w:rsidR="00A31939" w:rsidRPr="0020193B" w:rsidRDefault="00A31939" w:rsidP="00A31939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20193B">
        <w:rPr>
          <w:rFonts w:ascii="Calibri" w:hAnsi="Calibri" w:cs="Calibri"/>
          <w:color w:val="1F497D"/>
          <w:sz w:val="22"/>
          <w:szCs w:val="22"/>
        </w:rPr>
        <w:t> </w:t>
      </w:r>
    </w:p>
    <w:p w:rsidR="00A31939" w:rsidRPr="0020193B" w:rsidRDefault="00A31939" w:rsidP="00A31939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20193B">
        <w:rPr>
          <w:rFonts w:ascii="Calibri" w:hAnsi="Calibri" w:cs="Calibri"/>
          <w:i/>
          <w:iCs/>
          <w:color w:val="1F497D"/>
          <w:sz w:val="22"/>
          <w:szCs w:val="22"/>
        </w:rPr>
        <w:t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распорядительным актом организации закрепляется руководитель выпускной квалификационной работы из числа работников организации и при необходимости консультант (консультанты).</w:t>
      </w:r>
    </w:p>
    <w:p w:rsidR="00A31939" w:rsidRPr="0020193B" w:rsidRDefault="00A31939" w:rsidP="00A31939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20193B">
        <w:rPr>
          <w:rFonts w:ascii="Calibri" w:hAnsi="Calibri" w:cs="Calibri"/>
          <w:i/>
          <w:iCs/>
          <w:color w:val="1F497D"/>
          <w:sz w:val="22"/>
          <w:szCs w:val="22"/>
        </w:rPr>
        <w:t> </w:t>
      </w:r>
    </w:p>
    <w:p w:rsidR="00A31939" w:rsidRPr="0020193B" w:rsidRDefault="00A31939" w:rsidP="00A31939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20193B">
        <w:rPr>
          <w:rFonts w:ascii="Calibri" w:hAnsi="Calibri" w:cs="Calibri"/>
          <w:color w:val="1F497D"/>
          <w:sz w:val="22"/>
          <w:szCs w:val="22"/>
        </w:rPr>
        <w:t>Локальный нормативный акт – </w:t>
      </w:r>
      <w:hyperlink r:id="rId6" w:tgtFrame="_blank" w:history="1">
        <w:r w:rsidRPr="0020193B">
          <w:rPr>
            <w:rFonts w:ascii="Calibri" w:hAnsi="Calibri" w:cs="Calibri"/>
            <w:color w:val="0000FF"/>
            <w:sz w:val="22"/>
            <w:szCs w:val="22"/>
            <w:u w:val="single"/>
          </w:rPr>
          <w:t>Положение о курсовой и выпускной квалификационной работе студентов, обучающихся по программам бакалавриата, специалитета и магистратуры в НИУ ВШЭ</w:t>
        </w:r>
      </w:hyperlink>
      <w:r w:rsidRPr="0020193B">
        <w:rPr>
          <w:rFonts w:ascii="Calibri" w:hAnsi="Calibri" w:cs="Calibri"/>
          <w:color w:val="1F497D"/>
          <w:sz w:val="22"/>
          <w:szCs w:val="22"/>
        </w:rPr>
        <w:t> (</w:t>
      </w:r>
      <w:proofErr w:type="spellStart"/>
      <w:r w:rsidRPr="0020193B">
        <w:rPr>
          <w:rFonts w:ascii="Calibri" w:hAnsi="Calibri" w:cs="Calibri"/>
          <w:color w:val="1F497D"/>
          <w:sz w:val="22"/>
          <w:szCs w:val="22"/>
        </w:rPr>
        <w:t>п.п</w:t>
      </w:r>
      <w:proofErr w:type="spellEnd"/>
      <w:r w:rsidRPr="0020193B">
        <w:rPr>
          <w:rFonts w:ascii="Calibri" w:hAnsi="Calibri" w:cs="Calibri"/>
          <w:color w:val="1F497D"/>
          <w:sz w:val="22"/>
          <w:szCs w:val="22"/>
        </w:rPr>
        <w:t>. 5.2.2-5.2.5):</w:t>
      </w:r>
    </w:p>
    <w:p w:rsidR="00A31939" w:rsidRPr="0020193B" w:rsidRDefault="00A31939" w:rsidP="00A31939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20193B">
        <w:rPr>
          <w:rFonts w:ascii="Calibri" w:hAnsi="Calibri" w:cs="Calibri"/>
          <w:color w:val="1F497D"/>
          <w:sz w:val="22"/>
          <w:szCs w:val="22"/>
        </w:rPr>
        <w:t> </w:t>
      </w:r>
    </w:p>
    <w:p w:rsidR="00A31939" w:rsidRPr="0020193B" w:rsidRDefault="00A31939" w:rsidP="00A31939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20193B">
        <w:rPr>
          <w:rFonts w:ascii="Calibri" w:hAnsi="Calibri" w:cs="Calibri"/>
          <w:i/>
          <w:iCs/>
          <w:color w:val="1F497D"/>
          <w:sz w:val="22"/>
          <w:szCs w:val="22"/>
        </w:rPr>
        <w:t xml:space="preserve">П. 5.2.2. Руководителями ВКР преимущественно назначаются работники Университета, имеющие ученую степень (доктор наук, </w:t>
      </w:r>
      <w:proofErr w:type="spellStart"/>
      <w:r w:rsidRPr="0020193B">
        <w:rPr>
          <w:rFonts w:ascii="Calibri" w:hAnsi="Calibri" w:cs="Calibri"/>
          <w:i/>
          <w:iCs/>
          <w:color w:val="1F497D"/>
          <w:sz w:val="22"/>
          <w:szCs w:val="22"/>
        </w:rPr>
        <w:t>PhD</w:t>
      </w:r>
      <w:proofErr w:type="spellEnd"/>
      <w:r w:rsidRPr="0020193B">
        <w:rPr>
          <w:rFonts w:ascii="Calibri" w:hAnsi="Calibri" w:cs="Calibri"/>
          <w:i/>
          <w:iCs/>
          <w:color w:val="1F497D"/>
          <w:sz w:val="22"/>
          <w:szCs w:val="22"/>
        </w:rPr>
        <w:t>, кандидат наук</w:t>
      </w:r>
      <w:hyperlink r:id="rId7" w:anchor="_ftn1" w:history="1">
        <w:r w:rsidRPr="0020193B">
          <w:rPr>
            <w:rFonts w:ascii="Calibri" w:hAnsi="Calibri" w:cs="Calibri"/>
            <w:i/>
            <w:iCs/>
            <w:color w:val="0000FF"/>
            <w:sz w:val="22"/>
            <w:szCs w:val="22"/>
            <w:u w:val="single"/>
          </w:rPr>
          <w:t>[1]</w:t>
        </w:r>
      </w:hyperlink>
      <w:r w:rsidRPr="0020193B">
        <w:rPr>
          <w:rFonts w:ascii="Calibri" w:hAnsi="Calibri" w:cs="Calibri"/>
          <w:i/>
          <w:iCs/>
          <w:color w:val="1F497D"/>
          <w:sz w:val="22"/>
          <w:szCs w:val="22"/>
        </w:rPr>
        <w:t>4(сноска - В определенных Правилами случаях руководство ВКР могут осуществлять работники профессорско-преподавательского состава без ученой степени, аспиранты)), а также практики, имеющие опыт работы в отрасли не менее 3-х лет, в том числе и работающие в Университете на условиях совместительства. </w:t>
      </w:r>
    </w:p>
    <w:p w:rsidR="00A31939" w:rsidRPr="0020193B" w:rsidRDefault="00A31939" w:rsidP="00A31939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20193B">
        <w:rPr>
          <w:rFonts w:ascii="Calibri" w:hAnsi="Calibri" w:cs="Calibri"/>
          <w:i/>
          <w:iCs/>
          <w:color w:val="1F497D"/>
          <w:sz w:val="22"/>
          <w:szCs w:val="22"/>
        </w:rPr>
        <w:t>П. 5.2.3. Руководителями ВКР могут быть работники сторонних организаций, имеющие опыт практической работы в соответствующей отрасли (не менее 3-х лет), или опыт работы на руководящей позиции, и/или ученую степень, свидетельствующие о наличии профессиональной компетентности работников сторонней организации в направлении подготовки или отрасли знаний, соответствующих тематике ВКР, при условии, что основной объем подготовки ВКР студента проходит по месту работы данного Руководителя.</w:t>
      </w:r>
    </w:p>
    <w:p w:rsidR="00A31939" w:rsidRPr="0020193B" w:rsidRDefault="00A31939" w:rsidP="00A31939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20193B">
        <w:rPr>
          <w:rFonts w:ascii="Calibri" w:hAnsi="Calibri" w:cs="Calibri"/>
          <w:i/>
          <w:iCs/>
          <w:color w:val="1F497D"/>
          <w:sz w:val="22"/>
          <w:szCs w:val="22"/>
        </w:rPr>
        <w:t>П. 5.2.4. Для студентов, имеющих Руководителей, не являющихся работниками Университета, должны назначаться кураторы из числа работников Университета, реализующего данную образовательную программу. Кураторы выполняют функцию контроля за ходом выполнения ВКР и соблюдением требований по ее содержанию и оформлению.</w:t>
      </w:r>
    </w:p>
    <w:p w:rsidR="00A31939" w:rsidRPr="0020193B" w:rsidRDefault="00A31939" w:rsidP="00A31939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bookmarkStart w:id="0" w:name="h_gjdgxs"/>
      <w:bookmarkEnd w:id="0"/>
      <w:r w:rsidRPr="0020193B">
        <w:rPr>
          <w:rFonts w:ascii="Calibri" w:hAnsi="Calibri" w:cs="Calibri"/>
          <w:i/>
          <w:iCs/>
          <w:color w:val="1F497D"/>
          <w:sz w:val="22"/>
          <w:szCs w:val="22"/>
        </w:rPr>
        <w:t>П. 5.2.5. В целях оказания консультационной помощи могут быть назначены консультанты ВКР из числа работников Университета  или работников сторонних организаций, профессиональная деятельность и/или научные интересы которых связаны с темой ВКР. Консультанты имеют совещательный голос при разработке ВКР, в их обязанности входит консультационная помощь студенту.</w:t>
      </w:r>
    </w:p>
    <w:p w:rsidR="006962D8" w:rsidRDefault="006962D8">
      <w:bookmarkStart w:id="1" w:name="_GoBack"/>
      <w:bookmarkEnd w:id="1"/>
    </w:p>
    <w:sectPr w:rsidR="0069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B8"/>
    <w:rsid w:val="006962D8"/>
    <w:rsid w:val="008A47B8"/>
    <w:rsid w:val="00A3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3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3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2.hse.ru/ow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se.ru/docs/153240957.html" TargetMode="External"/><Relationship Id="rId5" Type="http://schemas.openxmlformats.org/officeDocument/2006/relationships/hyperlink" Target="https://legalacts.ru/doc/prikaz-minobrnauki-rossii-ot-29062015-n-63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2020-09-22T11:56:00Z</dcterms:created>
  <dcterms:modified xsi:type="dcterms:W3CDTF">2020-09-22T11:56:00Z</dcterms:modified>
</cp:coreProperties>
</file>