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772"/>
        <w:gridCol w:w="6946"/>
      </w:tblGrid>
      <w:tr w:rsidR="006552F2" w:rsidRPr="006552F2" w:rsidTr="00D72521">
        <w:trPr>
          <w:trHeight w:val="689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  <w:jc w:val="center"/>
            </w:pPr>
            <w:bookmarkStart w:id="0" w:name="OLE_LINK1"/>
            <w:r w:rsidRPr="006552F2">
              <w:rPr>
                <w:b/>
                <w:bCs/>
              </w:rPr>
              <w:t>№ п/п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  <w:jc w:val="center"/>
            </w:pPr>
            <w:r w:rsidRPr="006552F2">
              <w:rPr>
                <w:b/>
                <w:bCs/>
              </w:rPr>
              <w:t>Вопрос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  <w:jc w:val="center"/>
            </w:pPr>
            <w:r w:rsidRPr="006552F2">
              <w:rPr>
                <w:b/>
                <w:bCs/>
              </w:rPr>
              <w:t>Ответ</w:t>
            </w:r>
          </w:p>
        </w:tc>
      </w:tr>
      <w:tr w:rsidR="006552F2" w:rsidRPr="006552F2" w:rsidTr="00D72521">
        <w:tc>
          <w:tcPr>
            <w:tcW w:w="6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1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AF609A">
            <w:pPr>
              <w:spacing w:after="0" w:line="240" w:lineRule="auto"/>
            </w:pPr>
            <w:r w:rsidRPr="006552F2">
              <w:t>Долж</w:t>
            </w:r>
            <w:r w:rsidR="00AF609A">
              <w:t>ен</w:t>
            </w:r>
            <w:r w:rsidRPr="006552F2">
              <w:t xml:space="preserve"> ли </w:t>
            </w:r>
            <w:r w:rsidR="00AF609A">
              <w:t>Университет</w:t>
            </w:r>
            <w:r w:rsidRPr="006552F2">
              <w:t xml:space="preserve"> подавать информацию в налоговые органы о вручении подарков и призов, стоимостью свыше 4 000 руб.? Если должна, то что в этом случае необходимо от </w:t>
            </w:r>
            <w:r w:rsidR="00AF609A">
              <w:t>подразделения</w:t>
            </w:r>
            <w:r w:rsidRPr="006552F2">
              <w:t>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Вручение подарков может осуществляться как сотрудникам, так и студентам Университета.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 Любое физическое лицо, получающее доход от источников в РФ, вне зависимости от возраста, является налогоплательщиком НДФЛ (п. 1 ст. 207, ст. 209, п. 1 ст. 210 НК РФ).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Доходы детей от налогообложения не освобождены (ст. 217 НК РФ, письмо Минфина России от 29.10.2014 N 03-04-05/54905). Обязанность по уплате налогов исполняют их родители как законные представители (п. 2 ст. 27 НК РФ, ст. 64 СК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На основании п. 28 ст. 217 НК РФ стоимость подарков, полученных налогоплательщиком от организации, не превышающая 4 000 рублей за налоговый период (календарный год), не подлежит налогообложению (освобождается от налогообложения). Поэтому в случае, если стоимость подарков не будет превышать 4000 рублей, то при их передаче детям НДФЛ исчислять не требуется.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  <w:rPr>
                <w:u w:val="single"/>
              </w:rPr>
            </w:pPr>
            <w:r w:rsidRPr="006552F2">
              <w:t> </w:t>
            </w:r>
            <w:r w:rsidRPr="006552F2">
              <w:rPr>
                <w:u w:val="single"/>
              </w:rPr>
              <w:t>Налогообложение НДФЛ при вручении подарков сотрудникам: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Если подарок стоимостью свыше 4 000 рублей вручается Университетом в натуральной форме, налог будет удержан в день выплаты ближайшей зарплаты (п. 4 ст. 226 НК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  <w:rPr>
                <w:u w:val="single"/>
              </w:rPr>
            </w:pPr>
            <w:r w:rsidRPr="006552F2">
              <w:t> </w:t>
            </w:r>
            <w:r w:rsidRPr="006552F2">
              <w:rPr>
                <w:u w:val="single"/>
              </w:rPr>
              <w:t>Налогообложение НДФЛ при вручении подарков студентам: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В случае если одаряемый не является сотрудником, у Университета отсутствует возможность удержать и перечислить НДФЛ со стоимости подарка. Университет в данном случае письменно уведомляет ИФНС и самого налогоплательщика о невозможности удержания НДФЛ и сумме налога, подлежащего уплате с врученного подарка (п. 5 ст. 226 НК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Студент обязан представить декларацию по НДФЛ (подп. 4 п. 1 ст. 228 и п. 1 ст. 229 НК РФ). Она составляется по форме 3-НДФЛ и сдается в инспекцию по месту жительства не позднее 30 апреля года, следующего за годом получения подарка. В настоящее</w:t>
            </w:r>
            <w:r w:rsidR="00D72521">
              <w:t xml:space="preserve"> время применяется форма 3-НДФЛ</w:t>
            </w:r>
            <w:r w:rsidRPr="006552F2">
              <w:t>, утвержденная приказом ФНС России от 28.08.2020 N ЕД-7-11/615@.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При этом студент должен будет уплатить НДФЛ не позднее 15 июля года, который идет за годом получения подарка (п. 4 ст. 228 НК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При дарении подарков как сотрудникам организации, так и студентам происходит безвозмездная передача в собственность физлица какого-либо имущества или имущественного права (ст. 572 ГК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В свою очередь объектом налогообложения НДС признаются операции по реализации товаров, работ и услуг на территории РФ (</w:t>
            </w:r>
            <w:proofErr w:type="spellStart"/>
            <w:r w:rsidRPr="006552F2">
              <w:t>пп</w:t>
            </w:r>
            <w:proofErr w:type="spellEnd"/>
            <w:r w:rsidRPr="006552F2">
              <w:t>. 1 п. 1 ст. 146 НК РФ). Причем под реализацией в указанной норме подразумевается в том числе и передача права собственности на товары, работы и услуги на безвозмездной основе.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 Таким образом, товары, безвозмездно переданные работникам или студентам </w:t>
            </w:r>
            <w:r w:rsidR="00D72521" w:rsidRPr="006552F2">
              <w:t>Университета</w:t>
            </w:r>
            <w:r w:rsidRPr="006552F2">
              <w:t xml:space="preserve"> в качестве подарков, являются объектом налогообложения НДС.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Налоговая база по данным операциям определяется в соответствии с п. 1 ст. 154 НК РФ. То есть исходя из рыночной (покупной) стоимости подарков с учетом акцизов (для подакцизных товаров) и без включения в них налога на добавленную стоимость.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lastRenderedPageBreak/>
              <w:t> Документы, необходимые для уведомления ИНФС и/или удержания: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Комплект документов для списания сувенирной (подарочной) и наградной продукции стоимостью свыше 4 000,00 руб.: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       приказ НИУ ВШЭ о проведении мероприятия/о выдаче подарков (со сметой расходов). В смете приказа о проведении мероприятия должны быть выделены расходы на приобретение сувенирной (</w:t>
            </w:r>
            <w:r w:rsidR="00D72521" w:rsidRPr="006552F2">
              <w:t>подарочной) и</w:t>
            </w:r>
            <w:r w:rsidRPr="006552F2">
              <w:t xml:space="preserve"> наградной продукции;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       договор дарения;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       ведомость выдачи сувенирной (подарочной) и наградной продукции;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       акт о списании материальных запасов.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</w:t>
            </w:r>
          </w:p>
        </w:tc>
      </w:tr>
      <w:tr w:rsidR="006552F2" w:rsidRPr="006552F2" w:rsidTr="00D72521">
        <w:tc>
          <w:tcPr>
            <w:tcW w:w="0" w:type="auto"/>
            <w:vMerge/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CA35AB" w:rsidP="00D72521">
            <w:pPr>
              <w:spacing w:after="0" w:line="240" w:lineRule="auto"/>
            </w:pPr>
            <w:r>
              <w:t>Должен ли Университет</w:t>
            </w:r>
            <w:r w:rsidR="006552F2" w:rsidRPr="006552F2">
              <w:t xml:space="preserve"> подписывать какой-то документ о передаче сувенирной продукции / подарка стоимостью выше 4 000 руб. </w:t>
            </w:r>
          </w:p>
          <w:p w:rsidR="006552F2" w:rsidRPr="006552F2" w:rsidRDefault="006552F2" w:rsidP="00CA35AB">
            <w:pPr>
              <w:spacing w:after="0" w:line="240" w:lineRule="auto"/>
            </w:pPr>
            <w:r w:rsidRPr="006552F2">
              <w:t>В связи с этим вопрос, обязательно ли заключать договор дарения на сумму менее 4 000 руб.?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Согласно пункту 2 статьи 574 Гражданского кодекса Российской Федерации в случае, когда дарителем является юридическое лицо и стоимость дара превышает три тысячи рублей, договор дарения движимого имущества должен быть совершен в письменной форме. 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Таким образом, если подарок менее 4000 руб., но более 3000 руб. договор дарения должен быть заключен.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Вы можете обратиться в Дирекцию по правовым вопросам для получения шаблона договора дарения, подготовленного ранее для подразделения.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</w:t>
            </w:r>
          </w:p>
        </w:tc>
      </w:tr>
      <w:tr w:rsidR="006552F2" w:rsidRPr="006552F2" w:rsidTr="00D72521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2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 xml:space="preserve">Каким образом нужно оповещать участников мероприятия о необходимости уплаты НДФЛ? </w:t>
            </w:r>
          </w:p>
          <w:p w:rsidR="006552F2" w:rsidRPr="006552F2" w:rsidRDefault="006552F2" w:rsidP="00D72521">
            <w:pPr>
              <w:spacing w:after="0" w:line="240" w:lineRule="auto"/>
            </w:pPr>
            <w:r w:rsidRPr="006552F2">
              <w:t xml:space="preserve">Есть ли образец уведомления? </w:t>
            </w:r>
          </w:p>
          <w:p w:rsidR="006552F2" w:rsidRPr="006552F2" w:rsidRDefault="006552F2" w:rsidP="00D72521">
            <w:pPr>
              <w:spacing w:after="0" w:line="240" w:lineRule="auto"/>
            </w:pPr>
            <w:r w:rsidRPr="006552F2">
              <w:t>Нужно ли вести учет уведомлений?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Порядок уведомления участников о необходимости уплаты НДФЛ в случае получения подарков свыше 4000 рублей не регламентирован.  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Рекомендуем обратиться в Дирекцию по правовым вопросам за получением разъяснений в части образца уведомления и их внутреннего учета.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Ведение оперативного учета уведомлений может быть осуществлено для внутреннего контроля в подразделении.</w:t>
            </w:r>
          </w:p>
        </w:tc>
      </w:tr>
      <w:tr w:rsidR="006552F2" w:rsidRPr="006552F2" w:rsidTr="00D72521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3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 xml:space="preserve">Попадают ли медали, грамоты, плакетки (это дипломы на деревянной основе с гравировкой, ориентировочная стоимость 5 000 руб.) под объект налогообложения или это </w:t>
            </w:r>
            <w:bookmarkStart w:id="1" w:name="_GoBack"/>
            <w:bookmarkEnd w:id="1"/>
            <w:r w:rsidR="00CA35AB" w:rsidRPr="006552F2">
              <w:t>предметы отличия,</w:t>
            </w:r>
            <w:r w:rsidRPr="006552F2">
              <w:t xml:space="preserve"> и они не подлежат налогообложению? (юристам данный вопрос задавали, но не получили однозначного ответа).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</w:t>
            </w:r>
            <w:r>
              <w:t>М</w:t>
            </w:r>
            <w:r w:rsidRPr="006552F2">
              <w:t xml:space="preserve">едали, грамоты и плакетки в данном случае не относятся к сфере дисциплины труда (не является видом поощрения работников, добросовестно исполняющих трудовые обязанности, перечисленных в гл. 30 «Дисциплина труда» Трудового кодекса).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Стоимость медалей и нагрудных знаков, грамот и т.д. с символикой организации, по мнению официальных органов, подлежит обложению НДФЛ. Материал, из которого был изготовлен подарок, значения не имеет.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 Позиция официальных органов сводится к тому, что доход в виде негосударственных наград является доходом в натуральной форме, подлежащим налогообложению в соответствии со ст. 211 НК РФ (Письмо Минфина России от 22.11.2012 N 03-04-06/6-329). </w:t>
            </w:r>
          </w:p>
        </w:tc>
      </w:tr>
      <w:tr w:rsidR="006552F2" w:rsidRPr="006552F2" w:rsidTr="00D72521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4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 xml:space="preserve">Если физ. лицо получает в течении календарного года сувенирную продукцию / подарок от нескольких юридических лиц, в том числе от ВШЭ и общая сумма составляет более 4 000 руб. </w:t>
            </w:r>
            <w:r w:rsidRPr="006552F2">
              <w:lastRenderedPageBreak/>
              <w:t>(например, на 2 000 руб. получил от ВШЭ и на 3 000 руб. от МГУ), то как ВШЭ узнает о необходимости подачи сведений в налоговые органы?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lastRenderedPageBreak/>
              <w:t xml:space="preserve">Физическое лицо, получившее в течение налогового периода подарки от нескольких организаций, самостоятельно обязано по истечении года пересчитать налоговую базу с учетом общей стоимости подарков. Такой налогоплательщик должен представить в инспекцию декларацию по НДФЛ ( </w:t>
            </w:r>
            <w:proofErr w:type="spellStart"/>
            <w:r w:rsidRPr="006552F2">
              <w:t>пп</w:t>
            </w:r>
            <w:proofErr w:type="spellEnd"/>
            <w:r w:rsidRPr="006552F2">
              <w:t>. 1-3 статьи 228 НК РФ).</w:t>
            </w:r>
          </w:p>
        </w:tc>
      </w:tr>
      <w:tr w:rsidR="006552F2" w:rsidRPr="006552F2" w:rsidTr="00D72521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5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 xml:space="preserve">Если получатель сувенирной продукции / подарка иностранный гражданин, по какой ставке он должен уплатить налог и как данный налог оплачивать?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НДФЛ с подарка иностранцу удерживают по ставке 30 процентов.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 Порядок удержания НДФЛ с зарплаты сотрудника-иностранца зависит от его налогового статуса: резидент или нерезидент.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В отношении некоторых иностранцев-нерезидентов действуют особые правила. Эти правила распространяются: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– на высококвалифицированных специалистов;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– на беженцев или лиц, получивших временное убежище в России;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– на резидентов стран, входящих в Евразийский экономический союз;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– на лиц, работающих в России по найму на основании патента (</w:t>
            </w:r>
            <w:proofErr w:type="spellStart"/>
            <w:r w:rsidRPr="006552F2">
              <w:t>абз</w:t>
            </w:r>
            <w:proofErr w:type="spellEnd"/>
            <w:r w:rsidRPr="006552F2">
              <w:t>. 3 п. 3 ст. 224 НК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 НДФЛ с доходов иностранцев, которые являются налоговыми резидентами, удерживается в том же порядке, что и с доходов резидентов – российских граждан.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 Статус налогового резидента должен быть подтвержден документально.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В зависимости от места </w:t>
            </w:r>
            <w:r w:rsidR="000E52A3" w:rsidRPr="006552F2">
              <w:t>работы иностранца,</w:t>
            </w:r>
            <w:r w:rsidRPr="006552F2">
              <w:t xml:space="preserve"> выплаченные ему </w:t>
            </w:r>
            <w:r w:rsidR="000E52A3" w:rsidRPr="006552F2">
              <w:t>вознаграждения,</w:t>
            </w:r>
            <w:r w:rsidRPr="006552F2">
              <w:t xml:space="preserve"> относятся либо к доходам, полученным от источников в России (подп. 6 п. 1 ст. 208 НК РФ), либо к доходам, полученным за ее пределами (подп. 6 п. 3 ст. 208 НК РФ). При этом последние признаются объектом обложения НДФЛ, только если сотрудник является резидентом. Такой порядок установлен в статье 209 Налогового кодекса РФ.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Если сотрудник-иностранец работает за рубежом, в том числе на дому по местожительству или в зарубежном представительстве (филиале) российской организации, то его вознаграждение за выполнение трудовых обязанностей относится к доходам, полученным от источников за пределами России.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Такой вывод следует из подпункта 6 пункта 3 статьи 208 Налогового кодекса РФ и подтверждается письмами Минфина России от 31 марта 2014 г. № 03-04-06/14026, от 21 октября 2013 г. № 03-04-06/43787. В этом случае порядок уплаты налога с доходов граждан устанавливается законодательством той страны, на территории которой он работает. Налог поступает в бюджет этой же страны.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Доходы, полученные иностранцами-нерезидентами за пределами России, НДФЛ не облагаются (п. 2 ст. 209 НК РФ). Поэтому НДФЛ по российскому законодательству с иностранцев-нерезидентов, работающих за рубежом, не удерживается.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Если же иностранец имеет статус резидента России, то НДФЛ с доходов, полученных им за рубежом, он платит самостоятельно (подп. 3 п. 1 ст. 228 НК РФ).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Для этого не позднее 30 апреля следующего года иностранец-резидент обязан подать в российскую налоговую инспекцию декларацию по форме 3-НДФЛ (п. 1 ст. 229 НК РФ). 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 xml:space="preserve">При этом если между Россией и государством, на территории которого работает сотрудник, заключено соглашение об устранении </w:t>
            </w:r>
            <w:r w:rsidRPr="006552F2">
              <w:lastRenderedPageBreak/>
              <w:t>двойного налогообложения, то налог, уплаченный за рубежом, может быть зачтен в счет уплаты НДФЛ по российскому законодательству (ст. 232 НК РФ).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 </w:t>
            </w:r>
          </w:p>
        </w:tc>
      </w:tr>
      <w:tr w:rsidR="006552F2" w:rsidRPr="006552F2" w:rsidTr="00D72521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lastRenderedPageBreak/>
              <w:t>6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Должен ли он оплатить налог, если мероприятие проходило в дистанционном формате и призы/ сувенирная продукция направлены ему курьерской службой?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Формат проведения мероприятия (офлайн/онлайн)  и способ вручения подарка не отменяет обязанность уплаты НДФЛ (при вручении подарка свыше 4 000 руб.).</w:t>
            </w:r>
          </w:p>
        </w:tc>
      </w:tr>
      <w:tr w:rsidR="006552F2" w:rsidRPr="006552F2" w:rsidTr="00D72521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7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spacing w:after="0" w:line="240" w:lineRule="auto"/>
            </w:pPr>
            <w:r w:rsidRPr="006552F2">
              <w:t>Какие документы необходимо подготовить для списания сувенирной продукции / подарков стоимостью выше 4 000 руб.?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Комплект документов для списания сувенирной (подарочной) и наградной продукции стоимостью свыше 4 000,00 руб.: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 приказ НИУ ВШЭ о проведении мероприятия/о выдаче подарков (со сметой расходов). В смете приказа о проведении мероприятия должны быть выделены расходы на приобретение сувенирной (подарочной) и наградной продукции;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 договор дарения;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 ведомость выдачи сувенирной (подарочной) и наградной продукции;</w:t>
            </w:r>
          </w:p>
          <w:p w:rsidR="006552F2" w:rsidRPr="006552F2" w:rsidRDefault="006552F2" w:rsidP="00D72521">
            <w:pPr>
              <w:tabs>
                <w:tab w:val="left" w:pos="748"/>
              </w:tabs>
              <w:spacing w:after="0" w:line="240" w:lineRule="auto"/>
              <w:ind w:firstLine="607"/>
            </w:pPr>
            <w:r w:rsidRPr="006552F2">
              <w:t>-        акт о списании материальных запасов.</w:t>
            </w:r>
          </w:p>
        </w:tc>
      </w:tr>
      <w:bookmarkEnd w:id="0"/>
    </w:tbl>
    <w:p w:rsidR="00791B3D" w:rsidRDefault="00791B3D" w:rsidP="00D72521">
      <w:pPr>
        <w:spacing w:after="0" w:line="240" w:lineRule="auto"/>
      </w:pPr>
    </w:p>
    <w:sectPr w:rsidR="0079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5F"/>
    <w:rsid w:val="000E52A3"/>
    <w:rsid w:val="004E05FC"/>
    <w:rsid w:val="006552F2"/>
    <w:rsid w:val="00791B3D"/>
    <w:rsid w:val="00AF609A"/>
    <w:rsid w:val="00BE305F"/>
    <w:rsid w:val="00CA35AB"/>
    <w:rsid w:val="00D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24B7"/>
  <w15:chartTrackingRefBased/>
  <w15:docId w15:val="{72FD0B1E-799F-4DC6-AA85-A433561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 Ольга Николаевна</dc:creator>
  <cp:keywords/>
  <dc:description/>
  <cp:lastModifiedBy>Щемерова Ольга Николаевна</cp:lastModifiedBy>
  <cp:revision>2</cp:revision>
  <dcterms:created xsi:type="dcterms:W3CDTF">2021-04-08T09:25:00Z</dcterms:created>
  <dcterms:modified xsi:type="dcterms:W3CDTF">2021-04-08T09:25:00Z</dcterms:modified>
</cp:coreProperties>
</file>