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8B" w:rsidRPr="00E212B0" w:rsidRDefault="008B0AAF" w:rsidP="008B0AAF">
      <w:pPr>
        <w:spacing w:after="0" w:line="238" w:lineRule="auto"/>
        <w:ind w:left="8080"/>
        <w:rPr>
          <w:color w:val="auto"/>
          <w:sz w:val="20"/>
          <w:szCs w:val="20"/>
        </w:rPr>
      </w:pPr>
      <w:r w:rsidRPr="00E212B0">
        <w:rPr>
          <w:color w:val="auto"/>
          <w:sz w:val="20"/>
          <w:szCs w:val="20"/>
        </w:rPr>
        <w:t xml:space="preserve">Appendix </w:t>
      </w:r>
    </w:p>
    <w:p w:rsidR="008B0AAF" w:rsidRPr="00E212B0" w:rsidRDefault="008B0AAF" w:rsidP="008B0AAF">
      <w:pPr>
        <w:spacing w:after="0" w:line="238" w:lineRule="auto"/>
        <w:ind w:left="8080"/>
        <w:rPr>
          <w:color w:val="auto"/>
          <w:sz w:val="20"/>
          <w:szCs w:val="20"/>
        </w:rPr>
      </w:pPr>
      <w:proofErr w:type="gramStart"/>
      <w:r w:rsidRPr="00E212B0">
        <w:rPr>
          <w:color w:val="auto"/>
          <w:sz w:val="20"/>
          <w:szCs w:val="20"/>
        </w:rPr>
        <w:t>to</w:t>
      </w:r>
      <w:proofErr w:type="gramEnd"/>
      <w:r w:rsidRPr="00E212B0">
        <w:rPr>
          <w:color w:val="auto"/>
          <w:sz w:val="20"/>
          <w:szCs w:val="20"/>
        </w:rPr>
        <w:t xml:space="preserve"> Application for Admission to HSE University </w:t>
      </w:r>
    </w:p>
    <w:p w:rsidR="00041636" w:rsidRPr="00514DC8" w:rsidRDefault="00041636" w:rsidP="00041636">
      <w:pPr>
        <w:spacing w:after="0"/>
        <w:jc w:val="center"/>
        <w:rPr>
          <w:color w:val="auto"/>
        </w:rPr>
      </w:pPr>
      <w:r w:rsidRPr="00514DC8">
        <w:rPr>
          <w:b/>
          <w:color w:val="auto"/>
          <w:sz w:val="20"/>
        </w:rPr>
        <w:t xml:space="preserve">CONSENT </w:t>
      </w:r>
    </w:p>
    <w:p w:rsidR="00041636" w:rsidRDefault="00A966F4" w:rsidP="00041636">
      <w:pPr>
        <w:spacing w:after="0"/>
        <w:ind w:right="3"/>
        <w:jc w:val="center"/>
        <w:rPr>
          <w:b/>
          <w:color w:val="auto"/>
          <w:sz w:val="20"/>
          <w:szCs w:val="20"/>
        </w:rPr>
      </w:pPr>
      <w:proofErr w:type="gramStart"/>
      <w:r>
        <w:rPr>
          <w:b/>
          <w:color w:val="auto"/>
          <w:sz w:val="20"/>
          <w:szCs w:val="20"/>
        </w:rPr>
        <w:t>f</w:t>
      </w:r>
      <w:r w:rsidR="00041636" w:rsidRPr="00E212B0">
        <w:rPr>
          <w:b/>
          <w:color w:val="auto"/>
          <w:sz w:val="20"/>
          <w:szCs w:val="20"/>
        </w:rPr>
        <w:t>or</w:t>
      </w:r>
      <w:proofErr w:type="gramEnd"/>
      <w:r w:rsidR="00041636" w:rsidRPr="00E212B0">
        <w:rPr>
          <w:b/>
          <w:color w:val="auto"/>
          <w:sz w:val="20"/>
          <w:szCs w:val="20"/>
        </w:rPr>
        <w:t xml:space="preserve"> Processing Personal Data</w:t>
      </w:r>
      <w:r w:rsidR="0059438B" w:rsidRPr="00E212B0">
        <w:rPr>
          <w:b/>
          <w:color w:val="auto"/>
          <w:sz w:val="20"/>
          <w:szCs w:val="20"/>
        </w:rPr>
        <w:t xml:space="preserve"> </w:t>
      </w:r>
      <w:r w:rsidR="00E61035" w:rsidRPr="00E61035">
        <w:rPr>
          <w:b/>
          <w:color w:val="auto"/>
          <w:sz w:val="20"/>
          <w:szCs w:val="20"/>
        </w:rPr>
        <w:t xml:space="preserve">of </w:t>
      </w:r>
      <w:r w:rsidR="00E61035">
        <w:rPr>
          <w:b/>
          <w:color w:val="auto"/>
          <w:sz w:val="20"/>
          <w:szCs w:val="20"/>
        </w:rPr>
        <w:t>A</w:t>
      </w:r>
      <w:r w:rsidR="0059438B" w:rsidRPr="00E212B0">
        <w:rPr>
          <w:b/>
          <w:color w:val="auto"/>
          <w:sz w:val="20"/>
          <w:szCs w:val="20"/>
        </w:rPr>
        <w:t>pplicants</w:t>
      </w:r>
    </w:p>
    <w:p w:rsidR="002D3522" w:rsidRPr="00E212B0" w:rsidRDefault="002D3522" w:rsidP="00041636">
      <w:pPr>
        <w:spacing w:after="0"/>
        <w:ind w:right="3"/>
        <w:jc w:val="center"/>
        <w:rPr>
          <w:color w:val="auto"/>
          <w:sz w:val="20"/>
          <w:szCs w:val="20"/>
        </w:rPr>
      </w:pPr>
    </w:p>
    <w:p w:rsidR="00FD07D0" w:rsidRPr="00B13C2F" w:rsidRDefault="00041636">
      <w:pPr>
        <w:spacing w:after="4" w:line="259" w:lineRule="auto"/>
        <w:ind w:left="0" w:right="1" w:firstLine="0"/>
        <w:jc w:val="center"/>
        <w:rPr>
          <w:b/>
          <w:color w:val="FF0000"/>
        </w:rPr>
      </w:pPr>
      <w:r w:rsidRPr="00B13C2F">
        <w:rPr>
          <w:b/>
          <w:color w:val="FF0000"/>
          <w:sz w:val="23"/>
        </w:rPr>
        <w:t xml:space="preserve">For </w:t>
      </w:r>
      <w:r w:rsidR="00221020" w:rsidRPr="00B13C2F">
        <w:rPr>
          <w:b/>
          <w:color w:val="FF0000"/>
          <w:sz w:val="23"/>
        </w:rPr>
        <w:t>Underage P</w:t>
      </w:r>
      <w:r w:rsidR="0054366F" w:rsidRPr="00B13C2F">
        <w:rPr>
          <w:b/>
          <w:color w:val="FF0000"/>
          <w:sz w:val="23"/>
        </w:rPr>
        <w:t xml:space="preserve">ersons </w:t>
      </w:r>
      <w:r w:rsidRPr="00B13C2F">
        <w:rPr>
          <w:b/>
          <w:color w:val="FF0000"/>
          <w:sz w:val="23"/>
        </w:rPr>
        <w:t>(</w:t>
      </w:r>
      <w:r w:rsidR="0054366F" w:rsidRPr="00B13C2F">
        <w:rPr>
          <w:b/>
          <w:color w:val="FF0000"/>
          <w:sz w:val="23"/>
        </w:rPr>
        <w:t xml:space="preserve">under </w:t>
      </w:r>
      <w:r w:rsidRPr="00B13C2F">
        <w:rPr>
          <w:b/>
          <w:color w:val="FF0000"/>
          <w:sz w:val="23"/>
        </w:rPr>
        <w:t xml:space="preserve">18) </w:t>
      </w:r>
    </w:p>
    <w:p w:rsidR="00E212B0" w:rsidRDefault="00827348">
      <w:pPr>
        <w:tabs>
          <w:tab w:val="center" w:pos="6947"/>
          <w:tab w:val="center" w:pos="8797"/>
        </w:tabs>
        <w:spacing w:after="5" w:line="249" w:lineRule="auto"/>
        <w:ind w:left="-15" w:firstLine="0"/>
        <w:jc w:val="left"/>
        <w:rPr>
          <w:b/>
          <w:color w:val="auto"/>
          <w:sz w:val="20"/>
          <w:szCs w:val="20"/>
        </w:rPr>
      </w:pPr>
      <w:r w:rsidRPr="0081099A">
        <w:rPr>
          <w:b/>
          <w:color w:val="auto"/>
          <w:sz w:val="20"/>
          <w:szCs w:val="20"/>
        </w:rPr>
        <w:t>I</w:t>
      </w:r>
      <w:r w:rsidRPr="0081099A">
        <w:rPr>
          <w:color w:val="auto"/>
          <w:sz w:val="20"/>
          <w:szCs w:val="20"/>
        </w:rPr>
        <w:t>,</w:t>
      </w:r>
      <w:r w:rsidR="00E212B0" w:rsidRPr="00E212B0">
        <w:rPr>
          <w:color w:val="auto"/>
          <w:sz w:val="23"/>
        </w:rPr>
        <w:t xml:space="preserve"> ______________________________________________________________________</w:t>
      </w:r>
      <w:r w:rsidR="00AA32F2" w:rsidRPr="00AA32F2">
        <w:rPr>
          <w:color w:val="auto"/>
          <w:sz w:val="23"/>
        </w:rPr>
        <w:t>__________________</w:t>
      </w:r>
      <w:r w:rsidR="00E212B0" w:rsidRPr="00E212B0">
        <w:rPr>
          <w:color w:val="auto"/>
          <w:sz w:val="23"/>
        </w:rPr>
        <w:t>,</w:t>
      </w:r>
      <w:r w:rsidR="001D40B0" w:rsidRPr="00E212B0">
        <w:rPr>
          <w:b/>
          <w:color w:val="auto"/>
          <w:sz w:val="20"/>
          <w:szCs w:val="20"/>
        </w:rPr>
        <w:tab/>
      </w:r>
      <w:r w:rsidR="00E212B0">
        <w:rPr>
          <w:b/>
          <w:color w:val="auto"/>
          <w:sz w:val="20"/>
          <w:szCs w:val="20"/>
        </w:rPr>
        <w:t xml:space="preserve"> </w:t>
      </w:r>
    </w:p>
    <w:p w:rsidR="00E212B0" w:rsidRDefault="00827348" w:rsidP="00AA32F2">
      <w:pPr>
        <w:tabs>
          <w:tab w:val="center" w:pos="6947"/>
          <w:tab w:val="center" w:pos="8797"/>
        </w:tabs>
        <w:spacing w:after="5" w:line="249" w:lineRule="auto"/>
        <w:ind w:left="-15" w:firstLine="0"/>
        <w:jc w:val="left"/>
        <w:rPr>
          <w:color w:val="auto"/>
          <w:sz w:val="20"/>
          <w:szCs w:val="20"/>
        </w:rPr>
      </w:pPr>
      <w:proofErr w:type="gramStart"/>
      <w:r w:rsidRPr="00E212B0">
        <w:rPr>
          <w:color w:val="auto"/>
          <w:sz w:val="20"/>
          <w:szCs w:val="20"/>
        </w:rPr>
        <w:t>registered</w:t>
      </w:r>
      <w:proofErr w:type="gramEnd"/>
      <w:r w:rsidRPr="00E212B0">
        <w:rPr>
          <w:color w:val="auto"/>
          <w:sz w:val="20"/>
          <w:szCs w:val="20"/>
        </w:rPr>
        <w:t xml:space="preserve"> at the address</w:t>
      </w:r>
      <w:r w:rsidR="001D40B0" w:rsidRPr="00E212B0">
        <w:rPr>
          <w:color w:val="auto"/>
          <w:sz w:val="20"/>
          <w:szCs w:val="20"/>
        </w:rPr>
        <w:t xml:space="preserve">: </w:t>
      </w:r>
      <w:r w:rsidR="00E61035" w:rsidRPr="00E212B0">
        <w:rPr>
          <w:color w:val="auto"/>
          <w:sz w:val="20"/>
          <w:szCs w:val="20"/>
        </w:rPr>
        <w:t>_______________________________________________________________________________________</w:t>
      </w:r>
      <w:r w:rsidR="00AA32F2" w:rsidRPr="00AA32F2">
        <w:rPr>
          <w:color w:val="auto"/>
          <w:sz w:val="20"/>
          <w:szCs w:val="20"/>
        </w:rPr>
        <w:t>________________</w:t>
      </w:r>
      <w:r w:rsidR="00E61035" w:rsidRPr="00E212B0">
        <w:rPr>
          <w:color w:val="auto"/>
          <w:sz w:val="20"/>
          <w:szCs w:val="20"/>
        </w:rPr>
        <w:t xml:space="preserve">, </w:t>
      </w:r>
    </w:p>
    <w:p w:rsidR="00E61035" w:rsidRPr="00E212B0" w:rsidRDefault="00E61035" w:rsidP="00E212B0">
      <w:pPr>
        <w:spacing w:after="4" w:line="259" w:lineRule="auto"/>
        <w:ind w:left="0" w:right="1" w:firstLine="0"/>
        <w:jc w:val="left"/>
        <w:rPr>
          <w:color w:val="auto"/>
          <w:sz w:val="20"/>
          <w:szCs w:val="20"/>
        </w:rPr>
      </w:pPr>
      <w:proofErr w:type="gramStart"/>
      <w:r w:rsidRPr="00E212B0">
        <w:rPr>
          <w:color w:val="auto"/>
          <w:sz w:val="20"/>
          <w:szCs w:val="20"/>
        </w:rPr>
        <w:t>residential</w:t>
      </w:r>
      <w:proofErr w:type="gramEnd"/>
      <w:r w:rsidRPr="00E212B0">
        <w:rPr>
          <w:color w:val="auto"/>
          <w:sz w:val="20"/>
          <w:szCs w:val="20"/>
        </w:rPr>
        <w:t xml:space="preserve"> address </w:t>
      </w:r>
      <w:r w:rsidR="00AA32F2" w:rsidRPr="00AA32F2">
        <w:rPr>
          <w:color w:val="auto"/>
          <w:sz w:val="20"/>
          <w:szCs w:val="20"/>
        </w:rPr>
        <w:t xml:space="preserve"> </w:t>
      </w:r>
      <w:r w:rsidRPr="00E212B0">
        <w:rPr>
          <w:color w:val="auto"/>
          <w:sz w:val="20"/>
          <w:szCs w:val="20"/>
        </w:rPr>
        <w:t>____________________________________________________________________________________</w:t>
      </w:r>
      <w:r w:rsidR="00AA32F2" w:rsidRPr="00AA32F2">
        <w:rPr>
          <w:color w:val="auto"/>
          <w:sz w:val="20"/>
          <w:szCs w:val="20"/>
        </w:rPr>
        <w:t>___</w:t>
      </w:r>
      <w:r w:rsidRPr="00E212B0">
        <w:rPr>
          <w:color w:val="auto"/>
          <w:sz w:val="20"/>
          <w:szCs w:val="20"/>
        </w:rPr>
        <w:t xml:space="preserve">, </w:t>
      </w:r>
    </w:p>
    <w:p w:rsidR="00AA32F2" w:rsidRDefault="00E61035" w:rsidP="00E212B0">
      <w:pPr>
        <w:spacing w:after="4" w:line="259" w:lineRule="auto"/>
        <w:ind w:left="0" w:right="1" w:firstLine="0"/>
        <w:jc w:val="left"/>
        <w:rPr>
          <w:color w:val="auto"/>
          <w:sz w:val="20"/>
          <w:szCs w:val="20"/>
        </w:rPr>
      </w:pPr>
      <w:proofErr w:type="gramStart"/>
      <w:r w:rsidRPr="00E212B0">
        <w:rPr>
          <w:color w:val="auto"/>
          <w:sz w:val="20"/>
          <w:szCs w:val="20"/>
        </w:rPr>
        <w:t>series</w:t>
      </w:r>
      <w:proofErr w:type="gramEnd"/>
      <w:r w:rsidRPr="00E212B0">
        <w:rPr>
          <w:color w:val="auto"/>
          <w:sz w:val="20"/>
          <w:szCs w:val="20"/>
        </w:rPr>
        <w:t xml:space="preserve"> and number of passport</w:t>
      </w:r>
      <w:r w:rsidR="00AA32F2" w:rsidRPr="00AA32F2">
        <w:rPr>
          <w:color w:val="auto"/>
          <w:sz w:val="20"/>
          <w:szCs w:val="20"/>
        </w:rPr>
        <w:t xml:space="preserve"> </w:t>
      </w:r>
      <w:r w:rsidRPr="00E212B0">
        <w:rPr>
          <w:color w:val="auto"/>
          <w:sz w:val="20"/>
          <w:szCs w:val="20"/>
        </w:rPr>
        <w:t xml:space="preserve"> _____________________________</w:t>
      </w:r>
      <w:r w:rsidR="00AA32F2" w:rsidRPr="00AA32F2">
        <w:rPr>
          <w:color w:val="auto"/>
          <w:sz w:val="20"/>
          <w:szCs w:val="20"/>
        </w:rPr>
        <w:t>_________________________________________________</w:t>
      </w:r>
      <w:r w:rsidRPr="00E212B0">
        <w:rPr>
          <w:color w:val="auto"/>
          <w:sz w:val="20"/>
          <w:szCs w:val="20"/>
        </w:rPr>
        <w:t xml:space="preserve">, </w:t>
      </w:r>
    </w:p>
    <w:p w:rsidR="00E61035" w:rsidRDefault="00E61035" w:rsidP="00E212B0">
      <w:pPr>
        <w:spacing w:after="4" w:line="259" w:lineRule="auto"/>
        <w:ind w:left="0" w:right="1" w:firstLine="0"/>
        <w:jc w:val="left"/>
        <w:rPr>
          <w:color w:val="auto"/>
          <w:sz w:val="20"/>
          <w:szCs w:val="20"/>
        </w:rPr>
      </w:pPr>
      <w:proofErr w:type="gramStart"/>
      <w:r w:rsidRPr="00E212B0">
        <w:rPr>
          <w:color w:val="auto"/>
          <w:sz w:val="20"/>
          <w:szCs w:val="20"/>
        </w:rPr>
        <w:t>issu</w:t>
      </w:r>
      <w:r w:rsidR="00AA32F2">
        <w:rPr>
          <w:color w:val="auto"/>
          <w:sz w:val="20"/>
          <w:szCs w:val="20"/>
        </w:rPr>
        <w:t>ance</w:t>
      </w:r>
      <w:proofErr w:type="gramEnd"/>
      <w:r w:rsidR="00AA32F2">
        <w:rPr>
          <w:color w:val="auto"/>
          <w:sz w:val="20"/>
          <w:szCs w:val="20"/>
        </w:rPr>
        <w:t xml:space="preserve"> date and issuing authority </w:t>
      </w:r>
      <w:r w:rsidRPr="00E212B0">
        <w:rPr>
          <w:color w:val="auto"/>
          <w:sz w:val="20"/>
          <w:szCs w:val="20"/>
        </w:rPr>
        <w:t>__________________________________________________________________________________</w:t>
      </w:r>
      <w:r w:rsidR="00AA32F2" w:rsidRPr="00AA32F2">
        <w:rPr>
          <w:color w:val="auto"/>
          <w:sz w:val="20"/>
          <w:szCs w:val="20"/>
        </w:rPr>
        <w:t>_____________________</w:t>
      </w:r>
      <w:r w:rsidRPr="00E212B0">
        <w:rPr>
          <w:color w:val="auto"/>
          <w:sz w:val="20"/>
          <w:szCs w:val="20"/>
        </w:rPr>
        <w:t xml:space="preserve">, </w:t>
      </w:r>
    </w:p>
    <w:p w:rsidR="0054366F" w:rsidRPr="00AA32F2" w:rsidRDefault="0054366F" w:rsidP="00C45A12">
      <w:pPr>
        <w:spacing w:after="4" w:line="259" w:lineRule="auto"/>
        <w:ind w:left="0" w:right="1" w:firstLine="0"/>
        <w:jc w:val="left"/>
        <w:rPr>
          <w:color w:val="auto"/>
          <w:sz w:val="20"/>
          <w:szCs w:val="20"/>
        </w:rPr>
      </w:pPr>
      <w:r w:rsidRPr="00AA32F2">
        <w:rPr>
          <w:color w:val="auto"/>
          <w:sz w:val="20"/>
          <w:szCs w:val="20"/>
        </w:rPr>
        <w:t>___________________________________________________________________________________</w:t>
      </w:r>
      <w:r w:rsidR="00AA32F2" w:rsidRPr="00AA32F2">
        <w:rPr>
          <w:color w:val="auto"/>
          <w:sz w:val="20"/>
          <w:szCs w:val="20"/>
        </w:rPr>
        <w:t>____________________</w:t>
      </w:r>
      <w:r w:rsidRPr="00AA32F2">
        <w:rPr>
          <w:color w:val="auto"/>
          <w:sz w:val="20"/>
          <w:szCs w:val="20"/>
        </w:rPr>
        <w:t>,</w:t>
      </w:r>
    </w:p>
    <w:p w:rsidR="00AA32F2" w:rsidRDefault="001F0E12" w:rsidP="0054366F">
      <w:pPr>
        <w:spacing w:after="4" w:line="259" w:lineRule="auto"/>
        <w:ind w:left="0" w:right="1" w:firstLine="0"/>
        <w:jc w:val="left"/>
        <w:rPr>
          <w:b/>
          <w:color w:val="auto"/>
          <w:sz w:val="20"/>
          <w:szCs w:val="20"/>
        </w:rPr>
      </w:pPr>
      <w:proofErr w:type="gramStart"/>
      <w:r>
        <w:rPr>
          <w:color w:val="auto"/>
          <w:sz w:val="20"/>
          <w:szCs w:val="20"/>
        </w:rPr>
        <w:t>pursuant</w:t>
      </w:r>
      <w:proofErr w:type="gramEnd"/>
      <w:r w:rsidRPr="001F0E12">
        <w:rPr>
          <w:color w:val="auto"/>
          <w:sz w:val="20"/>
          <w:szCs w:val="20"/>
        </w:rPr>
        <w:t xml:space="preserve"> </w:t>
      </w:r>
      <w:r>
        <w:rPr>
          <w:color w:val="auto"/>
          <w:sz w:val="20"/>
          <w:szCs w:val="20"/>
        </w:rPr>
        <w:t>to</w:t>
      </w:r>
      <w:r w:rsidRPr="001F0E12">
        <w:rPr>
          <w:color w:val="auto"/>
          <w:sz w:val="20"/>
          <w:szCs w:val="20"/>
        </w:rPr>
        <w:t xml:space="preserve"> </w:t>
      </w:r>
      <w:r w:rsidR="0054366F" w:rsidRPr="00C45A12">
        <w:rPr>
          <w:color w:val="auto"/>
          <w:sz w:val="20"/>
          <w:szCs w:val="20"/>
        </w:rPr>
        <w:t xml:space="preserve"> __________________________________________ </w:t>
      </w:r>
      <w:r w:rsidRPr="001F0E12">
        <w:rPr>
          <w:color w:val="auto"/>
          <w:sz w:val="20"/>
          <w:szCs w:val="20"/>
        </w:rPr>
        <w:t xml:space="preserve">, </w:t>
      </w:r>
      <w:r>
        <w:rPr>
          <w:color w:val="auto"/>
          <w:sz w:val="20"/>
          <w:szCs w:val="20"/>
        </w:rPr>
        <w:t>acting</w:t>
      </w:r>
      <w:r w:rsidRPr="001F0E12">
        <w:rPr>
          <w:color w:val="auto"/>
          <w:sz w:val="20"/>
          <w:szCs w:val="20"/>
        </w:rPr>
        <w:t xml:space="preserve"> </w:t>
      </w:r>
      <w:r>
        <w:rPr>
          <w:color w:val="auto"/>
          <w:sz w:val="20"/>
          <w:szCs w:val="20"/>
        </w:rPr>
        <w:t>as</w:t>
      </w:r>
      <w:r w:rsidRPr="001F0E12">
        <w:rPr>
          <w:color w:val="auto"/>
          <w:sz w:val="20"/>
          <w:szCs w:val="20"/>
        </w:rPr>
        <w:t xml:space="preserve"> </w:t>
      </w:r>
      <w:r>
        <w:rPr>
          <w:color w:val="auto"/>
          <w:sz w:val="20"/>
          <w:szCs w:val="20"/>
        </w:rPr>
        <w:t>the</w:t>
      </w:r>
      <w:r w:rsidRPr="001F0E12">
        <w:rPr>
          <w:color w:val="auto"/>
          <w:sz w:val="20"/>
          <w:szCs w:val="20"/>
        </w:rPr>
        <w:t xml:space="preserve"> </w:t>
      </w:r>
      <w:r>
        <w:rPr>
          <w:b/>
          <w:color w:val="auto"/>
          <w:sz w:val="20"/>
          <w:szCs w:val="20"/>
        </w:rPr>
        <w:t>Legal</w:t>
      </w:r>
      <w:r w:rsidRPr="001F0E12">
        <w:rPr>
          <w:b/>
          <w:color w:val="auto"/>
          <w:sz w:val="20"/>
          <w:szCs w:val="20"/>
        </w:rPr>
        <w:t xml:space="preserve"> </w:t>
      </w:r>
      <w:r w:rsidR="00497725">
        <w:rPr>
          <w:b/>
          <w:color w:val="auto"/>
          <w:sz w:val="20"/>
          <w:szCs w:val="20"/>
        </w:rPr>
        <w:t>R</w:t>
      </w:r>
      <w:r>
        <w:rPr>
          <w:b/>
          <w:color w:val="auto"/>
          <w:sz w:val="20"/>
          <w:szCs w:val="20"/>
        </w:rPr>
        <w:t>epresentative</w:t>
      </w:r>
      <w:r w:rsidRPr="001F0E12">
        <w:rPr>
          <w:b/>
          <w:color w:val="auto"/>
          <w:sz w:val="20"/>
          <w:szCs w:val="20"/>
        </w:rPr>
        <w:t xml:space="preserve"> </w:t>
      </w:r>
      <w:r w:rsidR="00AA32F2">
        <w:rPr>
          <w:b/>
          <w:color w:val="auto"/>
          <w:sz w:val="20"/>
          <w:szCs w:val="20"/>
        </w:rPr>
        <w:t>of___________________</w:t>
      </w:r>
    </w:p>
    <w:p w:rsidR="00AA32F2" w:rsidRDefault="0054366F" w:rsidP="0054366F">
      <w:pPr>
        <w:spacing w:after="4" w:line="259" w:lineRule="auto"/>
        <w:ind w:left="0" w:right="1" w:firstLine="0"/>
        <w:jc w:val="left"/>
        <w:rPr>
          <w:color w:val="auto"/>
          <w:sz w:val="20"/>
          <w:szCs w:val="20"/>
        </w:rPr>
      </w:pPr>
      <w:r w:rsidRPr="00C45A12">
        <w:rPr>
          <w:color w:val="auto"/>
          <w:sz w:val="20"/>
          <w:szCs w:val="20"/>
        </w:rPr>
        <w:t xml:space="preserve">___________________________________________________________________________________, </w:t>
      </w:r>
      <w:r w:rsidR="001F0E12">
        <w:rPr>
          <w:color w:val="auto"/>
          <w:sz w:val="20"/>
          <w:szCs w:val="20"/>
        </w:rPr>
        <w:t>registered at the address</w:t>
      </w:r>
      <w:r w:rsidRPr="00C45A12">
        <w:rPr>
          <w:color w:val="auto"/>
          <w:sz w:val="20"/>
          <w:szCs w:val="20"/>
        </w:rPr>
        <w:t xml:space="preserve"> _______________________________________________________________, </w:t>
      </w:r>
      <w:r w:rsidR="001F0E12">
        <w:rPr>
          <w:color w:val="auto"/>
          <w:sz w:val="20"/>
          <w:szCs w:val="20"/>
        </w:rPr>
        <w:t>residential address</w:t>
      </w:r>
      <w:r w:rsidR="00AA32F2">
        <w:rPr>
          <w:color w:val="auto"/>
          <w:sz w:val="20"/>
          <w:szCs w:val="20"/>
        </w:rPr>
        <w:t>________________________</w:t>
      </w:r>
    </w:p>
    <w:p w:rsidR="0054366F" w:rsidRPr="00C45A12" w:rsidRDefault="0054366F" w:rsidP="0054366F">
      <w:pPr>
        <w:spacing w:after="4" w:line="259" w:lineRule="auto"/>
        <w:ind w:left="0" w:right="1" w:firstLine="0"/>
        <w:jc w:val="left"/>
        <w:rPr>
          <w:color w:val="auto"/>
          <w:sz w:val="20"/>
          <w:szCs w:val="20"/>
        </w:rPr>
      </w:pPr>
      <w:r w:rsidRPr="00C45A12">
        <w:rPr>
          <w:color w:val="auto"/>
          <w:sz w:val="20"/>
          <w:szCs w:val="20"/>
        </w:rPr>
        <w:t>_________________________________________________________________________</w:t>
      </w:r>
      <w:r w:rsidR="00AA32F2">
        <w:rPr>
          <w:color w:val="auto"/>
          <w:sz w:val="20"/>
          <w:szCs w:val="20"/>
        </w:rPr>
        <w:t>____________________________</w:t>
      </w:r>
      <w:proofErr w:type="gramStart"/>
      <w:r w:rsidR="00AA32F2">
        <w:rPr>
          <w:color w:val="auto"/>
          <w:sz w:val="20"/>
          <w:szCs w:val="20"/>
        </w:rPr>
        <w:t xml:space="preserve">_ </w:t>
      </w:r>
      <w:r w:rsidRPr="00C45A12">
        <w:rPr>
          <w:color w:val="auto"/>
          <w:sz w:val="20"/>
          <w:szCs w:val="20"/>
        </w:rPr>
        <w:t>,</w:t>
      </w:r>
      <w:proofErr w:type="gramEnd"/>
      <w:r w:rsidRPr="00C45A12">
        <w:rPr>
          <w:color w:val="auto"/>
          <w:sz w:val="20"/>
          <w:szCs w:val="20"/>
        </w:rPr>
        <w:t xml:space="preserve"> </w:t>
      </w:r>
      <w:r w:rsidR="001F0E12">
        <w:rPr>
          <w:color w:val="auto"/>
          <w:sz w:val="20"/>
          <w:szCs w:val="20"/>
        </w:rPr>
        <w:t>series and number of passport</w:t>
      </w:r>
      <w:r w:rsidR="00AA32F2">
        <w:rPr>
          <w:color w:val="auto"/>
          <w:sz w:val="20"/>
          <w:szCs w:val="20"/>
        </w:rPr>
        <w:t>________________________</w:t>
      </w:r>
      <w:r w:rsidRPr="00C45A12">
        <w:rPr>
          <w:color w:val="auto"/>
          <w:sz w:val="20"/>
          <w:szCs w:val="20"/>
        </w:rPr>
        <w:t xml:space="preserve">__________________________________, </w:t>
      </w:r>
      <w:r w:rsidR="001F0E12">
        <w:rPr>
          <w:color w:val="auto"/>
          <w:sz w:val="20"/>
          <w:szCs w:val="20"/>
        </w:rPr>
        <w:t>issuance date and issuing authority</w:t>
      </w:r>
      <w:r w:rsidRPr="00C45A12">
        <w:rPr>
          <w:color w:val="auto"/>
          <w:sz w:val="20"/>
          <w:szCs w:val="20"/>
        </w:rPr>
        <w:t>_________________________________________________________________________________________</w:t>
      </w:r>
      <w:r w:rsidR="00AA32F2">
        <w:rPr>
          <w:color w:val="auto"/>
          <w:sz w:val="20"/>
          <w:szCs w:val="20"/>
        </w:rPr>
        <w:t>_______</w:t>
      </w:r>
      <w:r w:rsidRPr="00C45A12">
        <w:rPr>
          <w:color w:val="auto"/>
          <w:sz w:val="20"/>
          <w:szCs w:val="20"/>
        </w:rPr>
        <w:t xml:space="preserve">, </w:t>
      </w:r>
    </w:p>
    <w:p w:rsidR="0054366F" w:rsidRPr="001F0E12" w:rsidRDefault="0054366F" w:rsidP="00E212B0">
      <w:pPr>
        <w:spacing w:after="4" w:line="259" w:lineRule="auto"/>
        <w:ind w:left="0" w:right="1" w:firstLine="0"/>
        <w:jc w:val="left"/>
        <w:rPr>
          <w:color w:val="auto"/>
          <w:sz w:val="20"/>
          <w:szCs w:val="20"/>
        </w:rPr>
      </w:pPr>
    </w:p>
    <w:p w:rsidR="00FD07D0" w:rsidRDefault="00D43D19" w:rsidP="00AA32F2">
      <w:pPr>
        <w:spacing w:after="56" w:line="259" w:lineRule="auto"/>
        <w:ind w:left="0" w:firstLine="0"/>
        <w:jc w:val="left"/>
        <w:rPr>
          <w:color w:val="auto"/>
          <w:sz w:val="20"/>
          <w:szCs w:val="20"/>
        </w:rPr>
      </w:pPr>
      <w:proofErr w:type="gramStart"/>
      <w:r w:rsidRPr="00E212B0">
        <w:rPr>
          <w:color w:val="auto"/>
          <w:sz w:val="20"/>
          <w:szCs w:val="20"/>
        </w:rPr>
        <w:t>hereinafter</w:t>
      </w:r>
      <w:proofErr w:type="gramEnd"/>
      <w:r w:rsidRPr="00E212B0">
        <w:rPr>
          <w:color w:val="auto"/>
          <w:sz w:val="20"/>
          <w:szCs w:val="20"/>
        </w:rPr>
        <w:t xml:space="preserve"> </w:t>
      </w:r>
      <w:r w:rsidR="000F57EE" w:rsidRPr="00E212B0">
        <w:rPr>
          <w:color w:val="auto"/>
          <w:sz w:val="20"/>
          <w:szCs w:val="20"/>
        </w:rPr>
        <w:t xml:space="preserve">the </w:t>
      </w:r>
      <w:r w:rsidRPr="00E212B0">
        <w:rPr>
          <w:color w:val="auto"/>
          <w:sz w:val="20"/>
          <w:szCs w:val="20"/>
        </w:rPr>
        <w:t>“Personal Data Subject” or “PD Subject”</w:t>
      </w:r>
      <w:r w:rsidR="00B86237" w:rsidRPr="00E212B0">
        <w:rPr>
          <w:color w:val="auto"/>
          <w:sz w:val="20"/>
          <w:szCs w:val="20"/>
        </w:rPr>
        <w:t>,</w:t>
      </w:r>
    </w:p>
    <w:p w:rsidR="0054366F" w:rsidRPr="00E212B0" w:rsidRDefault="0054366F" w:rsidP="00AA32F2">
      <w:pPr>
        <w:spacing w:after="56" w:line="259" w:lineRule="auto"/>
        <w:ind w:left="0" w:firstLine="0"/>
        <w:jc w:val="left"/>
        <w:rPr>
          <w:color w:val="auto"/>
          <w:sz w:val="20"/>
          <w:szCs w:val="20"/>
        </w:rPr>
      </w:pPr>
      <w:proofErr w:type="gramStart"/>
      <w:r>
        <w:rPr>
          <w:color w:val="auto"/>
          <w:sz w:val="20"/>
          <w:szCs w:val="20"/>
        </w:rPr>
        <w:t>and</w:t>
      </w:r>
      <w:proofErr w:type="gramEnd"/>
      <w:r>
        <w:rPr>
          <w:color w:val="auto"/>
          <w:sz w:val="20"/>
          <w:szCs w:val="20"/>
        </w:rPr>
        <w:t xml:space="preserve"> the PD Subject, personally,</w:t>
      </w:r>
    </w:p>
    <w:p w:rsidR="00D43D19" w:rsidRPr="0081099A" w:rsidRDefault="008B0AAF" w:rsidP="00D43D19">
      <w:pPr>
        <w:spacing w:after="4" w:line="250" w:lineRule="auto"/>
        <w:ind w:left="-5" w:right="-14"/>
        <w:rPr>
          <w:color w:val="auto"/>
          <w:sz w:val="20"/>
          <w:szCs w:val="20"/>
        </w:rPr>
      </w:pPr>
      <w:proofErr w:type="gramStart"/>
      <w:r w:rsidRPr="00E212B0">
        <w:rPr>
          <w:color w:val="auto"/>
          <w:sz w:val="20"/>
          <w:szCs w:val="20"/>
        </w:rPr>
        <w:t xml:space="preserve">freely, of </w:t>
      </w:r>
      <w:r w:rsidR="001F0E12">
        <w:rPr>
          <w:color w:val="auto"/>
          <w:sz w:val="20"/>
          <w:szCs w:val="20"/>
        </w:rPr>
        <w:t xml:space="preserve">the PD Subject’s </w:t>
      </w:r>
      <w:r w:rsidRPr="00E212B0">
        <w:rPr>
          <w:color w:val="auto"/>
          <w:sz w:val="20"/>
          <w:szCs w:val="20"/>
        </w:rPr>
        <w:t xml:space="preserve">own volition and in </w:t>
      </w:r>
      <w:r w:rsidR="001F0E12">
        <w:rPr>
          <w:color w:val="auto"/>
          <w:sz w:val="20"/>
          <w:szCs w:val="20"/>
        </w:rPr>
        <w:t xml:space="preserve">the PD Subject’s </w:t>
      </w:r>
      <w:r w:rsidRPr="00E212B0">
        <w:rPr>
          <w:color w:val="auto"/>
          <w:sz w:val="20"/>
          <w:szCs w:val="20"/>
        </w:rPr>
        <w:t>own interests, in accordance with Federal Law No. 152-FZ “On Personal Data”, dated July 27, 2006, s</w:t>
      </w:r>
      <w:r w:rsidR="00A966F4">
        <w:rPr>
          <w:color w:val="auto"/>
          <w:sz w:val="20"/>
          <w:szCs w:val="20"/>
        </w:rPr>
        <w:t>ubmit this consent (hereinafter</w:t>
      </w:r>
      <w:r w:rsidRPr="00E212B0">
        <w:rPr>
          <w:color w:val="auto"/>
          <w:sz w:val="20"/>
          <w:szCs w:val="20"/>
        </w:rPr>
        <w:t xml:space="preserve"> the “Consent”) </w:t>
      </w:r>
      <w:r w:rsidR="00221020">
        <w:rPr>
          <w:color w:val="auto"/>
          <w:sz w:val="20"/>
          <w:szCs w:val="20"/>
        </w:rPr>
        <w:t>for</w:t>
      </w:r>
      <w:r w:rsidRPr="00E212B0">
        <w:rPr>
          <w:color w:val="auto"/>
          <w:sz w:val="20"/>
          <w:szCs w:val="20"/>
        </w:rPr>
        <w:t xml:space="preserve"> the processing of my personal data specified herein by </w:t>
      </w:r>
      <w:r w:rsidRPr="00E212B0">
        <w:rPr>
          <w:b/>
          <w:color w:val="auto"/>
          <w:sz w:val="20"/>
          <w:szCs w:val="20"/>
        </w:rPr>
        <w:t>National Research University Higher School of Economics</w:t>
      </w:r>
      <w:r w:rsidR="00A966F4">
        <w:rPr>
          <w:color w:val="auto"/>
          <w:sz w:val="20"/>
          <w:szCs w:val="20"/>
        </w:rPr>
        <w:t xml:space="preserve"> (hereinafter “HSE University”</w:t>
      </w:r>
      <w:r w:rsidRPr="00E212B0">
        <w:rPr>
          <w:color w:val="auto"/>
          <w:sz w:val="20"/>
          <w:szCs w:val="20"/>
        </w:rPr>
        <w:t xml:space="preserve"> or the “U</w:t>
      </w:r>
      <w:r w:rsidR="00A966F4">
        <w:rPr>
          <w:color w:val="auto"/>
          <w:sz w:val="20"/>
          <w:szCs w:val="20"/>
        </w:rPr>
        <w:t xml:space="preserve">niversity”), located at: 20 </w:t>
      </w:r>
      <w:proofErr w:type="spellStart"/>
      <w:r w:rsidRPr="00E212B0">
        <w:rPr>
          <w:color w:val="auto"/>
          <w:sz w:val="20"/>
          <w:szCs w:val="20"/>
        </w:rPr>
        <w:t>Myasnitskaya</w:t>
      </w:r>
      <w:proofErr w:type="spellEnd"/>
      <w:r w:rsidR="00A966F4">
        <w:rPr>
          <w:color w:val="auto"/>
          <w:sz w:val="20"/>
          <w:szCs w:val="20"/>
        </w:rPr>
        <w:t xml:space="preserve"> </w:t>
      </w:r>
      <w:proofErr w:type="spellStart"/>
      <w:r w:rsidR="00A153A6">
        <w:rPr>
          <w:color w:val="auto"/>
          <w:sz w:val="20"/>
          <w:szCs w:val="20"/>
        </w:rPr>
        <w:t>ulitsa</w:t>
      </w:r>
      <w:proofErr w:type="spellEnd"/>
      <w:r w:rsidR="00221020">
        <w:rPr>
          <w:color w:val="auto"/>
          <w:sz w:val="20"/>
          <w:szCs w:val="20"/>
        </w:rPr>
        <w:t>.</w:t>
      </w:r>
      <w:r w:rsidRPr="00E212B0">
        <w:rPr>
          <w:color w:val="auto"/>
          <w:sz w:val="20"/>
          <w:szCs w:val="20"/>
        </w:rPr>
        <w:t>, Moscow, Russian Federation</w:t>
      </w:r>
      <w:r w:rsidR="00D43D19" w:rsidRPr="0081099A">
        <w:rPr>
          <w:color w:val="auto"/>
          <w:sz w:val="20"/>
          <w:szCs w:val="20"/>
        </w:rPr>
        <w:t>.</w:t>
      </w:r>
      <w:proofErr w:type="gramEnd"/>
      <w:r w:rsidR="00D43D19" w:rsidRPr="0081099A">
        <w:rPr>
          <w:color w:val="auto"/>
          <w:sz w:val="20"/>
          <w:szCs w:val="20"/>
        </w:rPr>
        <w:t xml:space="preserve"> </w:t>
      </w:r>
    </w:p>
    <w:p w:rsidR="00D43D19" w:rsidRPr="00E212B0" w:rsidRDefault="00221020">
      <w:pPr>
        <w:spacing w:after="5" w:line="249" w:lineRule="auto"/>
        <w:ind w:left="-5"/>
        <w:rPr>
          <w:color w:val="auto"/>
          <w:sz w:val="20"/>
          <w:szCs w:val="20"/>
        </w:rPr>
      </w:pPr>
      <w:r>
        <w:rPr>
          <w:color w:val="auto"/>
          <w:sz w:val="20"/>
          <w:szCs w:val="20"/>
        </w:rPr>
        <w:t>P</w:t>
      </w:r>
      <w:r w:rsidR="0081099A" w:rsidRPr="00E212B0">
        <w:rPr>
          <w:color w:val="auto"/>
          <w:sz w:val="20"/>
          <w:szCs w:val="20"/>
        </w:rPr>
        <w:t xml:space="preserve">ersonal data processing means any action (operation) or set of actions (operations) with respect </w:t>
      </w:r>
      <w:r w:rsidR="00A153A6">
        <w:rPr>
          <w:color w:val="auto"/>
          <w:sz w:val="20"/>
          <w:szCs w:val="20"/>
        </w:rPr>
        <w:t>to</w:t>
      </w:r>
      <w:r w:rsidR="0081099A" w:rsidRPr="00E212B0">
        <w:rPr>
          <w:color w:val="auto"/>
          <w:sz w:val="20"/>
          <w:szCs w:val="20"/>
        </w:rPr>
        <w:t xml:space="preserve"> the PD Subject’s personal data, including with the use of automated means of processing. </w:t>
      </w:r>
    </w:p>
    <w:p w:rsidR="00D43D19" w:rsidRPr="00514DC8" w:rsidRDefault="00D43D19" w:rsidP="00D43D19">
      <w:pPr>
        <w:spacing w:after="4" w:line="250" w:lineRule="auto"/>
        <w:ind w:left="-5" w:right="-14"/>
        <w:rPr>
          <w:color w:val="auto"/>
        </w:rPr>
      </w:pPr>
      <w:r w:rsidRPr="00514DC8">
        <w:rPr>
          <w:color w:val="auto"/>
          <w:sz w:val="20"/>
        </w:rPr>
        <w:t xml:space="preserve">This Consent </w:t>
      </w:r>
      <w:proofErr w:type="gramStart"/>
      <w:r w:rsidRPr="00514DC8">
        <w:rPr>
          <w:color w:val="auto"/>
          <w:sz w:val="20"/>
        </w:rPr>
        <w:t>is hereby submitted</w:t>
      </w:r>
      <w:proofErr w:type="gramEnd"/>
      <w:r w:rsidRPr="00514DC8">
        <w:rPr>
          <w:color w:val="auto"/>
          <w:sz w:val="20"/>
        </w:rPr>
        <w:t xml:space="preserve"> in regards to the following types of personal</w:t>
      </w:r>
      <w:r w:rsidR="006E0B03" w:rsidRPr="00514DC8">
        <w:rPr>
          <w:color w:val="auto"/>
          <w:sz w:val="20"/>
        </w:rPr>
        <w:t xml:space="preserve"> data </w:t>
      </w:r>
      <w:r w:rsidRPr="00514DC8">
        <w:rPr>
          <w:color w:val="auto"/>
          <w:sz w:val="20"/>
        </w:rPr>
        <w:t>and the purposes/methods for its processing:</w:t>
      </w:r>
    </w:p>
    <w:tbl>
      <w:tblPr>
        <w:tblW w:w="104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105" w:type="dxa"/>
          <w:right w:w="67" w:type="dxa"/>
        </w:tblCellMar>
        <w:tblLook w:val="04A0" w:firstRow="1" w:lastRow="0" w:firstColumn="1" w:lastColumn="0" w:noHBand="0" w:noVBand="1"/>
      </w:tblPr>
      <w:tblGrid>
        <w:gridCol w:w="2027"/>
        <w:gridCol w:w="32"/>
        <w:gridCol w:w="4561"/>
        <w:gridCol w:w="8"/>
        <w:gridCol w:w="2068"/>
        <w:gridCol w:w="8"/>
        <w:gridCol w:w="1132"/>
        <w:gridCol w:w="654"/>
      </w:tblGrid>
      <w:tr w:rsidR="00923BC0" w:rsidRPr="00514DC8" w:rsidTr="00FB54B1">
        <w:trPr>
          <w:trHeight w:val="575"/>
        </w:trPr>
        <w:tc>
          <w:tcPr>
            <w:tcW w:w="2068" w:type="dxa"/>
            <w:shd w:val="clear" w:color="auto" w:fill="7E7E7E"/>
          </w:tcPr>
          <w:p w:rsidR="00923BC0" w:rsidRPr="00514DC8" w:rsidRDefault="00923BC0" w:rsidP="00F64B58">
            <w:pPr>
              <w:spacing w:after="0" w:line="259" w:lineRule="auto"/>
              <w:ind w:left="0" w:firstLine="0"/>
              <w:jc w:val="center"/>
              <w:rPr>
                <w:color w:val="auto"/>
              </w:rPr>
            </w:pPr>
            <w:r w:rsidRPr="00514DC8">
              <w:rPr>
                <w:b/>
                <w:color w:val="auto"/>
                <w:sz w:val="16"/>
              </w:rPr>
              <w:t>List of personal data for processing</w:t>
            </w:r>
          </w:p>
        </w:tc>
        <w:tc>
          <w:tcPr>
            <w:tcW w:w="4889" w:type="dxa"/>
            <w:gridSpan w:val="2"/>
            <w:shd w:val="clear" w:color="auto" w:fill="7E7E7E"/>
          </w:tcPr>
          <w:p w:rsidR="00923BC0" w:rsidRPr="00514DC8" w:rsidRDefault="00923BC0" w:rsidP="00F64B58">
            <w:pPr>
              <w:spacing w:after="0" w:line="259" w:lineRule="auto"/>
              <w:ind w:left="0" w:right="39" w:firstLine="0"/>
              <w:jc w:val="center"/>
              <w:rPr>
                <w:color w:val="auto"/>
              </w:rPr>
            </w:pPr>
            <w:r w:rsidRPr="00514DC8">
              <w:rPr>
                <w:b/>
                <w:color w:val="auto"/>
                <w:sz w:val="16"/>
              </w:rPr>
              <w:t xml:space="preserve">Purpose of personal data processing  </w:t>
            </w:r>
          </w:p>
        </w:tc>
        <w:tc>
          <w:tcPr>
            <w:tcW w:w="2122" w:type="dxa"/>
            <w:gridSpan w:val="2"/>
            <w:shd w:val="clear" w:color="auto" w:fill="7E7E7E"/>
          </w:tcPr>
          <w:p w:rsidR="00923BC0" w:rsidRPr="00514DC8" w:rsidRDefault="00923BC0" w:rsidP="00F64B58">
            <w:pPr>
              <w:spacing w:after="0" w:line="259" w:lineRule="auto"/>
              <w:ind w:left="0" w:firstLine="0"/>
              <w:jc w:val="center"/>
              <w:rPr>
                <w:color w:val="auto"/>
              </w:rPr>
            </w:pPr>
            <w:r w:rsidRPr="00514DC8">
              <w:rPr>
                <w:b/>
                <w:color w:val="auto"/>
                <w:sz w:val="16"/>
              </w:rPr>
              <w:t xml:space="preserve">Personal data processing methods  </w:t>
            </w:r>
          </w:p>
        </w:tc>
        <w:tc>
          <w:tcPr>
            <w:tcW w:w="1411" w:type="dxa"/>
            <w:gridSpan w:val="3"/>
            <w:shd w:val="clear" w:color="auto" w:fill="7E7E7E"/>
          </w:tcPr>
          <w:p w:rsidR="00923BC0" w:rsidRPr="00514DC8" w:rsidRDefault="00923BC0" w:rsidP="00F64B58">
            <w:pPr>
              <w:spacing w:after="0" w:line="259" w:lineRule="auto"/>
              <w:ind w:left="0" w:firstLine="0"/>
              <w:jc w:val="center"/>
              <w:rPr>
                <w:color w:val="auto"/>
              </w:rPr>
            </w:pPr>
            <w:r w:rsidRPr="00514DC8">
              <w:rPr>
                <w:b/>
                <w:color w:val="auto"/>
                <w:sz w:val="16"/>
              </w:rPr>
              <w:t xml:space="preserve">Signature, confirming consent  </w:t>
            </w:r>
          </w:p>
        </w:tc>
      </w:tr>
      <w:tr w:rsidR="00923BC0" w:rsidRPr="00514DC8" w:rsidTr="00FB54B1">
        <w:trPr>
          <w:trHeight w:val="1042"/>
        </w:trPr>
        <w:tc>
          <w:tcPr>
            <w:tcW w:w="2068" w:type="dxa"/>
            <w:shd w:val="clear" w:color="auto" w:fill="auto"/>
          </w:tcPr>
          <w:p w:rsidR="00923BC0" w:rsidRPr="00514DC8" w:rsidRDefault="00C90E34" w:rsidP="00AA32F2">
            <w:pPr>
              <w:numPr>
                <w:ilvl w:val="0"/>
                <w:numId w:val="17"/>
              </w:numPr>
              <w:tabs>
                <w:tab w:val="left" w:pos="321"/>
              </w:tabs>
              <w:spacing w:after="16" w:line="259" w:lineRule="auto"/>
              <w:ind w:firstLine="0"/>
              <w:jc w:val="left"/>
              <w:rPr>
                <w:color w:val="auto"/>
              </w:rPr>
            </w:pPr>
            <w:r>
              <w:rPr>
                <w:color w:val="auto"/>
                <w:sz w:val="16"/>
              </w:rPr>
              <w:t>last name</w:t>
            </w:r>
            <w:r w:rsidR="00923BC0" w:rsidRPr="00514DC8">
              <w:rPr>
                <w:color w:val="auto"/>
                <w:sz w:val="16"/>
              </w:rPr>
              <w:t xml:space="preserve">, first name, middle name/patronymic; </w:t>
            </w:r>
          </w:p>
          <w:p w:rsidR="00923BC0" w:rsidRPr="00514DC8" w:rsidRDefault="00923BC0" w:rsidP="00AA32F2">
            <w:pPr>
              <w:numPr>
                <w:ilvl w:val="0"/>
                <w:numId w:val="17"/>
              </w:numPr>
              <w:tabs>
                <w:tab w:val="left" w:pos="321"/>
              </w:tabs>
              <w:spacing w:after="17" w:line="259" w:lineRule="auto"/>
              <w:ind w:firstLine="0"/>
              <w:jc w:val="left"/>
              <w:rPr>
                <w:color w:val="auto"/>
              </w:rPr>
            </w:pPr>
            <w:r w:rsidRPr="00514DC8">
              <w:rPr>
                <w:color w:val="auto"/>
                <w:sz w:val="16"/>
              </w:rPr>
              <w:t>gender;</w:t>
            </w:r>
          </w:p>
          <w:p w:rsidR="00923BC0" w:rsidRPr="00514DC8" w:rsidRDefault="00923BC0" w:rsidP="00AA32F2">
            <w:pPr>
              <w:numPr>
                <w:ilvl w:val="0"/>
                <w:numId w:val="17"/>
              </w:numPr>
              <w:tabs>
                <w:tab w:val="left" w:pos="321"/>
              </w:tabs>
              <w:spacing w:after="17" w:line="259" w:lineRule="auto"/>
              <w:ind w:firstLine="0"/>
              <w:jc w:val="left"/>
              <w:rPr>
                <w:color w:val="auto"/>
              </w:rPr>
            </w:pPr>
            <w:r w:rsidRPr="00514DC8">
              <w:rPr>
                <w:color w:val="auto"/>
                <w:sz w:val="16"/>
              </w:rPr>
              <w:t>citizenship;</w:t>
            </w:r>
          </w:p>
          <w:p w:rsidR="00923BC0" w:rsidRPr="00514DC8" w:rsidRDefault="00923BC0" w:rsidP="00AA32F2">
            <w:pPr>
              <w:numPr>
                <w:ilvl w:val="0"/>
                <w:numId w:val="17"/>
              </w:numPr>
              <w:tabs>
                <w:tab w:val="left" w:pos="321"/>
              </w:tabs>
              <w:spacing w:after="16" w:line="261" w:lineRule="auto"/>
              <w:ind w:firstLine="0"/>
              <w:jc w:val="left"/>
              <w:rPr>
                <w:color w:val="auto"/>
              </w:rPr>
            </w:pPr>
            <w:r w:rsidRPr="00514DC8">
              <w:rPr>
                <w:color w:val="auto"/>
                <w:sz w:val="16"/>
              </w:rPr>
              <w:t>date and place of birth</w:t>
            </w:r>
            <w:r w:rsidR="00A966F4">
              <w:rPr>
                <w:color w:val="auto"/>
                <w:sz w:val="16"/>
              </w:rPr>
              <w:t>;</w:t>
            </w:r>
          </w:p>
          <w:p w:rsidR="00923BC0" w:rsidRPr="00514DC8" w:rsidRDefault="00923BC0" w:rsidP="00AA32F2">
            <w:pPr>
              <w:numPr>
                <w:ilvl w:val="0"/>
                <w:numId w:val="17"/>
              </w:numPr>
              <w:tabs>
                <w:tab w:val="left" w:pos="321"/>
              </w:tabs>
              <w:spacing w:after="16" w:line="261" w:lineRule="auto"/>
              <w:ind w:firstLine="0"/>
              <w:jc w:val="left"/>
              <w:rPr>
                <w:color w:val="auto"/>
                <w:sz w:val="16"/>
              </w:rPr>
            </w:pPr>
            <w:r w:rsidRPr="00514DC8">
              <w:rPr>
                <w:color w:val="auto"/>
                <w:sz w:val="16"/>
              </w:rPr>
              <w:t>education, qualification, and their degree level;</w:t>
            </w:r>
          </w:p>
          <w:p w:rsidR="00923BC0" w:rsidRPr="00AA32F2" w:rsidRDefault="00923BC0" w:rsidP="00AA32F2">
            <w:pPr>
              <w:numPr>
                <w:ilvl w:val="0"/>
                <w:numId w:val="17"/>
              </w:numPr>
              <w:tabs>
                <w:tab w:val="left" w:pos="321"/>
              </w:tabs>
              <w:spacing w:after="16" w:line="261" w:lineRule="auto"/>
              <w:ind w:firstLine="0"/>
              <w:jc w:val="left"/>
              <w:rPr>
                <w:color w:val="auto"/>
              </w:rPr>
            </w:pPr>
            <w:r w:rsidRPr="00AA32F2">
              <w:rPr>
                <w:color w:val="auto"/>
                <w:sz w:val="16"/>
              </w:rPr>
              <w:t>data about academic performance, e.g., results of final state examinations in school subjects (for secondary school), course grades, assessments of skills and knowledge, interim testing (term papers) and final test (final graduation works) results, including papers as such,  including the results for works, final state certification</w:t>
            </w:r>
            <w:r w:rsidR="00FC7776" w:rsidRPr="00AA32F2">
              <w:rPr>
                <w:color w:val="auto"/>
                <w:sz w:val="16"/>
              </w:rPr>
              <w:t>,</w:t>
            </w:r>
            <w:r w:rsidRPr="00AA32F2">
              <w:rPr>
                <w:color w:val="auto"/>
                <w:sz w:val="16"/>
              </w:rPr>
              <w:t xml:space="preserve"> and final certification </w:t>
            </w:r>
            <w:r w:rsidR="00FC7776" w:rsidRPr="00AA32F2">
              <w:rPr>
                <w:color w:val="auto"/>
                <w:sz w:val="16"/>
              </w:rPr>
              <w:t>results</w:t>
            </w:r>
            <w:r w:rsidRPr="00AA32F2">
              <w:rPr>
                <w:color w:val="auto"/>
                <w:sz w:val="16"/>
              </w:rPr>
              <w:t xml:space="preserve">; </w:t>
            </w:r>
          </w:p>
          <w:p w:rsidR="00923BC0" w:rsidRPr="00514DC8" w:rsidRDefault="00923BC0" w:rsidP="00AA32F2">
            <w:pPr>
              <w:numPr>
                <w:ilvl w:val="0"/>
                <w:numId w:val="17"/>
              </w:numPr>
              <w:tabs>
                <w:tab w:val="left" w:pos="321"/>
              </w:tabs>
              <w:spacing w:after="18" w:line="259" w:lineRule="auto"/>
              <w:ind w:firstLine="0"/>
              <w:rPr>
                <w:color w:val="auto"/>
              </w:rPr>
            </w:pPr>
            <w:r w:rsidRPr="00514DC8">
              <w:rPr>
                <w:color w:val="auto"/>
                <w:sz w:val="16"/>
              </w:rPr>
              <w:t xml:space="preserve">profession (specialization); </w:t>
            </w:r>
          </w:p>
          <w:p w:rsidR="00923BC0" w:rsidRPr="00514DC8" w:rsidRDefault="00923BC0" w:rsidP="00AA32F2">
            <w:pPr>
              <w:numPr>
                <w:ilvl w:val="0"/>
                <w:numId w:val="17"/>
              </w:numPr>
              <w:tabs>
                <w:tab w:val="left" w:pos="321"/>
              </w:tabs>
              <w:spacing w:after="33" w:line="238" w:lineRule="auto"/>
              <w:ind w:firstLine="0"/>
              <w:rPr>
                <w:color w:val="auto"/>
              </w:rPr>
            </w:pPr>
            <w:r w:rsidRPr="00514DC8">
              <w:rPr>
                <w:color w:val="auto"/>
                <w:sz w:val="16"/>
              </w:rPr>
              <w:t xml:space="preserve">registration address and postal address; </w:t>
            </w:r>
          </w:p>
          <w:p w:rsidR="00923BC0" w:rsidRPr="00514DC8" w:rsidRDefault="00923BC0" w:rsidP="00AA32F2">
            <w:pPr>
              <w:numPr>
                <w:ilvl w:val="0"/>
                <w:numId w:val="17"/>
              </w:numPr>
              <w:tabs>
                <w:tab w:val="left" w:pos="321"/>
              </w:tabs>
              <w:spacing w:after="33"/>
              <w:ind w:firstLine="0"/>
              <w:rPr>
                <w:color w:val="auto"/>
              </w:rPr>
            </w:pPr>
            <w:r w:rsidRPr="00514DC8">
              <w:rPr>
                <w:color w:val="auto"/>
                <w:sz w:val="16"/>
              </w:rPr>
              <w:t>telephone contacts (mobile, home, work);</w:t>
            </w:r>
          </w:p>
          <w:p w:rsidR="00923BC0" w:rsidRPr="00514DC8" w:rsidRDefault="00923BC0" w:rsidP="00AA32F2">
            <w:pPr>
              <w:numPr>
                <w:ilvl w:val="0"/>
                <w:numId w:val="17"/>
              </w:numPr>
              <w:tabs>
                <w:tab w:val="left" w:pos="321"/>
              </w:tabs>
              <w:spacing w:after="18" w:line="259" w:lineRule="auto"/>
              <w:ind w:firstLine="0"/>
              <w:rPr>
                <w:color w:val="auto"/>
                <w:lang w:val="ru-RU"/>
              </w:rPr>
            </w:pPr>
            <w:r w:rsidRPr="00514DC8">
              <w:rPr>
                <w:color w:val="auto"/>
                <w:sz w:val="16"/>
              </w:rPr>
              <w:t>e</w:t>
            </w:r>
            <w:r w:rsidRPr="00514DC8">
              <w:rPr>
                <w:color w:val="auto"/>
                <w:sz w:val="16"/>
                <w:lang w:val="ru-RU"/>
              </w:rPr>
              <w:t>-</w:t>
            </w:r>
            <w:r w:rsidRPr="00514DC8">
              <w:rPr>
                <w:color w:val="auto"/>
                <w:sz w:val="16"/>
              </w:rPr>
              <w:t>mail</w:t>
            </w:r>
            <w:r w:rsidRPr="00514DC8">
              <w:rPr>
                <w:color w:val="auto"/>
                <w:sz w:val="16"/>
                <w:lang w:val="ru-RU"/>
              </w:rPr>
              <w:t xml:space="preserve"> </w:t>
            </w:r>
            <w:r w:rsidRPr="00514DC8">
              <w:rPr>
                <w:color w:val="auto"/>
                <w:sz w:val="16"/>
              </w:rPr>
              <w:t>contact</w:t>
            </w:r>
            <w:r w:rsidRPr="00514DC8">
              <w:rPr>
                <w:color w:val="auto"/>
                <w:sz w:val="16"/>
                <w:lang w:val="ru-RU"/>
              </w:rPr>
              <w:t xml:space="preserve">; </w:t>
            </w:r>
          </w:p>
          <w:p w:rsidR="00923BC0" w:rsidRPr="00514DC8" w:rsidRDefault="00923BC0" w:rsidP="00AA32F2">
            <w:pPr>
              <w:numPr>
                <w:ilvl w:val="0"/>
                <w:numId w:val="17"/>
              </w:numPr>
              <w:tabs>
                <w:tab w:val="left" w:pos="321"/>
              </w:tabs>
              <w:spacing w:after="17" w:line="259" w:lineRule="auto"/>
              <w:ind w:firstLine="0"/>
              <w:rPr>
                <w:color w:val="auto"/>
              </w:rPr>
            </w:pPr>
            <w:r w:rsidRPr="00514DC8">
              <w:rPr>
                <w:color w:val="auto"/>
                <w:sz w:val="16"/>
              </w:rPr>
              <w:t xml:space="preserve">place of residence;  </w:t>
            </w:r>
          </w:p>
          <w:p w:rsidR="00923BC0" w:rsidRPr="00E212B0" w:rsidRDefault="00923BC0" w:rsidP="00AA32F2">
            <w:pPr>
              <w:numPr>
                <w:ilvl w:val="0"/>
                <w:numId w:val="17"/>
              </w:numPr>
              <w:tabs>
                <w:tab w:val="left" w:pos="321"/>
              </w:tabs>
              <w:spacing w:after="33"/>
              <w:ind w:firstLine="0"/>
              <w:rPr>
                <w:color w:val="auto"/>
              </w:rPr>
            </w:pPr>
            <w:r w:rsidRPr="00514DC8">
              <w:rPr>
                <w:color w:val="auto"/>
                <w:sz w:val="16"/>
              </w:rPr>
              <w:t xml:space="preserve">series, number of passport, documents on </w:t>
            </w:r>
            <w:r w:rsidRPr="00514DC8">
              <w:rPr>
                <w:color w:val="auto"/>
                <w:sz w:val="16"/>
              </w:rPr>
              <w:lastRenderedPageBreak/>
              <w:t>education and qualification, date of their issue, name of issuing body and/or organization, or replacement document information;</w:t>
            </w:r>
            <w:r w:rsidRPr="00514DC8">
              <w:rPr>
                <w:b/>
                <w:color w:val="auto"/>
                <w:sz w:val="16"/>
              </w:rPr>
              <w:t xml:space="preserve"> </w:t>
            </w:r>
          </w:p>
          <w:p w:rsidR="00923BC0" w:rsidRPr="00D85796" w:rsidRDefault="00923BC0" w:rsidP="00AA32F2">
            <w:pPr>
              <w:numPr>
                <w:ilvl w:val="0"/>
                <w:numId w:val="17"/>
              </w:numPr>
              <w:tabs>
                <w:tab w:val="left" w:pos="321"/>
              </w:tabs>
              <w:spacing w:after="33"/>
              <w:ind w:firstLine="0"/>
              <w:rPr>
                <w:color w:val="auto"/>
              </w:rPr>
            </w:pPr>
            <w:r>
              <w:rPr>
                <w:color w:val="auto"/>
                <w:sz w:val="16"/>
              </w:rPr>
              <w:t>insurance policy number (SNILS);</w:t>
            </w:r>
          </w:p>
          <w:p w:rsidR="00923BC0" w:rsidRPr="00233ABB" w:rsidRDefault="00923BC0" w:rsidP="00AA32F2">
            <w:pPr>
              <w:numPr>
                <w:ilvl w:val="0"/>
                <w:numId w:val="17"/>
              </w:numPr>
              <w:tabs>
                <w:tab w:val="left" w:pos="321"/>
              </w:tabs>
              <w:spacing w:after="33"/>
              <w:ind w:firstLine="0"/>
              <w:rPr>
                <w:color w:val="auto"/>
              </w:rPr>
            </w:pPr>
            <w:r w:rsidRPr="00233ABB">
              <w:rPr>
                <w:color w:val="auto"/>
                <w:sz w:val="16"/>
              </w:rPr>
              <w:t xml:space="preserve">information about special rights upon admission to studies under Bachelor’s/Specialist </w:t>
            </w:r>
            <w:r w:rsidR="00A85453">
              <w:rPr>
                <w:color w:val="auto"/>
                <w:sz w:val="16"/>
              </w:rPr>
              <w:t xml:space="preserve">degree </w:t>
            </w:r>
            <w:proofErr w:type="spellStart"/>
            <w:r w:rsidRPr="00233ABB">
              <w:rPr>
                <w:color w:val="auto"/>
                <w:sz w:val="16"/>
              </w:rPr>
              <w:t>programmes</w:t>
            </w:r>
            <w:proofErr w:type="spellEnd"/>
            <w:r w:rsidRPr="00233ABB">
              <w:rPr>
                <w:color w:val="auto"/>
                <w:sz w:val="16"/>
              </w:rPr>
              <w:t xml:space="preserve"> and the grounds for the emergence of such rights; </w:t>
            </w:r>
          </w:p>
        </w:tc>
        <w:tc>
          <w:tcPr>
            <w:tcW w:w="4889" w:type="dxa"/>
            <w:gridSpan w:val="2"/>
            <w:shd w:val="clear" w:color="auto" w:fill="auto"/>
          </w:tcPr>
          <w:p w:rsidR="00923BC0" w:rsidRPr="00514DC8" w:rsidRDefault="00923BC0" w:rsidP="00AA32F2">
            <w:pPr>
              <w:numPr>
                <w:ilvl w:val="0"/>
                <w:numId w:val="20"/>
              </w:numPr>
              <w:tabs>
                <w:tab w:val="left" w:pos="281"/>
              </w:tabs>
              <w:spacing w:after="33"/>
              <w:ind w:right="78" w:firstLine="0"/>
              <w:rPr>
                <w:color w:val="auto"/>
              </w:rPr>
            </w:pPr>
            <w:r w:rsidRPr="00514DC8">
              <w:rPr>
                <w:color w:val="auto"/>
                <w:sz w:val="16"/>
              </w:rPr>
              <w:lastRenderedPageBreak/>
              <w:t xml:space="preserve">making sure that current normative and non-normative legal regulations are properly followed, e.g., directives of the Russian Ministry of Education and Science, confirming the procedures for admission to studies under degree </w:t>
            </w:r>
            <w:proofErr w:type="spellStart"/>
            <w:r w:rsidRPr="00514DC8">
              <w:rPr>
                <w:color w:val="auto"/>
                <w:sz w:val="16"/>
              </w:rPr>
              <w:t>programmes</w:t>
            </w:r>
            <w:proofErr w:type="spellEnd"/>
            <w:r w:rsidRPr="00514DC8">
              <w:rPr>
                <w:color w:val="auto"/>
                <w:sz w:val="16"/>
              </w:rPr>
              <w:t>, as well as normative/non-normative legal regulations, decisions, instructions and state institutional requests (on behalf of organs or authorized individuals</w:t>
            </w:r>
            <w:r w:rsidR="00A433D0">
              <w:rPr>
                <w:color w:val="auto"/>
                <w:sz w:val="16"/>
              </w:rPr>
              <w:t>,</w:t>
            </w:r>
            <w:r w:rsidRPr="00514DC8">
              <w:rPr>
                <w:color w:val="auto"/>
                <w:sz w:val="16"/>
              </w:rPr>
              <w:t xml:space="preserve"> as per their instruction or from such bodies), which may come into force during the period of the personal data’s processing;</w:t>
            </w:r>
          </w:p>
          <w:p w:rsidR="00923BC0" w:rsidRPr="00514DC8" w:rsidRDefault="00923BC0" w:rsidP="00AA32F2">
            <w:pPr>
              <w:numPr>
                <w:ilvl w:val="0"/>
                <w:numId w:val="20"/>
              </w:numPr>
              <w:tabs>
                <w:tab w:val="left" w:pos="281"/>
              </w:tabs>
              <w:spacing w:after="34"/>
              <w:ind w:right="78" w:firstLine="0"/>
              <w:rPr>
                <w:color w:val="auto"/>
              </w:rPr>
            </w:pPr>
            <w:r w:rsidRPr="00514DC8">
              <w:rPr>
                <w:color w:val="auto"/>
                <w:sz w:val="16"/>
              </w:rPr>
              <w:t xml:space="preserve">transferring information and data to the federal information system for final state certification of learners, who have completed core </w:t>
            </w:r>
            <w:proofErr w:type="spellStart"/>
            <w:r w:rsidRPr="00514DC8">
              <w:rPr>
                <w:color w:val="auto"/>
                <w:sz w:val="16"/>
              </w:rPr>
              <w:t>programmes</w:t>
            </w:r>
            <w:proofErr w:type="spellEnd"/>
            <w:r w:rsidRPr="00514DC8">
              <w:rPr>
                <w:color w:val="auto"/>
                <w:sz w:val="16"/>
              </w:rPr>
              <w:t xml:space="preserve"> of general and secondary education, and admission of citizens to academic institutions for the pursuit of professional and higher education, formed in accordance with the Federal Law “On Education in the Russian Federation” and Russian Government Directive No. 744, dated August 31, 2013, and/or the receipt of such information and data from the aforementioned system, or information/data exchange with that system; </w:t>
            </w:r>
          </w:p>
          <w:p w:rsidR="00923BC0" w:rsidRPr="00514DC8" w:rsidRDefault="00923BC0" w:rsidP="00AA32F2">
            <w:pPr>
              <w:numPr>
                <w:ilvl w:val="0"/>
                <w:numId w:val="20"/>
              </w:numPr>
              <w:tabs>
                <w:tab w:val="left" w:pos="281"/>
              </w:tabs>
              <w:spacing w:after="34"/>
              <w:ind w:right="78" w:firstLine="0"/>
              <w:rPr>
                <w:color w:val="auto"/>
              </w:rPr>
            </w:pPr>
            <w:r w:rsidRPr="00514DC8">
              <w:rPr>
                <w:color w:val="auto"/>
                <w:sz w:val="16"/>
              </w:rPr>
              <w:t xml:space="preserve">publishing on the HSE University corporate website (portal) information about persons/parties submitting documents necessary for admission, indicating information about admission or refusal to receive application documents, admission directives, the PD Subject’s involvement in entrance examinations and subsequent results, e.g., works that are the results of entry exams, in order to provide the PD Subject the option </w:t>
            </w:r>
            <w:r w:rsidR="00A433D0">
              <w:rPr>
                <w:color w:val="auto"/>
                <w:sz w:val="16"/>
              </w:rPr>
              <w:t>of</w:t>
            </w:r>
            <w:r w:rsidR="00A433D0" w:rsidRPr="00514DC8">
              <w:rPr>
                <w:color w:val="auto"/>
                <w:sz w:val="16"/>
              </w:rPr>
              <w:t xml:space="preserve"> </w:t>
            </w:r>
            <w:r w:rsidRPr="00514DC8">
              <w:rPr>
                <w:color w:val="auto"/>
                <w:sz w:val="16"/>
              </w:rPr>
              <w:t>re-check</w:t>
            </w:r>
            <w:r w:rsidR="00A433D0">
              <w:rPr>
                <w:color w:val="auto"/>
                <w:sz w:val="16"/>
              </w:rPr>
              <w:t>ing</w:t>
            </w:r>
            <w:r w:rsidRPr="00514DC8">
              <w:rPr>
                <w:color w:val="auto"/>
                <w:sz w:val="16"/>
              </w:rPr>
              <w:t xml:space="preserve"> his/her activities, so as to ensure openness and transparency in admission campaigns; </w:t>
            </w:r>
          </w:p>
          <w:p w:rsidR="00923BC0" w:rsidRPr="00514DC8" w:rsidRDefault="00923BC0" w:rsidP="00AA32F2">
            <w:pPr>
              <w:numPr>
                <w:ilvl w:val="0"/>
                <w:numId w:val="20"/>
              </w:numPr>
              <w:tabs>
                <w:tab w:val="left" w:pos="281"/>
              </w:tabs>
              <w:spacing w:after="33" w:line="238" w:lineRule="auto"/>
              <w:ind w:right="78" w:firstLine="0"/>
              <w:rPr>
                <w:color w:val="auto"/>
              </w:rPr>
            </w:pPr>
            <w:r w:rsidRPr="00514DC8">
              <w:rPr>
                <w:color w:val="auto"/>
                <w:sz w:val="16"/>
              </w:rPr>
              <w:t xml:space="preserve">analysis of the interests of the PD Subject, identifying and developing his/her talents and abilities, conducting surveys and distribution of their results; effective establishment of educational trajectories; </w:t>
            </w:r>
          </w:p>
          <w:p w:rsidR="00923BC0" w:rsidRPr="00514DC8" w:rsidRDefault="00923BC0" w:rsidP="00AA32F2">
            <w:pPr>
              <w:numPr>
                <w:ilvl w:val="0"/>
                <w:numId w:val="20"/>
              </w:numPr>
              <w:tabs>
                <w:tab w:val="left" w:pos="281"/>
              </w:tabs>
              <w:spacing w:after="33"/>
              <w:ind w:right="78" w:firstLine="0"/>
              <w:rPr>
                <w:color w:val="auto"/>
              </w:rPr>
            </w:pPr>
            <w:r w:rsidRPr="00514DC8">
              <w:rPr>
                <w:color w:val="auto"/>
                <w:sz w:val="16"/>
              </w:rPr>
              <w:t xml:space="preserve">providing the PD Subject with additional support and infrastructure necessary for mastering a degree/educational </w:t>
            </w:r>
            <w:proofErr w:type="spellStart"/>
            <w:r w:rsidRPr="00514DC8">
              <w:rPr>
                <w:color w:val="auto"/>
                <w:sz w:val="16"/>
              </w:rPr>
              <w:t>programme</w:t>
            </w:r>
            <w:proofErr w:type="spellEnd"/>
            <w:r w:rsidRPr="00514DC8">
              <w:rPr>
                <w:color w:val="auto"/>
                <w:sz w:val="16"/>
              </w:rPr>
              <w:t xml:space="preserve">, e.g., corporate e-mail account, access to HSE University’s online learning systems and Learning Management System (LMS), e.g., transfer of personal data to third parties, representing educational platforms and services, registering </w:t>
            </w:r>
            <w:r w:rsidRPr="00514DC8">
              <w:rPr>
                <w:color w:val="auto"/>
                <w:sz w:val="16"/>
              </w:rPr>
              <w:lastRenderedPageBreak/>
              <w:t xml:space="preserve">information about the PD Subject via </w:t>
            </w:r>
            <w:r>
              <w:rPr>
                <w:color w:val="auto"/>
                <w:sz w:val="16"/>
              </w:rPr>
              <w:t>HSE University’s information systems, including</w:t>
            </w:r>
            <w:r w:rsidRPr="00514DC8">
              <w:rPr>
                <w:color w:val="auto"/>
                <w:sz w:val="16"/>
              </w:rPr>
              <w:t xml:space="preserve"> </w:t>
            </w:r>
            <w:r>
              <w:rPr>
                <w:color w:val="auto"/>
                <w:sz w:val="16"/>
              </w:rPr>
              <w:t xml:space="preserve">the University’s integrated information </w:t>
            </w:r>
            <w:r w:rsidRPr="00514DC8">
              <w:rPr>
                <w:color w:val="auto"/>
                <w:sz w:val="16"/>
              </w:rPr>
              <w:t xml:space="preserve">system; </w:t>
            </w:r>
          </w:p>
          <w:p w:rsidR="00923BC0" w:rsidRDefault="00923BC0" w:rsidP="00AA32F2">
            <w:pPr>
              <w:numPr>
                <w:ilvl w:val="0"/>
                <w:numId w:val="20"/>
              </w:numPr>
              <w:tabs>
                <w:tab w:val="left" w:pos="281"/>
              </w:tabs>
              <w:spacing w:after="0" w:line="240" w:lineRule="auto"/>
              <w:ind w:firstLine="0"/>
              <w:contextualSpacing/>
              <w:rPr>
                <w:color w:val="auto"/>
                <w:sz w:val="16"/>
                <w:szCs w:val="16"/>
              </w:rPr>
            </w:pPr>
            <w:r w:rsidRPr="00514DC8">
              <w:rPr>
                <w:color w:val="auto"/>
                <w:sz w:val="16"/>
                <w:szCs w:val="16"/>
              </w:rPr>
              <w:t xml:space="preserve">making audio/video recordings of course classes, ensuring subsequent storage and use of data in order to guarantee transparency in the educational process; </w:t>
            </w:r>
          </w:p>
          <w:p w:rsidR="00923BC0" w:rsidRPr="00514DC8" w:rsidRDefault="00923BC0" w:rsidP="00AA32F2">
            <w:pPr>
              <w:numPr>
                <w:ilvl w:val="0"/>
                <w:numId w:val="20"/>
              </w:numPr>
              <w:tabs>
                <w:tab w:val="left" w:pos="281"/>
              </w:tabs>
              <w:spacing w:after="0" w:line="240" w:lineRule="auto"/>
              <w:ind w:firstLine="0"/>
              <w:contextualSpacing/>
              <w:rPr>
                <w:color w:val="auto"/>
                <w:sz w:val="16"/>
                <w:szCs w:val="16"/>
              </w:rPr>
            </w:pPr>
            <w:r>
              <w:rPr>
                <w:color w:val="auto"/>
                <w:sz w:val="16"/>
                <w:szCs w:val="16"/>
              </w:rPr>
              <w:t>collecting audio/video recordings created by the PD Subject on their own as part of the study process, subsequent storage and use of data to guarantee transparency in educational process</w:t>
            </w:r>
            <w:r w:rsidR="00A433D0">
              <w:rPr>
                <w:color w:val="auto"/>
                <w:sz w:val="16"/>
                <w:szCs w:val="16"/>
              </w:rPr>
              <w:t>es</w:t>
            </w:r>
            <w:r>
              <w:rPr>
                <w:color w:val="auto"/>
                <w:sz w:val="16"/>
                <w:szCs w:val="16"/>
              </w:rPr>
              <w:t xml:space="preserve">; </w:t>
            </w:r>
          </w:p>
          <w:p w:rsidR="00923BC0" w:rsidRPr="00514DC8" w:rsidRDefault="00923BC0" w:rsidP="00AA32F2">
            <w:pPr>
              <w:numPr>
                <w:ilvl w:val="0"/>
                <w:numId w:val="20"/>
              </w:numPr>
              <w:tabs>
                <w:tab w:val="left" w:pos="281"/>
                <w:tab w:val="left" w:pos="752"/>
              </w:tabs>
              <w:spacing w:after="0" w:line="240" w:lineRule="auto"/>
              <w:ind w:firstLine="0"/>
              <w:contextualSpacing/>
              <w:rPr>
                <w:color w:val="auto"/>
              </w:rPr>
            </w:pPr>
            <w:r w:rsidRPr="00514DC8">
              <w:rPr>
                <w:color w:val="auto"/>
                <w:sz w:val="16"/>
                <w:szCs w:val="16"/>
              </w:rPr>
              <w:t xml:space="preserve">monitoring the PD Subject’s taking of tests/examinations (e.g., involving proctors) and subsequent storage of such data, within the timeframes specified in the University’s internal bylaws; obtaining and transferring data necessary for proctoring activities; </w:t>
            </w:r>
          </w:p>
          <w:p w:rsidR="00923BC0" w:rsidRPr="00514DC8" w:rsidRDefault="00923BC0" w:rsidP="00AA32F2">
            <w:pPr>
              <w:numPr>
                <w:ilvl w:val="0"/>
                <w:numId w:val="20"/>
              </w:numPr>
              <w:tabs>
                <w:tab w:val="left" w:pos="281"/>
                <w:tab w:val="left" w:pos="752"/>
              </w:tabs>
              <w:spacing w:after="0" w:line="240" w:lineRule="auto"/>
              <w:ind w:firstLine="0"/>
              <w:contextualSpacing/>
              <w:rPr>
                <w:color w:val="auto"/>
              </w:rPr>
            </w:pPr>
            <w:r w:rsidRPr="00514DC8">
              <w:rPr>
                <w:color w:val="auto"/>
                <w:sz w:val="16"/>
                <w:szCs w:val="16"/>
              </w:rPr>
              <w:t xml:space="preserve"> </w:t>
            </w:r>
            <w:r w:rsidRPr="00514DC8">
              <w:rPr>
                <w:color w:val="auto"/>
                <w:sz w:val="16"/>
              </w:rPr>
              <w:t>maintaining records on attendance and academic performance, as well as identifying the reasons for possible poor performance and attendance and criteria for determining these reasons as valid;</w:t>
            </w:r>
          </w:p>
        </w:tc>
        <w:tc>
          <w:tcPr>
            <w:tcW w:w="2122" w:type="dxa"/>
            <w:gridSpan w:val="2"/>
            <w:shd w:val="clear" w:color="auto" w:fill="auto"/>
          </w:tcPr>
          <w:p w:rsidR="00923BC0" w:rsidRPr="00514DC8" w:rsidRDefault="00923BC0" w:rsidP="006F3FAC">
            <w:pPr>
              <w:numPr>
                <w:ilvl w:val="0"/>
                <w:numId w:val="14"/>
              </w:numPr>
              <w:tabs>
                <w:tab w:val="left" w:pos="294"/>
              </w:tabs>
              <w:spacing w:after="22" w:line="259" w:lineRule="auto"/>
              <w:ind w:firstLine="0"/>
              <w:jc w:val="left"/>
              <w:rPr>
                <w:color w:val="auto"/>
              </w:rPr>
            </w:pPr>
            <w:r w:rsidRPr="00514DC8">
              <w:rPr>
                <w:color w:val="auto"/>
                <w:sz w:val="16"/>
              </w:rPr>
              <w:lastRenderedPageBreak/>
              <w:t>collection</w:t>
            </w:r>
          </w:p>
          <w:p w:rsidR="00923BC0" w:rsidRPr="00514DC8" w:rsidRDefault="00923BC0" w:rsidP="006F3FAC">
            <w:pPr>
              <w:numPr>
                <w:ilvl w:val="0"/>
                <w:numId w:val="14"/>
              </w:numPr>
              <w:tabs>
                <w:tab w:val="left" w:pos="294"/>
              </w:tabs>
              <w:spacing w:after="17" w:line="259" w:lineRule="auto"/>
              <w:ind w:firstLine="0"/>
              <w:jc w:val="left"/>
              <w:rPr>
                <w:color w:val="auto"/>
              </w:rPr>
            </w:pPr>
            <w:r w:rsidRPr="00514DC8">
              <w:rPr>
                <w:color w:val="auto"/>
                <w:sz w:val="16"/>
              </w:rPr>
              <w:t>recording</w:t>
            </w:r>
          </w:p>
          <w:p w:rsidR="00923BC0" w:rsidRPr="00514DC8" w:rsidRDefault="00923BC0" w:rsidP="006F3FAC">
            <w:pPr>
              <w:numPr>
                <w:ilvl w:val="0"/>
                <w:numId w:val="14"/>
              </w:numPr>
              <w:tabs>
                <w:tab w:val="left" w:pos="294"/>
              </w:tabs>
              <w:spacing w:after="17" w:line="259" w:lineRule="auto"/>
              <w:ind w:firstLine="0"/>
              <w:jc w:val="left"/>
              <w:rPr>
                <w:color w:val="auto"/>
              </w:rPr>
            </w:pPr>
            <w:r w:rsidRPr="00514DC8">
              <w:rPr>
                <w:color w:val="auto"/>
                <w:sz w:val="16"/>
              </w:rPr>
              <w:t>systematization</w:t>
            </w:r>
          </w:p>
          <w:p w:rsidR="00923BC0" w:rsidRPr="00514DC8" w:rsidRDefault="00923BC0" w:rsidP="006F3FAC">
            <w:pPr>
              <w:numPr>
                <w:ilvl w:val="0"/>
                <w:numId w:val="14"/>
              </w:numPr>
              <w:tabs>
                <w:tab w:val="left" w:pos="294"/>
              </w:tabs>
              <w:spacing w:after="18" w:line="259" w:lineRule="auto"/>
              <w:ind w:firstLine="0"/>
              <w:jc w:val="left"/>
              <w:rPr>
                <w:color w:val="auto"/>
              </w:rPr>
            </w:pPr>
            <w:r w:rsidRPr="00514DC8">
              <w:rPr>
                <w:color w:val="auto"/>
                <w:sz w:val="16"/>
              </w:rPr>
              <w:t xml:space="preserve">accumulation </w:t>
            </w:r>
          </w:p>
          <w:p w:rsidR="00923BC0" w:rsidRPr="00514DC8" w:rsidRDefault="00923BC0" w:rsidP="006F3FAC">
            <w:pPr>
              <w:numPr>
                <w:ilvl w:val="0"/>
                <w:numId w:val="14"/>
              </w:numPr>
              <w:tabs>
                <w:tab w:val="left" w:pos="294"/>
              </w:tabs>
              <w:spacing w:after="21" w:line="253" w:lineRule="auto"/>
              <w:ind w:firstLine="0"/>
              <w:jc w:val="left"/>
              <w:rPr>
                <w:color w:val="auto"/>
              </w:rPr>
            </w:pPr>
            <w:r w:rsidRPr="00514DC8">
              <w:rPr>
                <w:color w:val="auto"/>
                <w:sz w:val="16"/>
              </w:rPr>
              <w:t>storage</w:t>
            </w:r>
          </w:p>
          <w:p w:rsidR="00923BC0" w:rsidRPr="00514DC8" w:rsidRDefault="00923BC0" w:rsidP="006F3FAC">
            <w:pPr>
              <w:tabs>
                <w:tab w:val="left" w:pos="294"/>
              </w:tabs>
              <w:spacing w:after="21" w:line="253" w:lineRule="auto"/>
              <w:ind w:left="58"/>
              <w:rPr>
                <w:color w:val="auto"/>
              </w:rPr>
            </w:pPr>
            <w:r w:rsidRPr="00514DC8">
              <w:rPr>
                <w:color w:val="auto"/>
                <w:sz w:val="16"/>
              </w:rPr>
              <w:t xml:space="preserve"> </w:t>
            </w:r>
            <w:r w:rsidRPr="00514DC8">
              <w:rPr>
                <w:b/>
                <w:color w:val="auto"/>
                <w:sz w:val="16"/>
              </w:rPr>
              <w:t>6.</w:t>
            </w:r>
            <w:r w:rsidRPr="00514DC8">
              <w:rPr>
                <w:rFonts w:ascii="Arial" w:eastAsia="Arial" w:hAnsi="Arial" w:cs="Arial"/>
                <w:b/>
                <w:color w:val="auto"/>
                <w:sz w:val="16"/>
              </w:rPr>
              <w:t xml:space="preserve"> </w:t>
            </w:r>
            <w:r w:rsidRPr="00514DC8">
              <w:rPr>
                <w:color w:val="auto"/>
                <w:sz w:val="16"/>
              </w:rPr>
              <w:t xml:space="preserve">correction (updating, amending) </w:t>
            </w:r>
          </w:p>
          <w:p w:rsidR="00923BC0" w:rsidRPr="00514DC8" w:rsidRDefault="00923BC0" w:rsidP="006F3FAC">
            <w:pPr>
              <w:numPr>
                <w:ilvl w:val="0"/>
                <w:numId w:val="15"/>
              </w:numPr>
              <w:tabs>
                <w:tab w:val="left" w:pos="294"/>
              </w:tabs>
              <w:spacing w:after="17" w:line="259" w:lineRule="auto"/>
              <w:ind w:firstLine="0"/>
              <w:jc w:val="left"/>
              <w:rPr>
                <w:color w:val="auto"/>
              </w:rPr>
            </w:pPr>
            <w:r w:rsidRPr="00514DC8">
              <w:rPr>
                <w:color w:val="auto"/>
                <w:sz w:val="16"/>
              </w:rPr>
              <w:t>retrieval</w:t>
            </w:r>
          </w:p>
          <w:p w:rsidR="00923BC0" w:rsidRPr="00514DC8" w:rsidRDefault="00923BC0" w:rsidP="006F3FAC">
            <w:pPr>
              <w:numPr>
                <w:ilvl w:val="0"/>
                <w:numId w:val="15"/>
              </w:numPr>
              <w:tabs>
                <w:tab w:val="left" w:pos="294"/>
              </w:tabs>
              <w:spacing w:after="17" w:line="259" w:lineRule="auto"/>
              <w:ind w:firstLine="0"/>
              <w:jc w:val="left"/>
              <w:rPr>
                <w:color w:val="auto"/>
              </w:rPr>
            </w:pPr>
            <w:r w:rsidRPr="00514DC8">
              <w:rPr>
                <w:color w:val="auto"/>
                <w:sz w:val="16"/>
              </w:rPr>
              <w:t>use</w:t>
            </w:r>
          </w:p>
          <w:p w:rsidR="00923BC0" w:rsidRPr="00514DC8" w:rsidRDefault="00923BC0" w:rsidP="006F3FAC">
            <w:pPr>
              <w:numPr>
                <w:ilvl w:val="0"/>
                <w:numId w:val="15"/>
              </w:numPr>
              <w:tabs>
                <w:tab w:val="left" w:pos="294"/>
              </w:tabs>
              <w:spacing w:after="33"/>
              <w:ind w:firstLine="0"/>
              <w:jc w:val="left"/>
              <w:rPr>
                <w:color w:val="auto"/>
              </w:rPr>
            </w:pPr>
            <w:r w:rsidRPr="00514DC8">
              <w:rPr>
                <w:color w:val="auto"/>
                <w:sz w:val="16"/>
              </w:rPr>
              <w:t xml:space="preserve">transfer (distribution, including provision of access) </w:t>
            </w:r>
          </w:p>
          <w:p w:rsidR="00923BC0" w:rsidRPr="00514DC8" w:rsidRDefault="00923BC0" w:rsidP="006F3FAC">
            <w:pPr>
              <w:numPr>
                <w:ilvl w:val="0"/>
                <w:numId w:val="15"/>
              </w:numPr>
              <w:tabs>
                <w:tab w:val="left" w:pos="294"/>
              </w:tabs>
              <w:spacing w:after="18" w:line="259" w:lineRule="auto"/>
              <w:ind w:firstLine="0"/>
              <w:jc w:val="left"/>
              <w:rPr>
                <w:color w:val="auto"/>
              </w:rPr>
            </w:pPr>
            <w:r w:rsidRPr="00514DC8">
              <w:rPr>
                <w:color w:val="auto"/>
                <w:sz w:val="16"/>
              </w:rPr>
              <w:t>depersonalization</w:t>
            </w:r>
          </w:p>
          <w:p w:rsidR="00923BC0" w:rsidRPr="00514DC8" w:rsidRDefault="00923BC0" w:rsidP="006F3FAC">
            <w:pPr>
              <w:numPr>
                <w:ilvl w:val="0"/>
                <w:numId w:val="15"/>
              </w:numPr>
              <w:tabs>
                <w:tab w:val="left" w:pos="294"/>
              </w:tabs>
              <w:spacing w:after="17" w:line="259" w:lineRule="auto"/>
              <w:ind w:firstLine="0"/>
              <w:jc w:val="left"/>
              <w:rPr>
                <w:color w:val="auto"/>
              </w:rPr>
            </w:pPr>
            <w:r w:rsidRPr="00514DC8">
              <w:rPr>
                <w:color w:val="auto"/>
                <w:sz w:val="16"/>
              </w:rPr>
              <w:t>blocking</w:t>
            </w:r>
          </w:p>
          <w:p w:rsidR="00923BC0" w:rsidRPr="00514DC8" w:rsidRDefault="00923BC0" w:rsidP="006F3FAC">
            <w:pPr>
              <w:numPr>
                <w:ilvl w:val="0"/>
                <w:numId w:val="15"/>
              </w:numPr>
              <w:tabs>
                <w:tab w:val="left" w:pos="294"/>
              </w:tabs>
              <w:spacing w:after="0" w:line="259" w:lineRule="auto"/>
              <w:ind w:firstLine="0"/>
              <w:jc w:val="left"/>
              <w:rPr>
                <w:color w:val="auto"/>
              </w:rPr>
            </w:pPr>
            <w:r w:rsidRPr="00514DC8">
              <w:rPr>
                <w:color w:val="auto"/>
                <w:sz w:val="16"/>
              </w:rPr>
              <w:t>deletion</w:t>
            </w:r>
          </w:p>
          <w:p w:rsidR="00923BC0" w:rsidRPr="00514DC8" w:rsidRDefault="00923BC0" w:rsidP="006F3FAC">
            <w:pPr>
              <w:tabs>
                <w:tab w:val="left" w:pos="294"/>
              </w:tabs>
              <w:spacing w:after="0" w:line="259" w:lineRule="auto"/>
              <w:ind w:left="3" w:firstLine="0"/>
              <w:jc w:val="left"/>
              <w:rPr>
                <w:color w:val="auto"/>
              </w:rPr>
            </w:pPr>
            <w:r w:rsidRPr="00514DC8">
              <w:rPr>
                <w:b/>
                <w:color w:val="auto"/>
                <w:sz w:val="16"/>
              </w:rPr>
              <w:t>13.</w:t>
            </w:r>
            <w:r w:rsidRPr="00514DC8">
              <w:rPr>
                <w:rFonts w:ascii="Arial" w:eastAsia="Arial" w:hAnsi="Arial" w:cs="Arial"/>
                <w:b/>
                <w:color w:val="auto"/>
                <w:sz w:val="16"/>
              </w:rPr>
              <w:t xml:space="preserve"> </w:t>
            </w:r>
            <w:r w:rsidRPr="00514DC8">
              <w:rPr>
                <w:color w:val="auto"/>
                <w:sz w:val="16"/>
              </w:rPr>
              <w:t>destruction of personal data</w:t>
            </w:r>
          </w:p>
        </w:tc>
        <w:tc>
          <w:tcPr>
            <w:tcW w:w="1141" w:type="dxa"/>
            <w:gridSpan w:val="2"/>
          </w:tcPr>
          <w:p w:rsidR="00923BC0" w:rsidRPr="00514DC8" w:rsidRDefault="00923BC0" w:rsidP="006F3FAC">
            <w:pPr>
              <w:spacing w:after="0" w:line="259" w:lineRule="auto"/>
              <w:ind w:left="2" w:firstLine="0"/>
              <w:jc w:val="left"/>
              <w:rPr>
                <w:color w:val="auto"/>
                <w:sz w:val="16"/>
              </w:rPr>
            </w:pPr>
            <w:r>
              <w:rPr>
                <w:color w:val="auto"/>
                <w:sz w:val="16"/>
              </w:rPr>
              <w:t>Representative</w:t>
            </w:r>
          </w:p>
        </w:tc>
        <w:tc>
          <w:tcPr>
            <w:tcW w:w="270" w:type="dxa"/>
            <w:shd w:val="clear" w:color="auto" w:fill="auto"/>
          </w:tcPr>
          <w:p w:rsidR="00923BC0" w:rsidRPr="00514DC8" w:rsidRDefault="00923BC0" w:rsidP="006F3FAC">
            <w:pPr>
              <w:spacing w:after="0" w:line="259" w:lineRule="auto"/>
              <w:ind w:left="2" w:firstLine="0"/>
              <w:jc w:val="left"/>
              <w:rPr>
                <w:color w:val="auto"/>
              </w:rPr>
            </w:pPr>
            <w:r w:rsidRPr="00514DC8">
              <w:rPr>
                <w:color w:val="auto"/>
                <w:sz w:val="16"/>
              </w:rPr>
              <w:t xml:space="preserve"> </w:t>
            </w:r>
            <w:r>
              <w:rPr>
                <w:color w:val="auto"/>
                <w:sz w:val="16"/>
              </w:rPr>
              <w:t>PD Subject</w:t>
            </w:r>
          </w:p>
        </w:tc>
      </w:tr>
      <w:tr w:rsidR="00923BC0" w:rsidRPr="00514DC8" w:rsidTr="00FB54B1">
        <w:tblPrEx>
          <w:tblCellMar>
            <w:top w:w="49" w:type="dxa"/>
            <w:left w:w="109" w:type="dxa"/>
          </w:tblCellMar>
        </w:tblPrEx>
        <w:trPr>
          <w:trHeight w:val="9229"/>
        </w:trPr>
        <w:tc>
          <w:tcPr>
            <w:tcW w:w="2101" w:type="dxa"/>
            <w:gridSpan w:val="2"/>
            <w:shd w:val="clear" w:color="auto" w:fill="auto"/>
          </w:tcPr>
          <w:p w:rsidR="00923BC0" w:rsidRPr="00514DC8" w:rsidRDefault="00233ABB" w:rsidP="006609B2">
            <w:pPr>
              <w:numPr>
                <w:ilvl w:val="0"/>
                <w:numId w:val="17"/>
              </w:numPr>
              <w:tabs>
                <w:tab w:val="left" w:pos="321"/>
              </w:tabs>
              <w:spacing w:after="33"/>
              <w:ind w:right="40" w:firstLine="0"/>
              <w:rPr>
                <w:color w:val="auto"/>
              </w:rPr>
            </w:pPr>
            <w:r>
              <w:rPr>
                <w:color w:val="auto"/>
                <w:sz w:val="16"/>
              </w:rPr>
              <w:t xml:space="preserve">one’s </w:t>
            </w:r>
            <w:r w:rsidR="00923BC0" w:rsidRPr="00514DC8">
              <w:rPr>
                <w:color w:val="auto"/>
                <w:sz w:val="16"/>
              </w:rPr>
              <w:t xml:space="preserve">health condition, e.g., data about disabilities or limited mobility or capacity, </w:t>
            </w:r>
            <w:r w:rsidR="00923BC0">
              <w:rPr>
                <w:color w:val="auto"/>
                <w:sz w:val="16"/>
              </w:rPr>
              <w:t>cases of coronavirus (COVID) infection, results of laboratory tests for coronavirus (COVID) infection, as well as vaccination against coronavirus (COVID) infection</w:t>
            </w:r>
            <w:r w:rsidR="00923BC0" w:rsidRPr="00514DC8">
              <w:rPr>
                <w:color w:val="auto"/>
                <w:sz w:val="16"/>
              </w:rPr>
              <w:t xml:space="preserve">; </w:t>
            </w:r>
          </w:p>
          <w:p w:rsidR="00923BC0" w:rsidRPr="00514DC8" w:rsidRDefault="00C43705" w:rsidP="006609B2">
            <w:pPr>
              <w:numPr>
                <w:ilvl w:val="0"/>
                <w:numId w:val="17"/>
              </w:numPr>
              <w:tabs>
                <w:tab w:val="left" w:pos="321"/>
              </w:tabs>
              <w:spacing w:after="33"/>
              <w:ind w:right="40" w:firstLine="0"/>
              <w:rPr>
                <w:color w:val="auto"/>
              </w:rPr>
            </w:pPr>
            <w:r>
              <w:rPr>
                <w:color w:val="auto"/>
                <w:sz w:val="16"/>
              </w:rPr>
              <w:t>personal photographs</w:t>
            </w:r>
            <w:r w:rsidR="00923BC0" w:rsidRPr="00514DC8">
              <w:rPr>
                <w:color w:val="auto"/>
                <w:sz w:val="16"/>
              </w:rPr>
              <w:t xml:space="preserve">, photos and video recordings (voice, appearance); </w:t>
            </w:r>
          </w:p>
          <w:p w:rsidR="00923BC0" w:rsidRPr="00514DC8" w:rsidRDefault="00923BC0" w:rsidP="006609B2">
            <w:pPr>
              <w:numPr>
                <w:ilvl w:val="0"/>
                <w:numId w:val="17"/>
              </w:numPr>
              <w:tabs>
                <w:tab w:val="left" w:pos="321"/>
              </w:tabs>
              <w:spacing w:after="33" w:line="238" w:lineRule="auto"/>
              <w:ind w:firstLine="0"/>
              <w:jc w:val="left"/>
              <w:rPr>
                <w:color w:val="auto"/>
              </w:rPr>
            </w:pPr>
            <w:r w:rsidRPr="00514DC8">
              <w:rPr>
                <w:color w:val="auto"/>
                <w:sz w:val="16"/>
              </w:rPr>
              <w:t xml:space="preserve"> place and address of work, position; </w:t>
            </w:r>
          </w:p>
          <w:p w:rsidR="00923BC0" w:rsidRPr="00514DC8" w:rsidRDefault="00923BC0" w:rsidP="006609B2">
            <w:pPr>
              <w:numPr>
                <w:ilvl w:val="0"/>
                <w:numId w:val="17"/>
              </w:numPr>
              <w:tabs>
                <w:tab w:val="left" w:pos="321"/>
              </w:tabs>
              <w:spacing w:after="22" w:line="254" w:lineRule="auto"/>
              <w:ind w:firstLine="0"/>
              <w:jc w:val="left"/>
              <w:rPr>
                <w:color w:val="auto"/>
              </w:rPr>
            </w:pPr>
            <w:r w:rsidRPr="00514DC8">
              <w:rPr>
                <w:color w:val="auto"/>
                <w:sz w:val="16"/>
              </w:rPr>
              <w:t xml:space="preserve">information about participation in Olympiads, competitions, tournaments and various events held by HSE University and/or third parties; provision of competition results; </w:t>
            </w:r>
          </w:p>
          <w:p w:rsidR="00923BC0" w:rsidRPr="00AA32F2" w:rsidRDefault="00F60592" w:rsidP="00AA32F2">
            <w:pPr>
              <w:numPr>
                <w:ilvl w:val="0"/>
                <w:numId w:val="17"/>
              </w:numPr>
              <w:tabs>
                <w:tab w:val="left" w:pos="321"/>
              </w:tabs>
              <w:spacing w:after="22" w:line="254" w:lineRule="auto"/>
              <w:ind w:firstLine="0"/>
              <w:jc w:val="left"/>
              <w:rPr>
                <w:color w:val="auto"/>
              </w:rPr>
            </w:pPr>
            <w:r w:rsidRPr="00AA32F2">
              <w:rPr>
                <w:color w:val="auto"/>
                <w:sz w:val="16"/>
              </w:rPr>
              <w:t>i</w:t>
            </w:r>
            <w:r w:rsidR="00923BC0" w:rsidRPr="00AA32F2">
              <w:rPr>
                <w:color w:val="auto"/>
                <w:sz w:val="16"/>
              </w:rPr>
              <w:t xml:space="preserve">nformation about conclusion of and/or paid services agreement (agreement for the provision of paid educational services/targeted admission/targeted studies); </w:t>
            </w:r>
          </w:p>
          <w:p w:rsidR="00923BC0" w:rsidRPr="00514DC8" w:rsidRDefault="00923BC0" w:rsidP="006609B2">
            <w:pPr>
              <w:numPr>
                <w:ilvl w:val="0"/>
                <w:numId w:val="17"/>
              </w:numPr>
              <w:tabs>
                <w:tab w:val="left" w:pos="321"/>
              </w:tabs>
              <w:spacing w:after="34" w:line="238" w:lineRule="auto"/>
              <w:ind w:firstLine="0"/>
              <w:jc w:val="left"/>
              <w:rPr>
                <w:color w:val="auto"/>
              </w:rPr>
            </w:pPr>
            <w:r w:rsidRPr="00514DC8">
              <w:rPr>
                <w:color w:val="auto"/>
                <w:sz w:val="16"/>
              </w:rPr>
              <w:t>recommendations and grounds for such recommendations;</w:t>
            </w:r>
          </w:p>
          <w:p w:rsidR="00923BC0" w:rsidRPr="00AA32F2" w:rsidRDefault="00923BC0" w:rsidP="00AA32F2">
            <w:pPr>
              <w:numPr>
                <w:ilvl w:val="0"/>
                <w:numId w:val="17"/>
              </w:numPr>
              <w:tabs>
                <w:tab w:val="left" w:pos="321"/>
              </w:tabs>
              <w:spacing w:after="34" w:line="238" w:lineRule="auto"/>
              <w:ind w:firstLine="0"/>
              <w:jc w:val="left"/>
              <w:rPr>
                <w:color w:val="auto"/>
              </w:rPr>
            </w:pPr>
            <w:proofErr w:type="gramStart"/>
            <w:r w:rsidRPr="00AA32F2">
              <w:rPr>
                <w:color w:val="auto"/>
                <w:sz w:val="16"/>
              </w:rPr>
              <w:t>other</w:t>
            </w:r>
            <w:proofErr w:type="gramEnd"/>
            <w:r w:rsidRPr="00AA32F2">
              <w:rPr>
                <w:color w:val="auto"/>
                <w:sz w:val="16"/>
              </w:rPr>
              <w:t xml:space="preserve"> data, provided to HSE University, in regards to participation in the University’s admissions campaign and/or provision of educational services (in </w:t>
            </w:r>
            <w:r w:rsidR="00D84DDD" w:rsidRPr="00AA32F2">
              <w:rPr>
                <w:color w:val="auto"/>
                <w:sz w:val="16"/>
              </w:rPr>
              <w:t xml:space="preserve">respective </w:t>
            </w:r>
            <w:r w:rsidRPr="00AA32F2">
              <w:rPr>
                <w:color w:val="auto"/>
                <w:sz w:val="16"/>
              </w:rPr>
              <w:t>educational processes), as well as the terms of this Consent.</w:t>
            </w:r>
          </w:p>
        </w:tc>
        <w:tc>
          <w:tcPr>
            <w:tcW w:w="4864" w:type="dxa"/>
            <w:gridSpan w:val="2"/>
          </w:tcPr>
          <w:p w:rsidR="00923BC0" w:rsidRPr="00514DC8" w:rsidRDefault="00923BC0" w:rsidP="00E212B0">
            <w:pPr>
              <w:numPr>
                <w:ilvl w:val="0"/>
                <w:numId w:val="20"/>
              </w:numPr>
              <w:tabs>
                <w:tab w:val="left" w:pos="393"/>
              </w:tabs>
              <w:spacing w:after="33"/>
              <w:ind w:right="39" w:firstLine="0"/>
              <w:rPr>
                <w:color w:val="auto"/>
              </w:rPr>
            </w:pPr>
            <w:r w:rsidRPr="00514DC8">
              <w:rPr>
                <w:color w:val="auto"/>
                <w:sz w:val="16"/>
              </w:rPr>
              <w:t xml:space="preserve">informing legal representatives and/or clients about the PD Subject’s academic performance and his/her overall attitude to studies, should a third party serve as the customer of the educational services provided to the PD Subject; </w:t>
            </w:r>
          </w:p>
          <w:p w:rsidR="00923BC0" w:rsidRPr="00514DC8" w:rsidRDefault="00923BC0" w:rsidP="00E212B0">
            <w:pPr>
              <w:numPr>
                <w:ilvl w:val="0"/>
                <w:numId w:val="20"/>
              </w:numPr>
              <w:tabs>
                <w:tab w:val="left" w:pos="393"/>
              </w:tabs>
              <w:spacing w:after="33"/>
              <w:ind w:right="39" w:firstLine="0"/>
              <w:rPr>
                <w:color w:val="auto"/>
              </w:rPr>
            </w:pPr>
            <w:r w:rsidRPr="00514DC8">
              <w:rPr>
                <w:color w:val="auto"/>
                <w:sz w:val="16"/>
              </w:rPr>
              <w:t xml:space="preserve">posting on the HSE University website (portal) information about the PD Subject’s performance, interim (term papers) and final examination (final graduation papers) results, these papers as such, results of final state certification and final certification, in order to maintain openness and transparency in the assessment process, along with information about the PD Subject’s participation in events held by HSE University (e.g., photographs and video recordings); </w:t>
            </w:r>
          </w:p>
          <w:p w:rsidR="00923BC0" w:rsidRPr="00514DC8" w:rsidRDefault="00923BC0" w:rsidP="00E212B0">
            <w:pPr>
              <w:numPr>
                <w:ilvl w:val="0"/>
                <w:numId w:val="20"/>
              </w:numPr>
              <w:tabs>
                <w:tab w:val="left" w:pos="393"/>
              </w:tabs>
              <w:spacing w:after="33"/>
              <w:ind w:right="39" w:firstLine="0"/>
              <w:rPr>
                <w:color w:val="auto"/>
              </w:rPr>
            </w:pPr>
            <w:r w:rsidRPr="00514DC8">
              <w:rPr>
                <w:color w:val="auto"/>
                <w:sz w:val="16"/>
              </w:rPr>
              <w:t xml:space="preserve">ensuring transparency and access of information about the PD Subject’s academic, learning, scientific, sports and other success and achievements, his/her awards and other accomplishments, and other data as specified by Russian legislation, the HSE University </w:t>
            </w:r>
            <w:r>
              <w:rPr>
                <w:color w:val="auto"/>
                <w:sz w:val="16"/>
              </w:rPr>
              <w:t>Charter</w:t>
            </w:r>
            <w:r w:rsidRPr="00514DC8">
              <w:rPr>
                <w:color w:val="auto"/>
                <w:sz w:val="16"/>
              </w:rPr>
              <w:t>, its internal bylaws, rules for living in dormitories and other accommodation, or the University’s internal bylaws; e.g., regarding the organization and implementation of educational activities, or violations thereof, as well as the results of his/her transfer, reinstatement or dismissal, e.g., through the placement of such information on the University’s corporate website (portal), information stands and other sources</w:t>
            </w:r>
            <w:r w:rsidR="00233ABB">
              <w:rPr>
                <w:color w:val="auto"/>
                <w:sz w:val="16"/>
              </w:rPr>
              <w:t xml:space="preserve"> of information</w:t>
            </w:r>
            <w:r w:rsidRPr="00514DC8">
              <w:rPr>
                <w:color w:val="auto"/>
                <w:sz w:val="16"/>
              </w:rPr>
              <w:t xml:space="preserve">; </w:t>
            </w:r>
          </w:p>
          <w:p w:rsidR="00923BC0" w:rsidRPr="00514DC8" w:rsidRDefault="00923BC0" w:rsidP="00E212B0">
            <w:pPr>
              <w:numPr>
                <w:ilvl w:val="0"/>
                <w:numId w:val="20"/>
              </w:numPr>
              <w:tabs>
                <w:tab w:val="left" w:pos="393"/>
              </w:tabs>
              <w:spacing w:after="33"/>
              <w:ind w:right="39" w:firstLine="0"/>
              <w:rPr>
                <w:color w:val="auto"/>
              </w:rPr>
            </w:pPr>
            <w:proofErr w:type="gramStart"/>
            <w:r w:rsidRPr="00514DC8">
              <w:rPr>
                <w:color w:val="auto"/>
                <w:sz w:val="16"/>
              </w:rPr>
              <w:t>ensure that the PD Subject has the opportunity to engage in work activities, including research, training and technical works, as well as the provision of services for procurements from third parties and within the framework of state assignments; provide assistance in job-finding</w:t>
            </w:r>
            <w:r w:rsidR="00D84DDD">
              <w:rPr>
                <w:color w:val="auto"/>
                <w:sz w:val="16"/>
              </w:rPr>
              <w:t xml:space="preserve"> </w:t>
            </w:r>
            <w:r w:rsidR="00233ABB">
              <w:rPr>
                <w:color w:val="auto"/>
                <w:sz w:val="16"/>
              </w:rPr>
              <w:t>activities</w:t>
            </w:r>
            <w:r w:rsidRPr="00514DC8">
              <w:rPr>
                <w:color w:val="auto"/>
                <w:sz w:val="16"/>
              </w:rPr>
              <w:t xml:space="preserve">, e.g., transfer of his/her data to third parties (e.g., founder of HSE University, clients, </w:t>
            </w:r>
            <w:r w:rsidR="00796750">
              <w:rPr>
                <w:color w:val="auto"/>
                <w:sz w:val="16"/>
              </w:rPr>
              <w:t xml:space="preserve">the </w:t>
            </w:r>
            <w:r w:rsidRPr="00514DC8">
              <w:rPr>
                <w:color w:val="auto"/>
                <w:sz w:val="16"/>
              </w:rPr>
              <w:t>Russian Government, institutions, employers, etc.);</w:t>
            </w:r>
            <w:proofErr w:type="gramEnd"/>
            <w:r w:rsidRPr="00514DC8">
              <w:rPr>
                <w:color w:val="auto"/>
                <w:sz w:val="16"/>
              </w:rPr>
              <w:t xml:space="preserve"> </w:t>
            </w:r>
          </w:p>
          <w:p w:rsidR="00923BC0" w:rsidRPr="00514DC8" w:rsidRDefault="00923BC0" w:rsidP="00E212B0">
            <w:pPr>
              <w:numPr>
                <w:ilvl w:val="0"/>
                <w:numId w:val="20"/>
              </w:numPr>
              <w:tabs>
                <w:tab w:val="left" w:pos="393"/>
              </w:tabs>
              <w:spacing w:after="30" w:line="243" w:lineRule="auto"/>
              <w:ind w:right="39" w:firstLine="0"/>
              <w:rPr>
                <w:color w:val="auto"/>
              </w:rPr>
            </w:pPr>
            <w:r w:rsidRPr="00514DC8">
              <w:rPr>
                <w:color w:val="auto"/>
                <w:sz w:val="16"/>
              </w:rPr>
              <w:t>ensure that the PD Subject is informed about Olympiads, competitions, intellectual tournaments (hereinafter “tournaments”), and other professional academic and scientific events (hereinafter</w:t>
            </w:r>
            <w:r w:rsidR="00F60592">
              <w:rPr>
                <w:color w:val="auto"/>
                <w:sz w:val="16"/>
              </w:rPr>
              <w:t xml:space="preserve"> </w:t>
            </w:r>
            <w:r w:rsidRPr="00514DC8">
              <w:rPr>
                <w:color w:val="auto"/>
                <w:sz w:val="16"/>
              </w:rPr>
              <w:t xml:space="preserve">“events”), research projects and their results, as held by HSE University; </w:t>
            </w:r>
          </w:p>
          <w:p w:rsidR="00923BC0" w:rsidRPr="00514DC8" w:rsidRDefault="00923BC0" w:rsidP="00E212B0">
            <w:pPr>
              <w:numPr>
                <w:ilvl w:val="0"/>
                <w:numId w:val="20"/>
              </w:numPr>
              <w:tabs>
                <w:tab w:val="left" w:pos="393"/>
              </w:tabs>
              <w:spacing w:after="30" w:line="243" w:lineRule="auto"/>
              <w:ind w:right="39" w:firstLine="0"/>
              <w:rPr>
                <w:color w:val="auto"/>
              </w:rPr>
            </w:pPr>
            <w:r w:rsidRPr="00514DC8">
              <w:rPr>
                <w:color w:val="auto"/>
                <w:sz w:val="16"/>
              </w:rPr>
              <w:t xml:space="preserve">ensure current security standards at HSE University, e.g., the University’s e-pass system and its monitoring, e.g., issuing one-time or student passes or special alumni passes (EPB), video monitoring and recording on the premises of HSE University, e.g., monitoring the PD Subject’s adherence to the University’s internal bylaws; </w:t>
            </w:r>
          </w:p>
          <w:p w:rsidR="00923BC0" w:rsidRPr="00514DC8" w:rsidRDefault="00923BC0" w:rsidP="00E212B0">
            <w:pPr>
              <w:numPr>
                <w:ilvl w:val="0"/>
                <w:numId w:val="20"/>
              </w:numPr>
              <w:tabs>
                <w:tab w:val="left" w:pos="393"/>
              </w:tabs>
              <w:spacing w:after="17" w:line="259" w:lineRule="auto"/>
              <w:ind w:right="20" w:firstLine="0"/>
              <w:jc w:val="left"/>
              <w:rPr>
                <w:color w:val="auto"/>
              </w:rPr>
            </w:pPr>
            <w:r w:rsidRPr="00514DC8">
              <w:rPr>
                <w:color w:val="auto"/>
                <w:sz w:val="16"/>
              </w:rPr>
              <w:t xml:space="preserve">identification of the PD Subject; </w:t>
            </w:r>
          </w:p>
          <w:p w:rsidR="00923BC0" w:rsidRPr="00514DC8" w:rsidRDefault="00923BC0" w:rsidP="00E212B0">
            <w:pPr>
              <w:numPr>
                <w:ilvl w:val="0"/>
                <w:numId w:val="20"/>
              </w:numPr>
              <w:tabs>
                <w:tab w:val="left" w:pos="393"/>
              </w:tabs>
              <w:spacing w:after="19" w:line="259" w:lineRule="auto"/>
              <w:ind w:right="20" w:firstLine="0"/>
              <w:jc w:val="left"/>
              <w:rPr>
                <w:color w:val="auto"/>
              </w:rPr>
            </w:pPr>
            <w:r w:rsidRPr="00514DC8">
              <w:rPr>
                <w:color w:val="auto"/>
                <w:sz w:val="16"/>
              </w:rPr>
              <w:t xml:space="preserve">promotion of HSE University’s goods, works, and services on the market; </w:t>
            </w:r>
          </w:p>
          <w:p w:rsidR="00923BC0" w:rsidRPr="00514DC8" w:rsidRDefault="00923BC0" w:rsidP="00E212B0">
            <w:pPr>
              <w:numPr>
                <w:ilvl w:val="0"/>
                <w:numId w:val="20"/>
              </w:numPr>
              <w:tabs>
                <w:tab w:val="left" w:pos="393"/>
              </w:tabs>
              <w:spacing w:after="17" w:line="259" w:lineRule="auto"/>
              <w:ind w:right="20" w:firstLine="0"/>
              <w:jc w:val="left"/>
              <w:rPr>
                <w:color w:val="auto"/>
              </w:rPr>
            </w:pPr>
            <w:r w:rsidRPr="00514DC8">
              <w:rPr>
                <w:color w:val="auto"/>
                <w:sz w:val="16"/>
              </w:rPr>
              <w:t xml:space="preserve">execution of HSE University’s core activities as per its Charter; </w:t>
            </w:r>
          </w:p>
          <w:p w:rsidR="00923BC0" w:rsidRPr="00514DC8" w:rsidRDefault="00923BC0" w:rsidP="00E212B0">
            <w:pPr>
              <w:numPr>
                <w:ilvl w:val="0"/>
                <w:numId w:val="20"/>
              </w:numPr>
              <w:tabs>
                <w:tab w:val="left" w:pos="393"/>
              </w:tabs>
              <w:spacing w:after="33"/>
              <w:ind w:right="20" w:firstLine="0"/>
              <w:jc w:val="left"/>
              <w:rPr>
                <w:color w:val="auto"/>
              </w:rPr>
            </w:pPr>
            <w:r w:rsidRPr="00514DC8">
              <w:rPr>
                <w:color w:val="auto"/>
                <w:sz w:val="16"/>
              </w:rPr>
              <w:t xml:space="preserve">accumulation of data on persons working in cooperation with HSE University, and subsequent archiving with the University’s information systems: in its </w:t>
            </w:r>
            <w:r>
              <w:rPr>
                <w:color w:val="auto"/>
                <w:sz w:val="16"/>
              </w:rPr>
              <w:t>integrated information</w:t>
            </w:r>
            <w:r w:rsidRPr="00514DC8">
              <w:rPr>
                <w:color w:val="auto"/>
                <w:sz w:val="16"/>
              </w:rPr>
              <w:t xml:space="preserve"> system; </w:t>
            </w:r>
          </w:p>
          <w:p w:rsidR="00923BC0" w:rsidRPr="00514DC8" w:rsidRDefault="00923BC0" w:rsidP="00E212B0">
            <w:pPr>
              <w:numPr>
                <w:ilvl w:val="0"/>
                <w:numId w:val="20"/>
              </w:numPr>
              <w:tabs>
                <w:tab w:val="left" w:pos="393"/>
              </w:tabs>
              <w:spacing w:after="33"/>
              <w:ind w:right="20" w:firstLine="0"/>
              <w:jc w:val="left"/>
              <w:rPr>
                <w:color w:val="auto"/>
              </w:rPr>
            </w:pPr>
            <w:r w:rsidRPr="00514DC8">
              <w:rPr>
                <w:color w:val="auto"/>
                <w:sz w:val="16"/>
              </w:rPr>
              <w:t xml:space="preserve">developing a unified community of learners and alumni to help boost interest in academic and inter-disciplinary integration; </w:t>
            </w:r>
          </w:p>
          <w:p w:rsidR="00923BC0" w:rsidRPr="00514DC8" w:rsidRDefault="00923BC0" w:rsidP="00233ABB">
            <w:pPr>
              <w:numPr>
                <w:ilvl w:val="0"/>
                <w:numId w:val="20"/>
              </w:numPr>
              <w:tabs>
                <w:tab w:val="left" w:pos="393"/>
              </w:tabs>
              <w:spacing w:after="0" w:line="259" w:lineRule="auto"/>
              <w:ind w:right="20" w:firstLine="0"/>
              <w:jc w:val="left"/>
              <w:rPr>
                <w:color w:val="auto"/>
              </w:rPr>
            </w:pPr>
            <w:r w:rsidRPr="00514DC8">
              <w:rPr>
                <w:color w:val="auto"/>
                <w:sz w:val="16"/>
              </w:rPr>
              <w:t xml:space="preserve">military, migration and statistical reporting and accounting, e.g., for reports </w:t>
            </w:r>
            <w:r w:rsidR="00D84DDD">
              <w:rPr>
                <w:color w:val="auto"/>
                <w:sz w:val="16"/>
              </w:rPr>
              <w:t>using</w:t>
            </w:r>
            <w:r w:rsidRPr="00514DC8">
              <w:rPr>
                <w:color w:val="auto"/>
                <w:sz w:val="16"/>
              </w:rPr>
              <w:t xml:space="preserve"> statistical formats such as VPO-1, 1PK, 1-Monitoring, and other types of rating reports.</w:t>
            </w:r>
          </w:p>
        </w:tc>
        <w:tc>
          <w:tcPr>
            <w:tcW w:w="2122" w:type="dxa"/>
            <w:gridSpan w:val="2"/>
          </w:tcPr>
          <w:p w:rsidR="00923BC0" w:rsidRPr="00514DC8" w:rsidRDefault="00923BC0" w:rsidP="00D74A53">
            <w:pPr>
              <w:spacing w:after="160" w:line="259" w:lineRule="auto"/>
              <w:ind w:left="0" w:firstLine="0"/>
              <w:jc w:val="left"/>
              <w:rPr>
                <w:color w:val="auto"/>
              </w:rPr>
            </w:pPr>
          </w:p>
        </w:tc>
        <w:tc>
          <w:tcPr>
            <w:tcW w:w="1133" w:type="dxa"/>
            <w:shd w:val="clear" w:color="auto" w:fill="auto"/>
          </w:tcPr>
          <w:p w:rsidR="00923BC0" w:rsidRPr="00514DC8" w:rsidRDefault="00923BC0" w:rsidP="00D74A53">
            <w:pPr>
              <w:spacing w:after="160" w:line="259" w:lineRule="auto"/>
              <w:ind w:left="0" w:firstLine="0"/>
              <w:jc w:val="left"/>
              <w:rPr>
                <w:color w:val="auto"/>
              </w:rPr>
            </w:pPr>
          </w:p>
        </w:tc>
        <w:tc>
          <w:tcPr>
            <w:tcW w:w="270" w:type="dxa"/>
            <w:shd w:val="clear" w:color="auto" w:fill="auto"/>
          </w:tcPr>
          <w:p w:rsidR="00923BC0" w:rsidRPr="00514DC8" w:rsidRDefault="00923BC0" w:rsidP="00D74A53">
            <w:pPr>
              <w:spacing w:after="160" w:line="259" w:lineRule="auto"/>
              <w:ind w:left="0" w:firstLine="0"/>
              <w:jc w:val="left"/>
              <w:rPr>
                <w:color w:val="auto"/>
              </w:rPr>
            </w:pPr>
          </w:p>
        </w:tc>
      </w:tr>
    </w:tbl>
    <w:p w:rsidR="00EE60A4" w:rsidRDefault="00EE60A4" w:rsidP="00894A7C">
      <w:pPr>
        <w:spacing w:after="11" w:line="249" w:lineRule="auto"/>
        <w:ind w:left="-5"/>
        <w:rPr>
          <w:color w:val="auto"/>
          <w:szCs w:val="19"/>
        </w:rPr>
      </w:pPr>
    </w:p>
    <w:p w:rsidR="00894A7C" w:rsidRPr="00514DC8" w:rsidRDefault="00894A7C" w:rsidP="00894A7C">
      <w:pPr>
        <w:spacing w:after="11" w:line="249" w:lineRule="auto"/>
        <w:ind w:left="-5"/>
        <w:rPr>
          <w:color w:val="auto"/>
          <w:szCs w:val="19"/>
        </w:rPr>
      </w:pPr>
      <w:r w:rsidRPr="00514DC8">
        <w:rPr>
          <w:color w:val="auto"/>
          <w:szCs w:val="19"/>
        </w:rPr>
        <w:t xml:space="preserve">The processing of personal data via the aforementioned methods </w:t>
      </w:r>
      <w:proofErr w:type="gramStart"/>
      <w:r w:rsidRPr="00514DC8">
        <w:rPr>
          <w:color w:val="auto"/>
          <w:szCs w:val="19"/>
        </w:rPr>
        <w:t>may be carried</w:t>
      </w:r>
      <w:proofErr w:type="gramEnd"/>
      <w:r w:rsidRPr="00514DC8">
        <w:rPr>
          <w:color w:val="auto"/>
          <w:szCs w:val="19"/>
        </w:rPr>
        <w:t xml:space="preserve"> out either through non-automated or automated means. In turn, this Consent may be annulled should the rules for personal data processing be violated and as per those instances specified in Federal Law No. 152-FZ “On Personal Data”, dated July 27, 20</w:t>
      </w:r>
      <w:r w:rsidR="00B478CD" w:rsidRPr="00514DC8">
        <w:rPr>
          <w:color w:val="auto"/>
          <w:szCs w:val="19"/>
        </w:rPr>
        <w:t>0</w:t>
      </w:r>
      <w:r w:rsidRPr="00514DC8">
        <w:rPr>
          <w:color w:val="auto"/>
          <w:szCs w:val="19"/>
        </w:rPr>
        <w:t xml:space="preserve">6, whereby the PD Subject shall submit a written notification stating his/her reasons for requesting its annulment. </w:t>
      </w:r>
      <w:r w:rsidR="00D84DDD">
        <w:rPr>
          <w:color w:val="auto"/>
          <w:szCs w:val="19"/>
        </w:rPr>
        <w:t xml:space="preserve">In turn, </w:t>
      </w:r>
      <w:r w:rsidRPr="00514DC8">
        <w:rPr>
          <w:color w:val="auto"/>
          <w:szCs w:val="19"/>
        </w:rPr>
        <w:t>HSE University shall have the right to store (archival storage) and compile documentation and personal data, e.g., electronic (digital) documents (originals and copies), and in electronic databases (inclusive).</w:t>
      </w:r>
      <w:r w:rsidR="001C0993">
        <w:rPr>
          <w:color w:val="auto"/>
          <w:szCs w:val="19"/>
        </w:rPr>
        <w:t xml:space="preserve"> </w:t>
      </w:r>
      <w:r w:rsidR="00D84DDD">
        <w:rPr>
          <w:color w:val="auto"/>
          <w:szCs w:val="19"/>
        </w:rPr>
        <w:t xml:space="preserve">The </w:t>
      </w:r>
      <w:r w:rsidR="001C0993">
        <w:rPr>
          <w:color w:val="auto"/>
          <w:szCs w:val="19"/>
        </w:rPr>
        <w:t xml:space="preserve">University’s information systems for personal data processing may operate using services of the virtual computational environment provided by third parties. </w:t>
      </w:r>
    </w:p>
    <w:p w:rsidR="001C0993" w:rsidRDefault="001C0993" w:rsidP="0077119E">
      <w:pPr>
        <w:ind w:left="-5" w:right="-14"/>
        <w:rPr>
          <w:color w:val="auto"/>
        </w:rPr>
      </w:pPr>
    </w:p>
    <w:p w:rsidR="00FD07D0" w:rsidRPr="00514DC8" w:rsidRDefault="001C0993" w:rsidP="0077119E">
      <w:pPr>
        <w:ind w:left="-5" w:right="-14"/>
        <w:rPr>
          <w:color w:val="auto"/>
        </w:rPr>
      </w:pPr>
      <w:r>
        <w:rPr>
          <w:color w:val="auto"/>
        </w:rPr>
        <w:lastRenderedPageBreak/>
        <w:t>Pursuant to</w:t>
      </w:r>
      <w:r w:rsidRPr="001C0993">
        <w:rPr>
          <w:color w:val="auto"/>
        </w:rPr>
        <w:t xml:space="preserve"> the requirements of the current legislation on communications, </w:t>
      </w:r>
      <w:r>
        <w:rPr>
          <w:color w:val="auto"/>
        </w:rPr>
        <w:t xml:space="preserve">HSE University </w:t>
      </w:r>
      <w:r w:rsidRPr="001C0993">
        <w:rPr>
          <w:color w:val="auto"/>
        </w:rPr>
        <w:t>may transfer</w:t>
      </w:r>
      <w:r>
        <w:rPr>
          <w:color w:val="auto"/>
        </w:rPr>
        <w:t xml:space="preserve"> personal data of users of the U</w:t>
      </w:r>
      <w:r w:rsidRPr="001C0993">
        <w:rPr>
          <w:color w:val="auto"/>
        </w:rPr>
        <w:t xml:space="preserve">niversity's communications networks to communications operators to the extent </w:t>
      </w:r>
      <w:r>
        <w:rPr>
          <w:color w:val="auto"/>
        </w:rPr>
        <w:t xml:space="preserve">stipulated by </w:t>
      </w:r>
      <w:r w:rsidRPr="001C0993">
        <w:rPr>
          <w:color w:val="auto"/>
        </w:rPr>
        <w:t xml:space="preserve">requirements of </w:t>
      </w:r>
      <w:r w:rsidR="00D84DDD">
        <w:rPr>
          <w:color w:val="auto"/>
        </w:rPr>
        <w:t xml:space="preserve">relevant </w:t>
      </w:r>
      <w:r w:rsidR="00D82A59">
        <w:rPr>
          <w:color w:val="auto"/>
        </w:rPr>
        <w:t xml:space="preserve">legislation on </w:t>
      </w:r>
      <w:r w:rsidRPr="001C0993">
        <w:rPr>
          <w:color w:val="auto"/>
        </w:rPr>
        <w:t>communications.</w:t>
      </w:r>
    </w:p>
    <w:p w:rsidR="00EF7E74" w:rsidRPr="00514DC8" w:rsidRDefault="00EF7E74">
      <w:pPr>
        <w:spacing w:after="0"/>
        <w:ind w:left="0" w:firstLine="0"/>
        <w:jc w:val="center"/>
        <w:rPr>
          <w:b/>
          <w:color w:val="auto"/>
        </w:rPr>
      </w:pPr>
    </w:p>
    <w:p w:rsidR="001B1B45" w:rsidRPr="00EE60A4" w:rsidRDefault="001B1B45" w:rsidP="001B1B45">
      <w:pPr>
        <w:spacing w:after="0" w:line="238" w:lineRule="auto"/>
        <w:jc w:val="center"/>
        <w:rPr>
          <w:color w:val="auto"/>
          <w:sz w:val="20"/>
          <w:szCs w:val="20"/>
        </w:rPr>
      </w:pPr>
      <w:r w:rsidRPr="00EE60A4">
        <w:rPr>
          <w:b/>
          <w:color w:val="auto"/>
          <w:sz w:val="20"/>
          <w:szCs w:val="20"/>
        </w:rPr>
        <w:t xml:space="preserve">HSE University does not have the right to make PD Subject’s personal data </w:t>
      </w:r>
      <w:r w:rsidR="00D84DDD">
        <w:rPr>
          <w:b/>
          <w:color w:val="auto"/>
          <w:sz w:val="20"/>
          <w:szCs w:val="20"/>
        </w:rPr>
        <w:t xml:space="preserve">public </w:t>
      </w:r>
      <w:r w:rsidRPr="00EE60A4">
        <w:rPr>
          <w:b/>
          <w:color w:val="auto"/>
          <w:sz w:val="20"/>
          <w:szCs w:val="20"/>
        </w:rPr>
        <w:t xml:space="preserve">with respect to his/her health. </w:t>
      </w:r>
    </w:p>
    <w:p w:rsidR="001B1B45" w:rsidRPr="00514DC8" w:rsidRDefault="001B1B45" w:rsidP="001B1B45">
      <w:pPr>
        <w:spacing w:line="238" w:lineRule="auto"/>
        <w:ind w:left="-5" w:right="-14"/>
        <w:rPr>
          <w:color w:val="auto"/>
          <w:sz w:val="18"/>
        </w:rPr>
      </w:pPr>
    </w:p>
    <w:p w:rsidR="001B1B45" w:rsidRPr="00EE60A4" w:rsidRDefault="001B1B45" w:rsidP="001B1B45">
      <w:pPr>
        <w:spacing w:line="238" w:lineRule="auto"/>
        <w:ind w:left="-5" w:right="-14"/>
        <w:rPr>
          <w:color w:val="auto"/>
          <w:sz w:val="20"/>
          <w:szCs w:val="20"/>
        </w:rPr>
      </w:pPr>
      <w:r w:rsidRPr="00EE60A4">
        <w:rPr>
          <w:color w:val="auto"/>
          <w:sz w:val="20"/>
          <w:szCs w:val="20"/>
        </w:rPr>
        <w:t xml:space="preserve">The timeframe, during which this Consent shall be valid, comes to </w:t>
      </w:r>
      <w:proofErr w:type="gramStart"/>
      <w:r w:rsidRPr="00EE60A4">
        <w:rPr>
          <w:color w:val="auto"/>
          <w:sz w:val="20"/>
          <w:szCs w:val="20"/>
        </w:rPr>
        <w:t>5</w:t>
      </w:r>
      <w:proofErr w:type="gramEnd"/>
      <w:r w:rsidRPr="00EE60A4">
        <w:rPr>
          <w:color w:val="auto"/>
          <w:sz w:val="20"/>
          <w:szCs w:val="20"/>
        </w:rPr>
        <w:t xml:space="preserve"> (five) years from the moment of its enactment. </w:t>
      </w:r>
      <w:proofErr w:type="gramStart"/>
      <w:r w:rsidRPr="00EE60A4">
        <w:rPr>
          <w:color w:val="auto"/>
          <w:sz w:val="20"/>
          <w:szCs w:val="20"/>
        </w:rPr>
        <w:t>If the PD Subject becomes an HSE University learner (</w:t>
      </w:r>
      <w:r w:rsidR="00233ABB" w:rsidRPr="00EE60A4">
        <w:rPr>
          <w:color w:val="auto"/>
          <w:sz w:val="20"/>
          <w:szCs w:val="20"/>
        </w:rPr>
        <w:t>i.e., a</w:t>
      </w:r>
      <w:r w:rsidRPr="00EE60A4">
        <w:rPr>
          <w:color w:val="auto"/>
          <w:sz w:val="20"/>
          <w:szCs w:val="20"/>
        </w:rPr>
        <w:t xml:space="preserve"> recipient of educational services) during </w:t>
      </w:r>
      <w:r w:rsidR="00233ABB">
        <w:rPr>
          <w:color w:val="auto"/>
          <w:sz w:val="20"/>
          <w:szCs w:val="20"/>
        </w:rPr>
        <w:t>the</w:t>
      </w:r>
      <w:r w:rsidRPr="00EE60A4">
        <w:rPr>
          <w:color w:val="auto"/>
          <w:sz w:val="20"/>
          <w:szCs w:val="20"/>
        </w:rPr>
        <w:t xml:space="preserve"> processing of his/her personal data, this Consent shall be extended for the period of the PD Subject’s studies</w:t>
      </w:r>
      <w:r w:rsidR="00233ABB">
        <w:rPr>
          <w:color w:val="auto"/>
          <w:sz w:val="20"/>
          <w:szCs w:val="20"/>
        </w:rPr>
        <w:t xml:space="preserve">, as well as </w:t>
      </w:r>
      <w:r w:rsidR="00067B1D">
        <w:rPr>
          <w:color w:val="auto"/>
          <w:sz w:val="20"/>
          <w:szCs w:val="20"/>
        </w:rPr>
        <w:t>an</w:t>
      </w:r>
      <w:r w:rsidR="00067B1D" w:rsidRPr="00EE60A4">
        <w:rPr>
          <w:color w:val="auto"/>
          <w:sz w:val="20"/>
          <w:szCs w:val="20"/>
        </w:rPr>
        <w:t xml:space="preserve"> additional</w:t>
      </w:r>
      <w:r w:rsidRPr="00EE60A4">
        <w:rPr>
          <w:color w:val="auto"/>
          <w:sz w:val="20"/>
          <w:szCs w:val="20"/>
        </w:rPr>
        <w:t xml:space="preserve"> 5 (five) years as </w:t>
      </w:r>
      <w:r w:rsidR="00067B1D">
        <w:rPr>
          <w:color w:val="auto"/>
          <w:sz w:val="20"/>
          <w:szCs w:val="20"/>
        </w:rPr>
        <w:t>at the</w:t>
      </w:r>
      <w:r w:rsidRPr="00EE60A4">
        <w:rPr>
          <w:color w:val="auto"/>
          <w:sz w:val="20"/>
          <w:szCs w:val="20"/>
        </w:rPr>
        <w:t xml:space="preserve"> moment when he/she completes studies (i.e., halting the provision of educational services or suspension of educational relations).</w:t>
      </w:r>
      <w:proofErr w:type="gramEnd"/>
      <w:r w:rsidRPr="00EE60A4">
        <w:rPr>
          <w:color w:val="auto"/>
          <w:sz w:val="20"/>
          <w:szCs w:val="20"/>
        </w:rPr>
        <w:t xml:space="preserve"> </w:t>
      </w:r>
    </w:p>
    <w:p w:rsidR="00BF281C" w:rsidRDefault="00BF281C" w:rsidP="001B1B45">
      <w:pPr>
        <w:spacing w:after="78" w:line="238" w:lineRule="auto"/>
        <w:ind w:left="-5" w:right="-14"/>
        <w:rPr>
          <w:color w:val="auto"/>
          <w:sz w:val="20"/>
          <w:szCs w:val="20"/>
        </w:rPr>
      </w:pPr>
    </w:p>
    <w:p w:rsidR="001B1B45" w:rsidRPr="00EE60A4" w:rsidRDefault="001B1B45" w:rsidP="001B1B45">
      <w:pPr>
        <w:spacing w:after="78" w:line="238" w:lineRule="auto"/>
        <w:ind w:left="-5" w:right="-14"/>
        <w:rPr>
          <w:color w:val="auto"/>
          <w:sz w:val="20"/>
          <w:szCs w:val="20"/>
        </w:rPr>
      </w:pPr>
      <w:r w:rsidRPr="00EE60A4">
        <w:rPr>
          <w:color w:val="auto"/>
          <w:sz w:val="20"/>
          <w:szCs w:val="20"/>
        </w:rPr>
        <w:t xml:space="preserve">This timeframe shall not limit HSE University with respect to the organization of archival storage of documentation containing personal data in electronic (digital) format. </w:t>
      </w:r>
    </w:p>
    <w:p w:rsidR="00BF281C" w:rsidRDefault="00BF281C" w:rsidP="001B1B45">
      <w:pPr>
        <w:spacing w:line="238" w:lineRule="auto"/>
        <w:ind w:left="-5" w:right="-14"/>
        <w:rPr>
          <w:color w:val="auto"/>
          <w:sz w:val="20"/>
          <w:szCs w:val="20"/>
        </w:rPr>
      </w:pPr>
    </w:p>
    <w:p w:rsidR="001B1B45" w:rsidRPr="00EE60A4" w:rsidRDefault="001B1B45" w:rsidP="001B1B45">
      <w:pPr>
        <w:spacing w:line="238" w:lineRule="auto"/>
        <w:ind w:left="-5" w:right="-14"/>
        <w:rPr>
          <w:color w:val="auto"/>
          <w:sz w:val="20"/>
          <w:szCs w:val="20"/>
        </w:rPr>
      </w:pPr>
      <w:proofErr w:type="gramStart"/>
      <w:r w:rsidRPr="00EE60A4">
        <w:rPr>
          <w:color w:val="auto"/>
          <w:sz w:val="20"/>
          <w:szCs w:val="20"/>
        </w:rPr>
        <w:t xml:space="preserve">For the purpose of ensuring the rights of the PD Student as a learner with respect to the provision of social support and incentives to him/her, e.g., scholarships, material assistance and other monetary payments, as specified in Russian legislation on education, in a cashless format (via payment cards) or the provision of assistance in obtaining a bank card (payment), the PD Subject hereby gives HSE University his/her consent for the transfer of the following PD Subject's personal data to credit organizations/banks, </w:t>
      </w:r>
      <w:r w:rsidR="00A966F4">
        <w:rPr>
          <w:color w:val="auto"/>
          <w:sz w:val="20"/>
          <w:szCs w:val="20"/>
        </w:rPr>
        <w:t xml:space="preserve">including: PAO </w:t>
      </w:r>
      <w:proofErr w:type="spellStart"/>
      <w:r w:rsidR="00A966F4">
        <w:rPr>
          <w:color w:val="auto"/>
          <w:sz w:val="20"/>
          <w:szCs w:val="20"/>
        </w:rPr>
        <w:t>Sberbank</w:t>
      </w:r>
      <w:proofErr w:type="spellEnd"/>
      <w:r w:rsidR="00A966F4">
        <w:rPr>
          <w:color w:val="auto"/>
          <w:sz w:val="20"/>
          <w:szCs w:val="20"/>
        </w:rPr>
        <w:t xml:space="preserve"> (19 </w:t>
      </w:r>
      <w:proofErr w:type="spellStart"/>
      <w:r w:rsidRPr="00EE60A4">
        <w:rPr>
          <w:color w:val="auto"/>
          <w:sz w:val="20"/>
          <w:szCs w:val="20"/>
        </w:rPr>
        <w:t>Vavilova</w:t>
      </w:r>
      <w:proofErr w:type="spellEnd"/>
      <w:r w:rsidR="00A966F4">
        <w:rPr>
          <w:color w:val="auto"/>
          <w:sz w:val="20"/>
          <w:szCs w:val="20"/>
        </w:rPr>
        <w:t xml:space="preserve"> </w:t>
      </w:r>
      <w:proofErr w:type="spellStart"/>
      <w:r w:rsidR="00A153A6">
        <w:rPr>
          <w:color w:val="auto"/>
          <w:sz w:val="20"/>
          <w:szCs w:val="20"/>
        </w:rPr>
        <w:t>ulitsa</w:t>
      </w:r>
      <w:proofErr w:type="spellEnd"/>
      <w:r w:rsidRPr="00EE60A4">
        <w:rPr>
          <w:color w:val="auto"/>
          <w:sz w:val="20"/>
          <w:szCs w:val="20"/>
        </w:rPr>
        <w:t>, Mo</w:t>
      </w:r>
      <w:r w:rsidR="00A966F4">
        <w:rPr>
          <w:color w:val="auto"/>
          <w:sz w:val="20"/>
          <w:szCs w:val="20"/>
        </w:rPr>
        <w:t xml:space="preserve">scow) and Bank VTB (PAO (35 </w:t>
      </w:r>
      <w:proofErr w:type="spellStart"/>
      <w:r w:rsidR="00D82A59" w:rsidRPr="00EE60A4">
        <w:rPr>
          <w:color w:val="auto"/>
          <w:sz w:val="20"/>
          <w:szCs w:val="20"/>
        </w:rPr>
        <w:t>Myasnitskaya</w:t>
      </w:r>
      <w:proofErr w:type="spellEnd"/>
      <w:r w:rsidR="00A966F4">
        <w:rPr>
          <w:color w:val="auto"/>
          <w:sz w:val="20"/>
          <w:szCs w:val="20"/>
        </w:rPr>
        <w:t xml:space="preserve"> </w:t>
      </w:r>
      <w:proofErr w:type="spellStart"/>
      <w:r w:rsidR="00A153A6">
        <w:rPr>
          <w:color w:val="auto"/>
          <w:sz w:val="20"/>
          <w:szCs w:val="20"/>
        </w:rPr>
        <w:t>ulitsa</w:t>
      </w:r>
      <w:proofErr w:type="spellEnd"/>
      <w:r w:rsidR="00D84DDD">
        <w:rPr>
          <w:color w:val="auto"/>
          <w:sz w:val="20"/>
          <w:szCs w:val="20"/>
        </w:rPr>
        <w:t>.</w:t>
      </w:r>
      <w:proofErr w:type="gramEnd"/>
      <w:r w:rsidR="00D84DDD" w:rsidRPr="00EE60A4">
        <w:rPr>
          <w:color w:val="auto"/>
          <w:sz w:val="20"/>
          <w:szCs w:val="20"/>
        </w:rPr>
        <w:t xml:space="preserve"> </w:t>
      </w:r>
      <w:r w:rsidRPr="00EE60A4">
        <w:rPr>
          <w:color w:val="auto"/>
          <w:sz w:val="20"/>
          <w:szCs w:val="20"/>
        </w:rPr>
        <w:t xml:space="preserve">Moscow): the personal data specified in p. 1, 4, 8, 9, 10, 11 and 12 of the table above, as well as his/her </w:t>
      </w:r>
      <w:r w:rsidR="00A153A6">
        <w:rPr>
          <w:color w:val="auto"/>
          <w:sz w:val="20"/>
          <w:szCs w:val="20"/>
        </w:rPr>
        <w:t>INN</w:t>
      </w:r>
      <w:r w:rsidRPr="00EE60A4">
        <w:rPr>
          <w:color w:val="auto"/>
          <w:sz w:val="20"/>
          <w:szCs w:val="20"/>
        </w:rPr>
        <w:t xml:space="preserve"> and SNILS numbers; HSE University shall </w:t>
      </w:r>
      <w:r w:rsidR="00D84DDD">
        <w:rPr>
          <w:color w:val="auto"/>
          <w:sz w:val="20"/>
          <w:szCs w:val="20"/>
        </w:rPr>
        <w:t>bear</w:t>
      </w:r>
      <w:r w:rsidR="00D84DDD" w:rsidRPr="00EE60A4">
        <w:rPr>
          <w:color w:val="auto"/>
          <w:sz w:val="20"/>
          <w:szCs w:val="20"/>
        </w:rPr>
        <w:t xml:space="preserve"> </w:t>
      </w:r>
      <w:r w:rsidRPr="00EE60A4">
        <w:rPr>
          <w:color w:val="auto"/>
          <w:sz w:val="20"/>
          <w:szCs w:val="20"/>
        </w:rPr>
        <w:t xml:space="preserve">the right to process the PD Subject’s bank account information in order to provide social support and incentivizing. </w:t>
      </w:r>
    </w:p>
    <w:p w:rsidR="001B1B45" w:rsidRPr="00EE60A4" w:rsidRDefault="001B1B45" w:rsidP="001B1B45">
      <w:pPr>
        <w:spacing w:line="238" w:lineRule="auto"/>
        <w:ind w:left="-5" w:right="-14"/>
        <w:rPr>
          <w:color w:val="auto"/>
          <w:sz w:val="20"/>
          <w:szCs w:val="20"/>
        </w:rPr>
      </w:pPr>
    </w:p>
    <w:p w:rsidR="00EE60A4" w:rsidRDefault="00B478CD" w:rsidP="00EE60A4">
      <w:pPr>
        <w:spacing w:after="16" w:line="259" w:lineRule="auto"/>
        <w:jc w:val="left"/>
        <w:rPr>
          <w:color w:val="auto"/>
          <w:sz w:val="20"/>
          <w:szCs w:val="20"/>
          <w:lang w:eastAsia="ru-RU"/>
        </w:rPr>
      </w:pPr>
      <w:r w:rsidRPr="00EE60A4">
        <w:rPr>
          <w:color w:val="auto"/>
          <w:sz w:val="20"/>
          <w:szCs w:val="20"/>
          <w:lang w:eastAsia="ru-RU"/>
        </w:rPr>
        <w:t>The PD Subject</w:t>
      </w:r>
      <w:r w:rsidR="001B1B45" w:rsidRPr="00EE60A4">
        <w:rPr>
          <w:color w:val="auto"/>
          <w:sz w:val="20"/>
          <w:szCs w:val="20"/>
          <w:lang w:eastAsia="ru-RU"/>
        </w:rPr>
        <w:t xml:space="preserve"> </w:t>
      </w:r>
      <w:r w:rsidR="00B347E8">
        <w:rPr>
          <w:color w:val="auto"/>
          <w:sz w:val="20"/>
          <w:szCs w:val="20"/>
          <w:lang w:eastAsia="ru-RU"/>
        </w:rPr>
        <w:t xml:space="preserve">and his/her Legal Representative </w:t>
      </w:r>
      <w:r w:rsidR="001B1B45" w:rsidRPr="00EE60A4">
        <w:rPr>
          <w:color w:val="auto"/>
          <w:sz w:val="20"/>
          <w:szCs w:val="20"/>
          <w:lang w:eastAsia="ru-RU"/>
        </w:rPr>
        <w:t>hereby provide</w:t>
      </w:r>
      <w:r w:rsidRPr="00EE60A4">
        <w:rPr>
          <w:color w:val="auto"/>
          <w:sz w:val="20"/>
          <w:szCs w:val="20"/>
          <w:lang w:eastAsia="ru-RU"/>
        </w:rPr>
        <w:t xml:space="preserve"> </w:t>
      </w:r>
      <w:r w:rsidR="00B347E8">
        <w:rPr>
          <w:color w:val="auto"/>
          <w:sz w:val="20"/>
          <w:szCs w:val="20"/>
          <w:lang w:eastAsia="ru-RU"/>
        </w:rPr>
        <w:t>their</w:t>
      </w:r>
      <w:r w:rsidR="001B1B45" w:rsidRPr="00EE60A4">
        <w:rPr>
          <w:color w:val="auto"/>
          <w:sz w:val="20"/>
          <w:szCs w:val="20"/>
          <w:lang w:eastAsia="ru-RU"/>
        </w:rPr>
        <w:t xml:space="preserve"> consent to HSE University for the use of the PD Subject’s visage as per Art 152.1 of the Civil Code of the Russian Federation </w:t>
      </w:r>
      <w:r w:rsidR="00D84DDD">
        <w:rPr>
          <w:color w:val="auto"/>
          <w:sz w:val="20"/>
          <w:szCs w:val="20"/>
          <w:lang w:eastAsia="ru-RU"/>
        </w:rPr>
        <w:t>in order to ensure</w:t>
      </w:r>
      <w:r w:rsidR="001B1B45" w:rsidRPr="00EE60A4">
        <w:rPr>
          <w:color w:val="auto"/>
          <w:sz w:val="20"/>
          <w:szCs w:val="20"/>
          <w:lang w:eastAsia="ru-RU"/>
        </w:rPr>
        <w:t xml:space="preserve"> transparency and openness</w:t>
      </w:r>
      <w:r w:rsidRPr="00EE60A4">
        <w:rPr>
          <w:color w:val="auto"/>
          <w:sz w:val="20"/>
          <w:szCs w:val="20"/>
          <w:lang w:eastAsia="ru-RU"/>
        </w:rPr>
        <w:t xml:space="preserve"> with respect to the study</w:t>
      </w:r>
      <w:r w:rsidR="00EE60A4" w:rsidRPr="00EE60A4">
        <w:rPr>
          <w:color w:val="auto"/>
          <w:sz w:val="20"/>
          <w:szCs w:val="20"/>
          <w:lang w:eastAsia="ru-RU"/>
        </w:rPr>
        <w:t xml:space="preserve"> p</w:t>
      </w:r>
      <w:r w:rsidR="001B1B45" w:rsidRPr="00EE60A4">
        <w:rPr>
          <w:color w:val="auto"/>
          <w:sz w:val="20"/>
          <w:szCs w:val="20"/>
          <w:lang w:eastAsia="ru-RU"/>
        </w:rPr>
        <w:t>rocess</w:t>
      </w:r>
      <w:r w:rsidR="00EE60A4" w:rsidRPr="00EE60A4">
        <w:rPr>
          <w:color w:val="auto"/>
          <w:sz w:val="20"/>
          <w:szCs w:val="20"/>
          <w:lang w:eastAsia="ru-RU"/>
        </w:rPr>
        <w:t>.</w:t>
      </w:r>
    </w:p>
    <w:p w:rsidR="00BF281C" w:rsidRDefault="00BF281C" w:rsidP="00EE60A4">
      <w:pPr>
        <w:spacing w:after="16" w:line="259" w:lineRule="auto"/>
        <w:jc w:val="left"/>
        <w:rPr>
          <w:color w:val="auto"/>
          <w:sz w:val="20"/>
          <w:szCs w:val="20"/>
          <w:lang w:eastAsia="ru-RU"/>
        </w:rPr>
      </w:pPr>
    </w:p>
    <w:p w:rsidR="00FB7CC8" w:rsidRPr="00EE60A4" w:rsidRDefault="00FB7CC8" w:rsidP="00EE60A4">
      <w:pPr>
        <w:spacing w:after="16" w:line="259" w:lineRule="auto"/>
        <w:jc w:val="left"/>
        <w:rPr>
          <w:color w:val="auto"/>
          <w:sz w:val="20"/>
          <w:szCs w:val="20"/>
          <w:lang w:eastAsia="ru-RU"/>
        </w:rPr>
      </w:pPr>
      <w:r>
        <w:rPr>
          <w:color w:val="auto"/>
          <w:sz w:val="20"/>
          <w:szCs w:val="20"/>
          <w:lang w:eastAsia="ru-RU"/>
        </w:rPr>
        <w:t xml:space="preserve">The PD Subject’s Legal Representative hereby provides consent for </w:t>
      </w:r>
      <w:r w:rsidR="00233ABB">
        <w:rPr>
          <w:color w:val="auto"/>
          <w:sz w:val="20"/>
          <w:szCs w:val="20"/>
          <w:lang w:eastAsia="ru-RU"/>
        </w:rPr>
        <w:t xml:space="preserve">the </w:t>
      </w:r>
      <w:r>
        <w:rPr>
          <w:color w:val="auto"/>
          <w:sz w:val="20"/>
          <w:szCs w:val="20"/>
          <w:lang w:eastAsia="ru-RU"/>
        </w:rPr>
        <w:t>processing</w:t>
      </w:r>
      <w:r w:rsidR="00233ABB">
        <w:rPr>
          <w:color w:val="auto"/>
          <w:sz w:val="20"/>
          <w:szCs w:val="20"/>
          <w:lang w:eastAsia="ru-RU"/>
        </w:rPr>
        <w:t xml:space="preserve"> of</w:t>
      </w:r>
      <w:r>
        <w:rPr>
          <w:color w:val="auto"/>
          <w:sz w:val="20"/>
          <w:szCs w:val="20"/>
          <w:lang w:eastAsia="ru-RU"/>
        </w:rPr>
        <w:t xml:space="preserve"> </w:t>
      </w:r>
      <w:r w:rsidRPr="00FB7CC8">
        <w:rPr>
          <w:color w:val="auto"/>
          <w:sz w:val="20"/>
          <w:szCs w:val="20"/>
          <w:lang w:eastAsia="ru-RU"/>
        </w:rPr>
        <w:t xml:space="preserve">his/her </w:t>
      </w:r>
      <w:r>
        <w:rPr>
          <w:color w:val="auto"/>
          <w:sz w:val="20"/>
          <w:szCs w:val="20"/>
          <w:lang w:eastAsia="ru-RU"/>
        </w:rPr>
        <w:t xml:space="preserve">personal data specified herein, including a copy of the Power of Attorney, for the purposes of storing the information with respect to their consent </w:t>
      </w:r>
      <w:r w:rsidR="00BF281C">
        <w:rPr>
          <w:color w:val="auto"/>
          <w:sz w:val="20"/>
          <w:szCs w:val="20"/>
          <w:lang w:eastAsia="ru-RU"/>
        </w:rPr>
        <w:t>for</w:t>
      </w:r>
      <w:r>
        <w:rPr>
          <w:color w:val="auto"/>
          <w:sz w:val="20"/>
          <w:szCs w:val="20"/>
          <w:lang w:eastAsia="ru-RU"/>
        </w:rPr>
        <w:t xml:space="preserve"> the period specified herein, until </w:t>
      </w:r>
      <w:r w:rsidR="00D84DDD">
        <w:rPr>
          <w:color w:val="auto"/>
          <w:sz w:val="20"/>
          <w:szCs w:val="20"/>
          <w:lang w:eastAsia="ru-RU"/>
        </w:rPr>
        <w:t xml:space="preserve">said </w:t>
      </w:r>
      <w:r>
        <w:rPr>
          <w:color w:val="auto"/>
          <w:sz w:val="20"/>
          <w:szCs w:val="20"/>
          <w:lang w:eastAsia="ru-RU"/>
        </w:rPr>
        <w:t xml:space="preserve">consent </w:t>
      </w:r>
      <w:proofErr w:type="gramStart"/>
      <w:r>
        <w:rPr>
          <w:color w:val="auto"/>
          <w:sz w:val="20"/>
          <w:szCs w:val="20"/>
          <w:lang w:eastAsia="ru-RU"/>
        </w:rPr>
        <w:t>is filed</w:t>
      </w:r>
      <w:proofErr w:type="gramEnd"/>
      <w:r>
        <w:rPr>
          <w:color w:val="auto"/>
          <w:sz w:val="20"/>
          <w:szCs w:val="20"/>
          <w:lang w:eastAsia="ru-RU"/>
        </w:rPr>
        <w:t xml:space="preserve"> for archive storage.  </w:t>
      </w:r>
    </w:p>
    <w:p w:rsidR="00EE60A4" w:rsidRDefault="00EE60A4" w:rsidP="00EE60A4">
      <w:pPr>
        <w:spacing w:after="16" w:line="259" w:lineRule="auto"/>
        <w:jc w:val="left"/>
        <w:rPr>
          <w:color w:val="auto"/>
          <w:sz w:val="18"/>
          <w:szCs w:val="18"/>
          <w:lang w:eastAsia="ru-RU"/>
        </w:rPr>
      </w:pPr>
    </w:p>
    <w:p w:rsidR="00FD07D0" w:rsidRPr="00514DC8" w:rsidRDefault="009E1191" w:rsidP="00EE60A4">
      <w:pPr>
        <w:spacing w:after="16" w:line="259" w:lineRule="auto"/>
        <w:jc w:val="left"/>
        <w:rPr>
          <w:color w:val="auto"/>
        </w:rPr>
      </w:pPr>
      <w:r w:rsidRPr="00514DC8">
        <w:rPr>
          <w:noProof/>
          <w:color w:val="auto"/>
          <w:lang w:val="ru-RU" w:eastAsia="ru-RU"/>
        </w:rPr>
        <mc:AlternateContent>
          <mc:Choice Requires="wpg">
            <w:drawing>
              <wp:inline distT="0" distB="0" distL="0" distR="0">
                <wp:extent cx="7018020" cy="6350"/>
                <wp:effectExtent l="0" t="0" r="0" b="0"/>
                <wp:docPr id="1" name="Group 15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020" cy="6350"/>
                          <a:chOff x="0" y="0"/>
                          <a:chExt cx="7018020" cy="6096"/>
                        </a:xfrm>
                      </wpg:grpSpPr>
                      <wps:wsp>
                        <wps:cNvPr id="2" name="Shape 15821"/>
                        <wps:cNvSpPr/>
                        <wps:spPr>
                          <a:xfrm>
                            <a:off x="0" y="0"/>
                            <a:ext cx="3867912" cy="9144"/>
                          </a:xfrm>
                          <a:custGeom>
                            <a:avLst/>
                            <a:gdLst/>
                            <a:ahLst/>
                            <a:cxnLst/>
                            <a:rect l="0" t="0" r="0" b="0"/>
                            <a:pathLst>
                              <a:path w="3867912" h="9144">
                                <a:moveTo>
                                  <a:pt x="0" y="0"/>
                                </a:moveTo>
                                <a:lnTo>
                                  <a:pt x="3867912" y="0"/>
                                </a:lnTo>
                                <a:lnTo>
                                  <a:pt x="3867912" y="9144"/>
                                </a:lnTo>
                                <a:lnTo>
                                  <a:pt x="0" y="9144"/>
                                </a:lnTo>
                                <a:lnTo>
                                  <a:pt x="0" y="0"/>
                                </a:lnTo>
                              </a:path>
                            </a:pathLst>
                          </a:custGeom>
                          <a:solidFill>
                            <a:srgbClr val="000000"/>
                          </a:solidFill>
                          <a:ln w="0" cap="flat">
                            <a:noFill/>
                            <a:miter lim="127000"/>
                          </a:ln>
                          <a:effectLst/>
                        </wps:spPr>
                        <wps:bodyPr/>
                      </wps:wsp>
                      <wps:wsp>
                        <wps:cNvPr id="3" name="Shape 15822"/>
                        <wps:cNvSpPr/>
                        <wps:spPr>
                          <a:xfrm>
                            <a:off x="4047744" y="0"/>
                            <a:ext cx="1349502" cy="9144"/>
                          </a:xfrm>
                          <a:custGeom>
                            <a:avLst/>
                            <a:gdLst/>
                            <a:ahLst/>
                            <a:cxnLst/>
                            <a:rect l="0" t="0" r="0" b="0"/>
                            <a:pathLst>
                              <a:path w="1349502" h="9144">
                                <a:moveTo>
                                  <a:pt x="0" y="0"/>
                                </a:moveTo>
                                <a:lnTo>
                                  <a:pt x="1349502" y="0"/>
                                </a:lnTo>
                                <a:lnTo>
                                  <a:pt x="1349502" y="9144"/>
                                </a:lnTo>
                                <a:lnTo>
                                  <a:pt x="0" y="9144"/>
                                </a:lnTo>
                                <a:lnTo>
                                  <a:pt x="0" y="0"/>
                                </a:lnTo>
                              </a:path>
                            </a:pathLst>
                          </a:custGeom>
                          <a:solidFill>
                            <a:srgbClr val="000000"/>
                          </a:solidFill>
                          <a:ln w="0" cap="flat">
                            <a:noFill/>
                            <a:miter lim="127000"/>
                          </a:ln>
                          <a:effectLst/>
                        </wps:spPr>
                        <wps:bodyPr/>
                      </wps:wsp>
                      <wps:wsp>
                        <wps:cNvPr id="4" name="Shape 15823"/>
                        <wps:cNvSpPr/>
                        <wps:spPr>
                          <a:xfrm>
                            <a:off x="557784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B56576" id="Group 15265" o:spid="_x0000_s1026" style="width:552.6pt;height:.5pt;mso-position-horizontal-relative:char;mso-position-vertical-relative:line" coordsize="701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">
                <v:shape id="Shape 15821" o:spid="_x0000_s1027" style="position:absolute;width:38679;height:91;visibility:visible;mso-wrap-style:square;v-text-anchor:top" coordsize="3867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" path="m,l3867912,r,9144l,9144,,e" fillcolor="black" stroked="f" strokeweight="0">
                  <v:stroke miterlimit="83231f" joinstyle="miter"/>
                  <v:path arrowok="t" textboxrect="0,0,3867912,9144"/>
                </v:shape>
                <v:shape id="Shape 15822" o:spid="_x0000_s1028" style="position:absolute;left:40477;width:13495;height:91;visibility:visible;mso-wrap-style:square;v-text-anchor:top" coordsize="1349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" path="m,l1349502,r,9144l,9144,,e" fillcolor="black" stroked="f" strokeweight="0">
                  <v:stroke miterlimit="83231f" joinstyle="miter"/>
                  <v:path arrowok="t" textboxrect="0,0,1349502,9144"/>
                </v:shape>
                <v:shape id="Shape 15823" o:spid="_x0000_s1029" style="position:absolute;left:55778;width:14402;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" path="m,l1440180,r,9144l,9144,,e" fillcolor="black" stroked="f" strokeweight="0">
                  <v:stroke miterlimit="83231f" joinstyle="miter"/>
                  <v:path arrowok="t" textboxrect="0,0,1440180,9144"/>
                </v:shape>
                <w10:anchorlock/>
              </v:group>
            </w:pict>
          </mc:Fallback>
        </mc:AlternateContent>
      </w:r>
    </w:p>
    <w:p w:rsidR="00FD07D0" w:rsidRPr="00AA32F2" w:rsidRDefault="001D40B0" w:rsidP="00E42266">
      <w:pPr>
        <w:tabs>
          <w:tab w:val="center" w:pos="2938"/>
          <w:tab w:val="center" w:pos="6125"/>
          <w:tab w:val="center" w:pos="7330"/>
          <w:tab w:val="center" w:pos="8534"/>
          <w:tab w:val="center" w:pos="9811"/>
        </w:tabs>
        <w:spacing w:after="162" w:line="259" w:lineRule="auto"/>
        <w:ind w:left="0" w:firstLine="0"/>
        <w:jc w:val="left"/>
        <w:rPr>
          <w:color w:val="auto"/>
          <w:sz w:val="16"/>
          <w:szCs w:val="16"/>
        </w:rPr>
      </w:pPr>
      <w:r w:rsidRPr="00514DC8">
        <w:rPr>
          <w:rFonts w:ascii="Calibri" w:eastAsia="Calibri" w:hAnsi="Calibri" w:cs="Calibri"/>
          <w:color w:val="auto"/>
          <w:sz w:val="22"/>
        </w:rPr>
        <w:tab/>
      </w:r>
      <w:proofErr w:type="gramStart"/>
      <w:r w:rsidR="00FE7934" w:rsidRPr="00AA32F2">
        <w:rPr>
          <w:color w:val="auto"/>
          <w:sz w:val="16"/>
          <w:szCs w:val="16"/>
        </w:rPr>
        <w:t>f</w:t>
      </w:r>
      <w:r w:rsidR="009D5F01" w:rsidRPr="00AA32F2">
        <w:rPr>
          <w:color w:val="auto"/>
          <w:sz w:val="16"/>
          <w:szCs w:val="16"/>
        </w:rPr>
        <w:t>ull</w:t>
      </w:r>
      <w:proofErr w:type="gramEnd"/>
      <w:r w:rsidR="009D5F01" w:rsidRPr="00AA32F2">
        <w:rPr>
          <w:color w:val="auto"/>
          <w:sz w:val="16"/>
          <w:szCs w:val="16"/>
        </w:rPr>
        <w:t xml:space="preserve"> name of </w:t>
      </w:r>
      <w:r w:rsidR="009B10B8" w:rsidRPr="00AA32F2">
        <w:rPr>
          <w:color w:val="auto"/>
          <w:sz w:val="16"/>
          <w:szCs w:val="16"/>
        </w:rPr>
        <w:t xml:space="preserve">the </w:t>
      </w:r>
      <w:r w:rsidR="009D5F01" w:rsidRPr="00AA32F2">
        <w:rPr>
          <w:color w:val="auto"/>
          <w:sz w:val="16"/>
          <w:szCs w:val="16"/>
        </w:rPr>
        <w:t>PD Subject</w:t>
      </w:r>
      <w:r w:rsidR="009B10B8" w:rsidRPr="00AA32F2">
        <w:rPr>
          <w:color w:val="auto"/>
          <w:sz w:val="16"/>
          <w:szCs w:val="16"/>
        </w:rPr>
        <w:t>’s Legal Representative</w:t>
      </w:r>
      <w:r w:rsidRPr="00AA32F2">
        <w:rPr>
          <w:color w:val="auto"/>
          <w:sz w:val="16"/>
          <w:szCs w:val="16"/>
        </w:rPr>
        <w:t xml:space="preserve"> </w:t>
      </w:r>
      <w:r w:rsidRPr="00AA32F2">
        <w:rPr>
          <w:color w:val="auto"/>
          <w:sz w:val="16"/>
          <w:szCs w:val="16"/>
        </w:rPr>
        <w:tab/>
        <w:t xml:space="preserve"> </w:t>
      </w:r>
      <w:r w:rsidRPr="00AA32F2">
        <w:rPr>
          <w:color w:val="auto"/>
          <w:sz w:val="16"/>
          <w:szCs w:val="16"/>
        </w:rPr>
        <w:tab/>
      </w:r>
      <w:r w:rsidR="00F53E34" w:rsidRPr="00AA32F2">
        <w:rPr>
          <w:color w:val="auto"/>
          <w:sz w:val="16"/>
          <w:szCs w:val="16"/>
        </w:rPr>
        <w:t>signature</w:t>
      </w:r>
      <w:r w:rsidRPr="00AA32F2">
        <w:rPr>
          <w:color w:val="auto"/>
          <w:sz w:val="16"/>
          <w:szCs w:val="16"/>
        </w:rPr>
        <w:tab/>
        <w:t xml:space="preserve"> </w:t>
      </w:r>
      <w:r w:rsidRPr="00AA32F2">
        <w:rPr>
          <w:color w:val="auto"/>
          <w:sz w:val="16"/>
          <w:szCs w:val="16"/>
        </w:rPr>
        <w:tab/>
      </w:r>
      <w:r w:rsidR="00F53E34" w:rsidRPr="00AA32F2">
        <w:rPr>
          <w:color w:val="auto"/>
          <w:sz w:val="16"/>
          <w:szCs w:val="16"/>
        </w:rPr>
        <w:t>date</w:t>
      </w:r>
      <w:r w:rsidRPr="00AA32F2">
        <w:rPr>
          <w:color w:val="auto"/>
          <w:sz w:val="16"/>
          <w:szCs w:val="16"/>
        </w:rPr>
        <w:t xml:space="preserve"> </w:t>
      </w:r>
    </w:p>
    <w:p w:rsidR="00FB7CC8" w:rsidRPr="00AA32F2" w:rsidRDefault="00FB7CC8" w:rsidP="00E42266">
      <w:pPr>
        <w:tabs>
          <w:tab w:val="center" w:pos="2938"/>
          <w:tab w:val="center" w:pos="6125"/>
          <w:tab w:val="center" w:pos="7330"/>
          <w:tab w:val="center" w:pos="8534"/>
          <w:tab w:val="center" w:pos="9811"/>
        </w:tabs>
        <w:spacing w:after="162" w:line="259" w:lineRule="auto"/>
        <w:ind w:left="0" w:firstLine="0"/>
        <w:jc w:val="left"/>
        <w:rPr>
          <w:color w:val="auto"/>
          <w:sz w:val="16"/>
          <w:szCs w:val="16"/>
        </w:rPr>
      </w:pPr>
    </w:p>
    <w:p w:rsidR="00FB7CC8" w:rsidRDefault="00FB7CC8" w:rsidP="00FB7CC8">
      <w:pPr>
        <w:spacing w:after="16" w:line="259" w:lineRule="auto"/>
        <w:jc w:val="left"/>
        <w:rPr>
          <w:color w:val="auto"/>
          <w:sz w:val="18"/>
          <w:szCs w:val="18"/>
          <w:lang w:eastAsia="ru-RU"/>
        </w:rPr>
      </w:pPr>
    </w:p>
    <w:p w:rsidR="00FB7CC8" w:rsidRPr="00514DC8" w:rsidRDefault="009E1191" w:rsidP="00FB7CC8">
      <w:pPr>
        <w:spacing w:after="16" w:line="259" w:lineRule="auto"/>
        <w:jc w:val="left"/>
        <w:rPr>
          <w:color w:val="auto"/>
        </w:rPr>
      </w:pPr>
      <w:r w:rsidRPr="00514DC8">
        <w:rPr>
          <w:noProof/>
          <w:color w:val="auto"/>
          <w:lang w:val="ru-RU" w:eastAsia="ru-RU"/>
        </w:rPr>
        <mc:AlternateContent>
          <mc:Choice Requires="wpg">
            <w:drawing>
              <wp:inline distT="0" distB="0" distL="0" distR="0">
                <wp:extent cx="7018020" cy="6350"/>
                <wp:effectExtent l="0" t="0" r="0" b="0"/>
                <wp:docPr id="15265" name="Group 15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020" cy="6350"/>
                          <a:chOff x="0" y="0"/>
                          <a:chExt cx="7018020" cy="6096"/>
                        </a:xfrm>
                      </wpg:grpSpPr>
                      <wps:wsp>
                        <wps:cNvPr id="15821" name="Shape 15821"/>
                        <wps:cNvSpPr/>
                        <wps:spPr>
                          <a:xfrm>
                            <a:off x="0" y="0"/>
                            <a:ext cx="3867912" cy="9144"/>
                          </a:xfrm>
                          <a:custGeom>
                            <a:avLst/>
                            <a:gdLst/>
                            <a:ahLst/>
                            <a:cxnLst/>
                            <a:rect l="0" t="0" r="0" b="0"/>
                            <a:pathLst>
                              <a:path w="3867912" h="9144">
                                <a:moveTo>
                                  <a:pt x="0" y="0"/>
                                </a:moveTo>
                                <a:lnTo>
                                  <a:pt x="3867912" y="0"/>
                                </a:lnTo>
                                <a:lnTo>
                                  <a:pt x="3867912" y="9144"/>
                                </a:lnTo>
                                <a:lnTo>
                                  <a:pt x="0" y="9144"/>
                                </a:lnTo>
                                <a:lnTo>
                                  <a:pt x="0" y="0"/>
                                </a:lnTo>
                              </a:path>
                            </a:pathLst>
                          </a:custGeom>
                          <a:solidFill>
                            <a:srgbClr val="000000"/>
                          </a:solidFill>
                          <a:ln w="0" cap="flat">
                            <a:noFill/>
                            <a:miter lim="127000"/>
                          </a:ln>
                          <a:effectLst/>
                        </wps:spPr>
                        <wps:bodyPr/>
                      </wps:wsp>
                      <wps:wsp>
                        <wps:cNvPr id="15822" name="Shape 15822"/>
                        <wps:cNvSpPr/>
                        <wps:spPr>
                          <a:xfrm>
                            <a:off x="4047744" y="0"/>
                            <a:ext cx="1349502" cy="9144"/>
                          </a:xfrm>
                          <a:custGeom>
                            <a:avLst/>
                            <a:gdLst/>
                            <a:ahLst/>
                            <a:cxnLst/>
                            <a:rect l="0" t="0" r="0" b="0"/>
                            <a:pathLst>
                              <a:path w="1349502" h="9144">
                                <a:moveTo>
                                  <a:pt x="0" y="0"/>
                                </a:moveTo>
                                <a:lnTo>
                                  <a:pt x="1349502" y="0"/>
                                </a:lnTo>
                                <a:lnTo>
                                  <a:pt x="1349502" y="9144"/>
                                </a:lnTo>
                                <a:lnTo>
                                  <a:pt x="0" y="9144"/>
                                </a:lnTo>
                                <a:lnTo>
                                  <a:pt x="0" y="0"/>
                                </a:lnTo>
                              </a:path>
                            </a:pathLst>
                          </a:custGeom>
                          <a:solidFill>
                            <a:srgbClr val="000000"/>
                          </a:solidFill>
                          <a:ln w="0" cap="flat">
                            <a:noFill/>
                            <a:miter lim="127000"/>
                          </a:ln>
                          <a:effectLst/>
                        </wps:spPr>
                        <wps:bodyPr/>
                      </wps:wsp>
                      <wps:wsp>
                        <wps:cNvPr id="15823" name="Shape 15823"/>
                        <wps:cNvSpPr/>
                        <wps:spPr>
                          <a:xfrm>
                            <a:off x="557784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62F321" id="Group 15265" o:spid="_x0000_s1026" style="width:552.6pt;height:.5pt;mso-position-horizontal-relative:char;mso-position-vertical-relative:line" coordsize="701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">
                <v:shape id="Shape 15821" o:spid="_x0000_s1027" style="position:absolute;width:38679;height:91;visibility:visible;mso-wrap-style:square;v-text-anchor:top" coordsize="3867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" path="m,l3867912,r,9144l,9144,,e" fillcolor="black" stroked="f" strokeweight="0">
                  <v:stroke miterlimit="83231f" joinstyle="miter"/>
                  <v:path arrowok="t" textboxrect="0,0,3867912,9144"/>
                </v:shape>
                <v:shape id="Shape 15822" o:spid="_x0000_s1028" style="position:absolute;left:40477;width:13495;height:91;visibility:visible;mso-wrap-style:square;v-text-anchor:top" coordsize="1349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" path="m,l1349502,r,9144l,9144,,e" fillcolor="black" stroked="f" strokeweight="0">
                  <v:stroke miterlimit="83231f" joinstyle="miter"/>
                  <v:path arrowok="t" textboxrect="0,0,1349502,9144"/>
                </v:shape>
                <v:shape id="Shape 15823" o:spid="_x0000_s1029" style="position:absolute;left:55778;width:14402;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" path="m,l1440180,r,9144l,9144,,e" fillcolor="black" stroked="f" strokeweight="0">
                  <v:stroke miterlimit="83231f" joinstyle="miter"/>
                  <v:path arrowok="t" textboxrect="0,0,1440180,9144"/>
                </v:shape>
                <w10:anchorlock/>
              </v:group>
            </w:pict>
          </mc:Fallback>
        </mc:AlternateContent>
      </w:r>
    </w:p>
    <w:p w:rsidR="00FB7CC8" w:rsidRPr="00AA32F2" w:rsidRDefault="00FB7CC8" w:rsidP="00FB7CC8">
      <w:pPr>
        <w:tabs>
          <w:tab w:val="center" w:pos="2938"/>
          <w:tab w:val="center" w:pos="6125"/>
          <w:tab w:val="center" w:pos="7330"/>
          <w:tab w:val="center" w:pos="8534"/>
          <w:tab w:val="center" w:pos="9811"/>
        </w:tabs>
        <w:spacing w:after="162" w:line="259" w:lineRule="auto"/>
        <w:ind w:left="0" w:firstLine="0"/>
        <w:jc w:val="left"/>
        <w:rPr>
          <w:color w:val="auto"/>
          <w:sz w:val="16"/>
          <w:szCs w:val="16"/>
        </w:rPr>
      </w:pPr>
      <w:r w:rsidRPr="00514DC8">
        <w:rPr>
          <w:rFonts w:ascii="Calibri" w:eastAsia="Calibri" w:hAnsi="Calibri" w:cs="Calibri"/>
          <w:color w:val="auto"/>
          <w:sz w:val="22"/>
        </w:rPr>
        <w:tab/>
      </w:r>
      <w:proofErr w:type="gramStart"/>
      <w:r w:rsidRPr="00AA32F2">
        <w:rPr>
          <w:color w:val="auto"/>
          <w:sz w:val="16"/>
          <w:szCs w:val="16"/>
        </w:rPr>
        <w:t>full</w:t>
      </w:r>
      <w:proofErr w:type="gramEnd"/>
      <w:r w:rsidRPr="00AA32F2">
        <w:rPr>
          <w:color w:val="auto"/>
          <w:sz w:val="16"/>
          <w:szCs w:val="16"/>
        </w:rPr>
        <w:t xml:space="preserve"> name of PD Subject</w:t>
      </w:r>
      <w:r w:rsidRPr="00AA32F2">
        <w:rPr>
          <w:color w:val="auto"/>
          <w:sz w:val="16"/>
          <w:szCs w:val="16"/>
        </w:rPr>
        <w:tab/>
        <w:t xml:space="preserve"> </w:t>
      </w:r>
      <w:r w:rsidRPr="00AA32F2">
        <w:rPr>
          <w:color w:val="auto"/>
          <w:sz w:val="16"/>
          <w:szCs w:val="16"/>
        </w:rPr>
        <w:tab/>
        <w:t>signature</w:t>
      </w:r>
      <w:r w:rsidRPr="00AA32F2">
        <w:rPr>
          <w:color w:val="auto"/>
          <w:sz w:val="16"/>
          <w:szCs w:val="16"/>
        </w:rPr>
        <w:tab/>
        <w:t xml:space="preserve"> </w:t>
      </w:r>
      <w:r w:rsidRPr="00AA32F2">
        <w:rPr>
          <w:color w:val="auto"/>
          <w:sz w:val="16"/>
          <w:szCs w:val="16"/>
        </w:rPr>
        <w:tab/>
        <w:t xml:space="preserve">date </w:t>
      </w: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BB1A75">
      <w:pPr>
        <w:spacing w:after="0" w:line="240" w:lineRule="auto"/>
        <w:jc w:val="right"/>
      </w:pPr>
    </w:p>
    <w:p w:rsidR="00BB1A75" w:rsidRDefault="00BB1A75" w:rsidP="00A85453">
      <w:pPr>
        <w:spacing w:after="0" w:line="240" w:lineRule="auto"/>
        <w:ind w:left="0" w:firstLine="0"/>
      </w:pPr>
    </w:p>
    <w:p w:rsidR="00B13C2F" w:rsidRDefault="00B13C2F" w:rsidP="00A85453">
      <w:pPr>
        <w:spacing w:after="0" w:line="240" w:lineRule="auto"/>
        <w:ind w:left="0" w:firstLine="0"/>
      </w:pPr>
    </w:p>
    <w:p w:rsidR="00BB1A75" w:rsidRPr="00370022" w:rsidRDefault="00BB1A75" w:rsidP="00BB1A75">
      <w:pPr>
        <w:spacing w:after="0" w:line="240" w:lineRule="auto"/>
        <w:jc w:val="right"/>
      </w:pPr>
      <w:r w:rsidRPr="00370022">
        <w:t xml:space="preserve">Annex </w:t>
      </w:r>
    </w:p>
    <w:p w:rsidR="00BB1A75" w:rsidRPr="00370022" w:rsidRDefault="00BB1A75" w:rsidP="00BB1A75">
      <w:pPr>
        <w:spacing w:after="0" w:line="240" w:lineRule="auto"/>
        <w:jc w:val="right"/>
      </w:pPr>
      <w:proofErr w:type="gramStart"/>
      <w:r w:rsidRPr="00370022">
        <w:t>to</w:t>
      </w:r>
      <w:proofErr w:type="gramEnd"/>
      <w:r w:rsidRPr="00370022">
        <w:t xml:space="preserve"> the Consent for </w:t>
      </w:r>
    </w:p>
    <w:p w:rsidR="00BB1A75" w:rsidRPr="00370022" w:rsidRDefault="00BB1A75" w:rsidP="00BB1A75">
      <w:pPr>
        <w:spacing w:after="0" w:line="240" w:lineRule="auto"/>
        <w:jc w:val="right"/>
      </w:pPr>
      <w:r w:rsidRPr="00370022">
        <w:t>Processing of Personal Data</w:t>
      </w:r>
    </w:p>
    <w:p w:rsidR="00BB1A75" w:rsidRDefault="00BB1A75" w:rsidP="00BB1A75">
      <w:pPr>
        <w:spacing w:after="0" w:line="240" w:lineRule="auto"/>
        <w:jc w:val="center"/>
        <w:rPr>
          <w:b/>
        </w:rPr>
      </w:pPr>
    </w:p>
    <w:p w:rsidR="00BB1A75" w:rsidRDefault="00BB1A75" w:rsidP="00BB1A75">
      <w:pPr>
        <w:spacing w:after="0" w:line="240" w:lineRule="auto"/>
        <w:jc w:val="center"/>
        <w:rPr>
          <w:b/>
        </w:rPr>
      </w:pPr>
      <w:r>
        <w:rPr>
          <w:b/>
        </w:rPr>
        <w:t xml:space="preserve">Consent for Processing of Personal Data, </w:t>
      </w:r>
    </w:p>
    <w:p w:rsidR="00BB1A75" w:rsidRDefault="00BB1A75" w:rsidP="00BB1A75">
      <w:pPr>
        <w:spacing w:after="0" w:line="240" w:lineRule="auto"/>
        <w:jc w:val="center"/>
        <w:rPr>
          <w:b/>
        </w:rPr>
      </w:pPr>
      <w:r>
        <w:rPr>
          <w:b/>
        </w:rPr>
        <w:t>Permitted for Distribution by the Personal Data Subject</w:t>
      </w:r>
    </w:p>
    <w:p w:rsidR="00BB1A75" w:rsidRPr="003C1F95" w:rsidRDefault="00BB1A75" w:rsidP="00BB1A75">
      <w:pPr>
        <w:spacing w:after="0" w:line="240" w:lineRule="auto"/>
        <w:jc w:val="center"/>
        <w:rPr>
          <w:b/>
        </w:rPr>
      </w:pPr>
      <w:r>
        <w:rPr>
          <w:b/>
        </w:rPr>
        <w:lastRenderedPageBreak/>
        <w:t>(</w:t>
      </w:r>
      <w:proofErr w:type="gramStart"/>
      <w:r>
        <w:rPr>
          <w:b/>
        </w:rPr>
        <w:t>for</w:t>
      </w:r>
      <w:proofErr w:type="gramEnd"/>
      <w:r>
        <w:rPr>
          <w:b/>
        </w:rPr>
        <w:t xml:space="preserve"> minors)  </w:t>
      </w:r>
    </w:p>
    <w:p w:rsidR="00BB1A75" w:rsidRPr="00370022" w:rsidRDefault="00BB1A75" w:rsidP="00BB1A75">
      <w:pPr>
        <w:rPr>
          <w:szCs w:val="19"/>
        </w:rPr>
      </w:pPr>
      <w:r w:rsidRPr="00D0556A">
        <w:rPr>
          <w:b/>
        </w:rPr>
        <w:t>I</w:t>
      </w:r>
      <w:r>
        <w:rPr>
          <w:rStyle w:val="af"/>
          <w:b/>
        </w:rPr>
        <w:footnoteReference w:id="1"/>
      </w:r>
      <w:r w:rsidRPr="00D0556A">
        <w:rPr>
          <w:b/>
        </w:rPr>
        <w:t>,</w:t>
      </w:r>
      <w:r w:rsidRPr="00D0556A">
        <w:t xml:space="preserve"> </w:t>
      </w:r>
    </w:p>
    <w:p w:rsidR="00BB1A75" w:rsidRPr="00D0556A" w:rsidRDefault="00BB1A75" w:rsidP="00BB1A75">
      <w:pPr>
        <w:spacing w:after="0" w:line="240" w:lineRule="auto"/>
      </w:pPr>
      <w:r w:rsidRPr="00D0556A">
        <w:t>_________________________________________________________________________________</w:t>
      </w:r>
      <w:r>
        <w:t>__</w:t>
      </w:r>
      <w:r w:rsidR="00AA32F2">
        <w:t>__________________________</w:t>
      </w:r>
      <w:r w:rsidRPr="00D0556A">
        <w:t xml:space="preserve">,  </w:t>
      </w:r>
    </w:p>
    <w:p w:rsidR="00BB1A75" w:rsidRPr="00C806E5" w:rsidRDefault="00BB1A75" w:rsidP="00BB1A75">
      <w:pPr>
        <w:spacing w:after="0" w:line="240" w:lineRule="auto"/>
        <w:rPr>
          <w:sz w:val="20"/>
          <w:szCs w:val="20"/>
        </w:rPr>
      </w:pPr>
    </w:p>
    <w:p w:rsidR="00BB1A75" w:rsidRPr="00C806E5" w:rsidRDefault="00BB1A75" w:rsidP="00BB1A75">
      <w:pPr>
        <w:spacing w:after="0" w:line="240" w:lineRule="auto"/>
        <w:rPr>
          <w:sz w:val="20"/>
          <w:szCs w:val="20"/>
        </w:rPr>
      </w:pPr>
      <w:proofErr w:type="gramStart"/>
      <w:r w:rsidRPr="00C806E5">
        <w:rPr>
          <w:sz w:val="20"/>
          <w:szCs w:val="20"/>
        </w:rPr>
        <w:t>pursuant</w:t>
      </w:r>
      <w:proofErr w:type="gramEnd"/>
      <w:r w:rsidRPr="00C806E5">
        <w:rPr>
          <w:sz w:val="20"/>
          <w:szCs w:val="20"/>
        </w:rPr>
        <w:t xml:space="preserve"> to _________________________________________________________</w:t>
      </w:r>
      <w:r w:rsidR="00AA32F2">
        <w:rPr>
          <w:sz w:val="20"/>
          <w:szCs w:val="20"/>
        </w:rPr>
        <w:t>_____________________ acting as_________</w:t>
      </w:r>
    </w:p>
    <w:p w:rsidR="00BB1A75" w:rsidRPr="00C806E5" w:rsidRDefault="00BB1A75" w:rsidP="00BB1A75">
      <w:pPr>
        <w:spacing w:after="0" w:line="240" w:lineRule="auto"/>
        <w:rPr>
          <w:sz w:val="20"/>
          <w:szCs w:val="20"/>
        </w:rPr>
      </w:pPr>
    </w:p>
    <w:p w:rsidR="00BB1A75" w:rsidRPr="00C806E5" w:rsidRDefault="00BB1A75" w:rsidP="00AA32F2">
      <w:pPr>
        <w:spacing w:after="0" w:line="240" w:lineRule="auto"/>
        <w:jc w:val="left"/>
        <w:rPr>
          <w:sz w:val="20"/>
          <w:szCs w:val="20"/>
        </w:rPr>
      </w:pPr>
      <w:proofErr w:type="gramStart"/>
      <w:r w:rsidRPr="00C806E5">
        <w:rPr>
          <w:b/>
          <w:bCs/>
          <w:sz w:val="20"/>
          <w:szCs w:val="20"/>
        </w:rPr>
        <w:t>the</w:t>
      </w:r>
      <w:proofErr w:type="gramEnd"/>
      <w:r w:rsidRPr="00C806E5">
        <w:rPr>
          <w:b/>
          <w:bCs/>
          <w:sz w:val="20"/>
          <w:szCs w:val="20"/>
        </w:rPr>
        <w:t xml:space="preserve"> </w:t>
      </w:r>
      <w:r w:rsidR="003B097E">
        <w:rPr>
          <w:b/>
          <w:bCs/>
          <w:sz w:val="20"/>
          <w:szCs w:val="20"/>
        </w:rPr>
        <w:t>l</w:t>
      </w:r>
      <w:r w:rsidRPr="00C806E5">
        <w:rPr>
          <w:b/>
          <w:bCs/>
          <w:sz w:val="20"/>
          <w:szCs w:val="20"/>
        </w:rPr>
        <w:t xml:space="preserve">egal representative of  </w:t>
      </w:r>
      <w:r w:rsidRPr="00C806E5">
        <w:rPr>
          <w:sz w:val="20"/>
          <w:szCs w:val="20"/>
        </w:rPr>
        <w:t>_____________________________________________________________________</w:t>
      </w:r>
      <w:r>
        <w:rPr>
          <w:sz w:val="20"/>
          <w:szCs w:val="20"/>
        </w:rPr>
        <w:t>________________________</w:t>
      </w:r>
      <w:r w:rsidR="00AA32F2">
        <w:rPr>
          <w:sz w:val="20"/>
          <w:szCs w:val="20"/>
        </w:rPr>
        <w:t>___________</w:t>
      </w:r>
      <w:r w:rsidRPr="00C806E5">
        <w:rPr>
          <w:sz w:val="20"/>
          <w:szCs w:val="20"/>
        </w:rPr>
        <w:t>,</w:t>
      </w:r>
    </w:p>
    <w:p w:rsidR="00BB1A75" w:rsidRDefault="00BB1A75" w:rsidP="00BB1A75">
      <w:pPr>
        <w:spacing w:after="0" w:line="240" w:lineRule="auto"/>
        <w:rPr>
          <w:sz w:val="20"/>
          <w:szCs w:val="20"/>
        </w:rPr>
      </w:pPr>
    </w:p>
    <w:p w:rsidR="00BB1A75" w:rsidRPr="004F2A34" w:rsidRDefault="00BB1A75" w:rsidP="00BB1A75">
      <w:pPr>
        <w:spacing w:after="0" w:line="240" w:lineRule="auto"/>
        <w:rPr>
          <w:sz w:val="20"/>
          <w:szCs w:val="20"/>
        </w:rPr>
      </w:pPr>
      <w:r w:rsidRPr="004F2A34">
        <w:rPr>
          <w:sz w:val="20"/>
          <w:szCs w:val="20"/>
        </w:rPr>
        <w:t>(</w:t>
      </w:r>
      <w:proofErr w:type="gramStart"/>
      <w:r w:rsidRPr="004F2A34">
        <w:rPr>
          <w:sz w:val="20"/>
          <w:szCs w:val="20"/>
        </w:rPr>
        <w:t>hereinafter</w:t>
      </w:r>
      <w:proofErr w:type="gramEnd"/>
      <w:r w:rsidRPr="004F2A34">
        <w:rPr>
          <w:sz w:val="20"/>
          <w:szCs w:val="20"/>
        </w:rPr>
        <w:t xml:space="preserve"> the “Personal Data Subject” or “PD Subject”)</w:t>
      </w:r>
    </w:p>
    <w:p w:rsidR="00BB1A75" w:rsidRPr="004F2A34" w:rsidRDefault="00BB1A75" w:rsidP="00BB1A75">
      <w:pPr>
        <w:spacing w:after="0" w:line="240" w:lineRule="auto"/>
        <w:rPr>
          <w:sz w:val="20"/>
          <w:szCs w:val="20"/>
        </w:rPr>
      </w:pPr>
      <w:r>
        <w:rPr>
          <w:b/>
          <w:sz w:val="20"/>
          <w:szCs w:val="20"/>
        </w:rPr>
        <w:t xml:space="preserve">PD Subject’s </w:t>
      </w:r>
      <w:r w:rsidR="00A77BED">
        <w:rPr>
          <w:b/>
          <w:sz w:val="20"/>
          <w:szCs w:val="20"/>
        </w:rPr>
        <w:t>e</w:t>
      </w:r>
      <w:r w:rsidRPr="004F2A34">
        <w:rPr>
          <w:b/>
          <w:sz w:val="20"/>
          <w:szCs w:val="20"/>
        </w:rPr>
        <w:t xml:space="preserve">-mail/ telephone/ postal address </w:t>
      </w:r>
      <w:r w:rsidRPr="004F2A34">
        <w:rPr>
          <w:sz w:val="20"/>
          <w:szCs w:val="20"/>
        </w:rPr>
        <w:t>(at least one of these contact details)</w:t>
      </w:r>
      <w:r w:rsidRPr="004F2A34">
        <w:rPr>
          <w:b/>
          <w:sz w:val="20"/>
          <w:szCs w:val="20"/>
        </w:rPr>
        <w:t xml:space="preserve">: </w:t>
      </w:r>
      <w:r w:rsidRPr="004F2A34">
        <w:rPr>
          <w:sz w:val="20"/>
          <w:szCs w:val="20"/>
        </w:rPr>
        <w:t>_______________________________________________________</w:t>
      </w:r>
      <w:r w:rsidR="00AA32F2">
        <w:rPr>
          <w:sz w:val="20"/>
          <w:szCs w:val="20"/>
        </w:rPr>
        <w:t>_________________________________________________</w:t>
      </w:r>
      <w:r w:rsidRPr="004F2A34">
        <w:rPr>
          <w:sz w:val="20"/>
          <w:szCs w:val="20"/>
        </w:rPr>
        <w:t xml:space="preserve">, </w:t>
      </w:r>
    </w:p>
    <w:p w:rsidR="00BB1A75" w:rsidRPr="004F2A34" w:rsidRDefault="00BB1A75" w:rsidP="00BB1A75">
      <w:pPr>
        <w:spacing w:after="0" w:line="240" w:lineRule="auto"/>
        <w:rPr>
          <w:sz w:val="20"/>
          <w:szCs w:val="20"/>
        </w:rPr>
      </w:pPr>
      <w:proofErr w:type="gramStart"/>
      <w:r w:rsidRPr="004F2A34">
        <w:rPr>
          <w:sz w:val="20"/>
          <w:szCs w:val="20"/>
        </w:rPr>
        <w:t>hereby</w:t>
      </w:r>
      <w:proofErr w:type="gramEnd"/>
      <w:r w:rsidRPr="004F2A34">
        <w:rPr>
          <w:sz w:val="20"/>
          <w:szCs w:val="20"/>
        </w:rPr>
        <w:t xml:space="preserve">, by my own will and in the PD Subject’s interest, grant my consent for the processing of my personal data (hereinafter “consent” and “PD”, respectively) and permit their distribution through the online information resources listed below in such a way that my PD shall be made accessible to the public:  </w:t>
      </w:r>
    </w:p>
    <w:p w:rsidR="00BB1A75" w:rsidRPr="004F2A34" w:rsidRDefault="00BB1A75" w:rsidP="00BB1A75">
      <w:pPr>
        <w:spacing w:after="0" w:line="240" w:lineRule="auto"/>
        <w:rPr>
          <w:sz w:val="20"/>
          <w:szCs w:val="20"/>
        </w:rPr>
      </w:pPr>
      <w:r w:rsidRPr="004F2A34">
        <w:rPr>
          <w:b/>
          <w:sz w:val="20"/>
          <w:szCs w:val="20"/>
        </w:rPr>
        <w:t xml:space="preserve">Full and short name of operator performing the PD processing: </w:t>
      </w:r>
      <w:r w:rsidRPr="004F2A34">
        <w:rPr>
          <w:sz w:val="20"/>
          <w:szCs w:val="20"/>
        </w:rPr>
        <w:t xml:space="preserve">National Research University Higher School of Economics (HSE University) (hereinafter the “PD Operator”),  </w:t>
      </w:r>
    </w:p>
    <w:p w:rsidR="00A77BED" w:rsidRDefault="00BB1A75" w:rsidP="00BB1A75">
      <w:pPr>
        <w:spacing w:after="0" w:line="240" w:lineRule="auto"/>
        <w:rPr>
          <w:sz w:val="20"/>
          <w:szCs w:val="20"/>
        </w:rPr>
      </w:pPr>
      <w:r w:rsidRPr="004F2A34">
        <w:rPr>
          <w:sz w:val="20"/>
          <w:szCs w:val="20"/>
        </w:rPr>
        <w:t>INN 7714030726</w:t>
      </w:r>
    </w:p>
    <w:p w:rsidR="00BB1A75" w:rsidRPr="004F2A34" w:rsidRDefault="00BB1A75" w:rsidP="00BB1A75">
      <w:pPr>
        <w:spacing w:after="0" w:line="240" w:lineRule="auto"/>
        <w:rPr>
          <w:sz w:val="20"/>
          <w:szCs w:val="20"/>
        </w:rPr>
      </w:pPr>
      <w:r w:rsidRPr="004F2A34">
        <w:rPr>
          <w:sz w:val="20"/>
          <w:szCs w:val="20"/>
        </w:rPr>
        <w:t>OGRN 2117746367132,</w:t>
      </w:r>
    </w:p>
    <w:p w:rsidR="00BB1A75" w:rsidRPr="004F2A34" w:rsidRDefault="00BB1A75" w:rsidP="00BB1A75">
      <w:pPr>
        <w:spacing w:after="0" w:line="240" w:lineRule="auto"/>
        <w:rPr>
          <w:sz w:val="20"/>
          <w:szCs w:val="20"/>
        </w:rPr>
      </w:pPr>
      <w:r w:rsidRPr="004F2A34">
        <w:rPr>
          <w:b/>
          <w:sz w:val="20"/>
          <w:szCs w:val="20"/>
        </w:rPr>
        <w:t>PD Operator’s address:</w:t>
      </w:r>
      <w:r w:rsidRPr="004F2A34">
        <w:rPr>
          <w:sz w:val="20"/>
          <w:szCs w:val="20"/>
        </w:rPr>
        <w:t xml:space="preserve"> 20 </w:t>
      </w:r>
      <w:proofErr w:type="spellStart"/>
      <w:r w:rsidRPr="004F2A34">
        <w:rPr>
          <w:sz w:val="20"/>
          <w:szCs w:val="20"/>
        </w:rPr>
        <w:t>Myasnitskaya</w:t>
      </w:r>
      <w:proofErr w:type="spellEnd"/>
      <w:r w:rsidRPr="004F2A34">
        <w:rPr>
          <w:sz w:val="20"/>
          <w:szCs w:val="20"/>
        </w:rPr>
        <w:t xml:space="preserve"> </w:t>
      </w:r>
      <w:proofErr w:type="spellStart"/>
      <w:r w:rsidR="00A153A6">
        <w:rPr>
          <w:sz w:val="20"/>
          <w:szCs w:val="20"/>
        </w:rPr>
        <w:t>Ulitsa</w:t>
      </w:r>
      <w:proofErr w:type="spellEnd"/>
      <w:r w:rsidRPr="004F2A34">
        <w:rPr>
          <w:sz w:val="20"/>
          <w:szCs w:val="20"/>
        </w:rPr>
        <w:t>, 101000, Moscow</w:t>
      </w:r>
    </w:p>
    <w:p w:rsidR="00BB1A75" w:rsidRPr="004F2A34" w:rsidRDefault="00BB1A75" w:rsidP="00BB1A75">
      <w:pPr>
        <w:spacing w:after="0" w:line="240" w:lineRule="auto"/>
        <w:rPr>
          <w:sz w:val="20"/>
          <w:szCs w:val="20"/>
        </w:rPr>
      </w:pPr>
      <w:r w:rsidRPr="004F2A34">
        <w:rPr>
          <w:b/>
          <w:sz w:val="20"/>
          <w:szCs w:val="20"/>
        </w:rPr>
        <w:t xml:space="preserve">Information resources of the PD Operator, </w:t>
      </w:r>
      <w:r w:rsidR="00067B1D">
        <w:rPr>
          <w:b/>
          <w:sz w:val="20"/>
          <w:szCs w:val="20"/>
        </w:rPr>
        <w:t>whereby</w:t>
      </w:r>
      <w:r w:rsidRPr="004F2A34">
        <w:rPr>
          <w:b/>
          <w:sz w:val="20"/>
          <w:szCs w:val="20"/>
        </w:rPr>
        <w:t xml:space="preserve"> the </w:t>
      </w:r>
      <w:r w:rsidR="00A77BED" w:rsidRPr="004F2A34">
        <w:rPr>
          <w:b/>
          <w:sz w:val="20"/>
          <w:szCs w:val="20"/>
        </w:rPr>
        <w:t>public</w:t>
      </w:r>
      <w:r w:rsidRPr="004F2A34">
        <w:rPr>
          <w:b/>
          <w:sz w:val="20"/>
          <w:szCs w:val="20"/>
        </w:rPr>
        <w:t xml:space="preserve"> will be able to access the PD and undertake other actions: </w:t>
      </w:r>
      <w:hyperlink r:id="rId8" w:history="1">
        <w:r w:rsidRPr="004F2A34">
          <w:rPr>
            <w:rStyle w:val="ab"/>
            <w:sz w:val="20"/>
            <w:szCs w:val="20"/>
          </w:rPr>
          <w:t>https://www.hse.ru/</w:t>
        </w:r>
      </w:hyperlink>
      <w:r w:rsidRPr="004F2A34">
        <w:rPr>
          <w:sz w:val="20"/>
          <w:szCs w:val="20"/>
        </w:rPr>
        <w:t xml:space="preserve"> </w:t>
      </w:r>
    </w:p>
    <w:p w:rsidR="00BB1A75" w:rsidRDefault="00BB1A75" w:rsidP="00BB1A75">
      <w:pPr>
        <w:spacing w:after="0" w:line="240" w:lineRule="auto"/>
        <w:rPr>
          <w:b/>
          <w:sz w:val="20"/>
          <w:szCs w:val="20"/>
        </w:rPr>
      </w:pPr>
      <w:r w:rsidRPr="004F2A34">
        <w:rPr>
          <w:b/>
          <w:sz w:val="20"/>
          <w:szCs w:val="20"/>
        </w:rPr>
        <w:t xml:space="preserve">Goals and terms of PD processing, categories and lists of PD, whose processing </w:t>
      </w:r>
      <w:proofErr w:type="gramStart"/>
      <w:r w:rsidRPr="004F2A34">
        <w:rPr>
          <w:b/>
          <w:sz w:val="20"/>
          <w:szCs w:val="20"/>
        </w:rPr>
        <w:t>is permitted</w:t>
      </w:r>
      <w:proofErr w:type="gramEnd"/>
      <w:r w:rsidRPr="004F2A34">
        <w:rPr>
          <w:b/>
          <w:sz w:val="20"/>
          <w:szCs w:val="20"/>
        </w:rPr>
        <w:t xml:space="preserve"> by the PD Subject:  </w:t>
      </w:r>
    </w:p>
    <w:p w:rsidR="00BB1A75" w:rsidRPr="004F2A34" w:rsidRDefault="00BB1A75" w:rsidP="00BB1A75">
      <w:pPr>
        <w:spacing w:after="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55"/>
        <w:gridCol w:w="3105"/>
        <w:gridCol w:w="1834"/>
        <w:gridCol w:w="1201"/>
      </w:tblGrid>
      <w:tr w:rsidR="00BB1A75" w:rsidRPr="00654109" w:rsidTr="002D3522">
        <w:tc>
          <w:tcPr>
            <w:tcW w:w="552" w:type="dxa"/>
            <w:shd w:val="clear" w:color="auto" w:fill="BFBFBF"/>
          </w:tcPr>
          <w:p w:rsidR="00BB1A75" w:rsidRPr="0041511B" w:rsidRDefault="00BB1A75" w:rsidP="0041511B">
            <w:pPr>
              <w:rPr>
                <w:rFonts w:eastAsia="Calibri"/>
                <w:b/>
              </w:rPr>
            </w:pPr>
            <w:r w:rsidRPr="0041511B">
              <w:rPr>
                <w:rFonts w:eastAsia="Calibri"/>
                <w:b/>
              </w:rPr>
              <w:t>No.</w:t>
            </w:r>
          </w:p>
        </w:tc>
        <w:tc>
          <w:tcPr>
            <w:tcW w:w="3701" w:type="dxa"/>
            <w:shd w:val="clear" w:color="auto" w:fill="BFBFBF"/>
          </w:tcPr>
          <w:p w:rsidR="00BB1A75" w:rsidRPr="0041511B" w:rsidRDefault="00BB1A75" w:rsidP="0041511B">
            <w:pPr>
              <w:rPr>
                <w:rFonts w:eastAsia="Calibri"/>
                <w:b/>
              </w:rPr>
            </w:pPr>
            <w:r w:rsidRPr="0041511B">
              <w:rPr>
                <w:rFonts w:eastAsia="Calibri"/>
                <w:b/>
              </w:rPr>
              <w:t xml:space="preserve">PD Category and List </w:t>
            </w:r>
          </w:p>
        </w:tc>
        <w:tc>
          <w:tcPr>
            <w:tcW w:w="3118" w:type="dxa"/>
            <w:shd w:val="clear" w:color="auto" w:fill="BFBFBF"/>
          </w:tcPr>
          <w:p w:rsidR="00BB1A75" w:rsidRPr="0041511B" w:rsidRDefault="00BB1A75" w:rsidP="0041511B">
            <w:pPr>
              <w:rPr>
                <w:rFonts w:eastAsia="Calibri"/>
                <w:b/>
              </w:rPr>
            </w:pPr>
            <w:r w:rsidRPr="0041511B">
              <w:rPr>
                <w:rFonts w:eastAsia="Calibri"/>
                <w:b/>
              </w:rPr>
              <w:t>Purpose</w:t>
            </w:r>
          </w:p>
        </w:tc>
        <w:tc>
          <w:tcPr>
            <w:tcW w:w="3052" w:type="dxa"/>
            <w:gridSpan w:val="2"/>
            <w:shd w:val="clear" w:color="auto" w:fill="BFBFBF"/>
          </w:tcPr>
          <w:p w:rsidR="00BB1A75" w:rsidRPr="0041511B" w:rsidRDefault="00BB1A75" w:rsidP="0041511B">
            <w:pPr>
              <w:rPr>
                <w:rFonts w:eastAsia="Calibri"/>
                <w:b/>
              </w:rPr>
            </w:pPr>
            <w:r w:rsidRPr="0041511B">
              <w:rPr>
                <w:rFonts w:eastAsia="Calibri"/>
                <w:b/>
              </w:rPr>
              <w:t>Signatures</w:t>
            </w:r>
          </w:p>
        </w:tc>
      </w:tr>
      <w:tr w:rsidR="00BB1A75" w:rsidRPr="00DA0CEC" w:rsidTr="002D3522">
        <w:tc>
          <w:tcPr>
            <w:tcW w:w="9214" w:type="dxa"/>
            <w:gridSpan w:val="4"/>
            <w:shd w:val="clear" w:color="auto" w:fill="E7E6E6"/>
          </w:tcPr>
          <w:p w:rsidR="00BB1A75" w:rsidRPr="0041511B" w:rsidRDefault="00BB1A75" w:rsidP="0041511B">
            <w:pPr>
              <w:jc w:val="center"/>
              <w:rPr>
                <w:rFonts w:eastAsia="Calibri"/>
                <w:b/>
                <w:i/>
              </w:rPr>
            </w:pPr>
            <w:r w:rsidRPr="0041511B">
              <w:rPr>
                <w:rFonts w:eastAsia="Calibri"/>
                <w:b/>
                <w:i/>
              </w:rPr>
              <w:t>Information support for the admissions campaign</w:t>
            </w:r>
            <w:r w:rsidRPr="0041511B">
              <w:rPr>
                <w:rStyle w:val="af"/>
                <w:rFonts w:eastAsia="Calibri"/>
                <w:b/>
                <w:i/>
              </w:rPr>
              <w:footnoteReference w:id="2"/>
            </w:r>
            <w:r w:rsidRPr="0041511B">
              <w:rPr>
                <w:rFonts w:eastAsia="Calibri"/>
                <w:b/>
                <w:i/>
              </w:rPr>
              <w:t xml:space="preserve"> </w:t>
            </w:r>
          </w:p>
        </w:tc>
        <w:tc>
          <w:tcPr>
            <w:tcW w:w="1209" w:type="dxa"/>
            <w:shd w:val="clear" w:color="auto" w:fill="E7E6E6"/>
          </w:tcPr>
          <w:p w:rsidR="00BB1A75" w:rsidRPr="0041511B" w:rsidRDefault="00BB1A75" w:rsidP="0041511B">
            <w:pPr>
              <w:jc w:val="center"/>
              <w:rPr>
                <w:rFonts w:eastAsia="Calibri"/>
                <w:b/>
                <w:i/>
              </w:rPr>
            </w:pPr>
          </w:p>
        </w:tc>
      </w:tr>
      <w:tr w:rsidR="00BB1A75" w:rsidRPr="00C806E5" w:rsidTr="002D3522">
        <w:tc>
          <w:tcPr>
            <w:tcW w:w="552" w:type="dxa"/>
            <w:shd w:val="clear" w:color="auto" w:fill="auto"/>
          </w:tcPr>
          <w:p w:rsidR="00BB1A75" w:rsidRPr="0041511B" w:rsidRDefault="00BB1A75" w:rsidP="0041511B">
            <w:pPr>
              <w:rPr>
                <w:rFonts w:eastAsia="Calibri"/>
                <w:b/>
              </w:rPr>
            </w:pPr>
            <w:r w:rsidRPr="0041511B">
              <w:rPr>
                <w:rFonts w:eastAsia="Calibri"/>
                <w:b/>
              </w:rPr>
              <w:t>1</w:t>
            </w:r>
          </w:p>
        </w:tc>
        <w:tc>
          <w:tcPr>
            <w:tcW w:w="3701" w:type="dxa"/>
            <w:shd w:val="clear" w:color="auto" w:fill="auto"/>
          </w:tcPr>
          <w:p w:rsidR="00BB1A75" w:rsidRPr="0041511B" w:rsidRDefault="00BB1A75" w:rsidP="0041511B">
            <w:pPr>
              <w:rPr>
                <w:rFonts w:eastAsia="Calibri"/>
                <w:b/>
                <w:sz w:val="20"/>
                <w:szCs w:val="20"/>
              </w:rPr>
            </w:pPr>
            <w:proofErr w:type="gramStart"/>
            <w:r w:rsidRPr="0041511B">
              <w:rPr>
                <w:rFonts w:eastAsia="Calibri"/>
                <w:b/>
                <w:i/>
                <w:sz w:val="20"/>
                <w:szCs w:val="20"/>
              </w:rPr>
              <w:t xml:space="preserve">Personal data: </w:t>
            </w:r>
            <w:r w:rsidRPr="0041511B">
              <w:rPr>
                <w:rFonts w:eastAsia="Calibri"/>
                <w:sz w:val="20"/>
                <w:szCs w:val="20"/>
              </w:rPr>
              <w:t xml:space="preserve">SNILS, an applicant’s registration number; total USE points/entrance examinations results, scores awarded for personal achievements; grounds for admission without entrance exams (if applicable); presence of priority rights for admission (to Bachelor’s / Specialist </w:t>
            </w:r>
            <w:r w:rsidR="00A85453">
              <w:rPr>
                <w:rFonts w:eastAsia="Calibri"/>
                <w:sz w:val="20"/>
                <w:szCs w:val="20"/>
              </w:rPr>
              <w:t xml:space="preserve">degree </w:t>
            </w:r>
            <w:proofErr w:type="spellStart"/>
            <w:r w:rsidRPr="0041511B">
              <w:rPr>
                <w:rFonts w:eastAsia="Calibri"/>
                <w:sz w:val="20"/>
                <w:szCs w:val="20"/>
              </w:rPr>
              <w:t>programmes</w:t>
            </w:r>
            <w:proofErr w:type="spellEnd"/>
            <w:r w:rsidRPr="0041511B">
              <w:rPr>
                <w:rFonts w:eastAsia="Calibri"/>
                <w:sz w:val="20"/>
                <w:szCs w:val="20"/>
              </w:rPr>
              <w:t>), priority rights for admission (to Bachelor’s / Specialist</w:t>
            </w:r>
            <w:r w:rsidR="00A85453">
              <w:rPr>
                <w:rFonts w:eastAsia="Calibri"/>
                <w:sz w:val="20"/>
                <w:szCs w:val="20"/>
              </w:rPr>
              <w:t xml:space="preserve"> degree</w:t>
            </w:r>
            <w:r w:rsidRPr="0041511B">
              <w:rPr>
                <w:rFonts w:eastAsia="Calibri"/>
                <w:sz w:val="20"/>
                <w:szCs w:val="20"/>
              </w:rPr>
              <w:t xml:space="preserve"> </w:t>
            </w:r>
            <w:proofErr w:type="spellStart"/>
            <w:r w:rsidRPr="0041511B">
              <w:rPr>
                <w:rFonts w:eastAsia="Calibri"/>
                <w:sz w:val="20"/>
                <w:szCs w:val="20"/>
              </w:rPr>
              <w:t>programmes</w:t>
            </w:r>
            <w:proofErr w:type="spellEnd"/>
            <w:r w:rsidRPr="0041511B">
              <w:rPr>
                <w:rFonts w:eastAsia="Calibri"/>
                <w:sz w:val="20"/>
                <w:szCs w:val="20"/>
              </w:rPr>
              <w:t>), information about participation in the competitive selection to target places within a quota, information about the chosen competition for admission to study, including: the mode of study,</w:t>
            </w:r>
            <w:r w:rsidR="0067658D">
              <w:rPr>
                <w:rFonts w:eastAsia="Calibri"/>
                <w:sz w:val="20"/>
                <w:szCs w:val="20"/>
              </w:rPr>
              <w:t xml:space="preserve"> the respective</w:t>
            </w:r>
            <w:r w:rsidRPr="0041511B">
              <w:rPr>
                <w:rFonts w:eastAsia="Calibri"/>
                <w:sz w:val="20"/>
                <w:szCs w:val="20"/>
              </w:rPr>
              <w:t xml:space="preserve"> HSE University campus, field of study/qualification, degree </w:t>
            </w:r>
            <w:proofErr w:type="spellStart"/>
            <w:r w:rsidRPr="0041511B">
              <w:rPr>
                <w:rFonts w:eastAsia="Calibri"/>
                <w:sz w:val="20"/>
                <w:szCs w:val="20"/>
              </w:rPr>
              <w:t>programme</w:t>
            </w:r>
            <w:proofErr w:type="spellEnd"/>
            <w:r w:rsidRPr="0041511B">
              <w:rPr>
                <w:rFonts w:eastAsia="Calibri"/>
                <w:sz w:val="20"/>
                <w:szCs w:val="20"/>
              </w:rPr>
              <w:t>, a (state-funded/paid) place, and a faculty where an applicant will be enrolled.</w:t>
            </w:r>
            <w:proofErr w:type="gramEnd"/>
            <w:r w:rsidRPr="0041511B">
              <w:rPr>
                <w:rFonts w:eastAsia="Calibri"/>
                <w:sz w:val="20"/>
                <w:szCs w:val="20"/>
              </w:rPr>
              <w:t xml:space="preserve"> </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Publishing a list of persons who have filed their applications and documents necessary for admission, as well as information about results of entrance examinations (e.g., </w:t>
            </w:r>
            <w:hyperlink r:id="rId9" w:history="1">
              <w:r w:rsidRPr="0041511B">
                <w:rPr>
                  <w:rStyle w:val="ab"/>
                  <w:rFonts w:eastAsia="Calibri"/>
                  <w:sz w:val="20"/>
                  <w:szCs w:val="20"/>
                </w:rPr>
                <w:t>https://ma.hse.ru/</w:t>
              </w:r>
            </w:hyperlink>
            <w:r w:rsidRPr="0041511B">
              <w:rPr>
                <w:rFonts w:eastAsia="Calibri"/>
                <w:sz w:val="20"/>
                <w:szCs w:val="20"/>
              </w:rPr>
              <w:t xml:space="preserve"> - Master’s admissions campaign; </w:t>
            </w:r>
            <w:hyperlink r:id="rId10" w:history="1">
              <w:r w:rsidRPr="0041511B">
                <w:rPr>
                  <w:rStyle w:val="ab"/>
                  <w:rFonts w:eastAsia="Calibri"/>
                  <w:sz w:val="20"/>
                  <w:szCs w:val="20"/>
                </w:rPr>
                <w:t>https://ba.hse.ru/</w:t>
              </w:r>
            </w:hyperlink>
            <w:r w:rsidRPr="0041511B">
              <w:rPr>
                <w:rFonts w:eastAsia="Calibri"/>
                <w:sz w:val="20"/>
                <w:szCs w:val="20"/>
              </w:rPr>
              <w:t xml:space="preserve"> - Bachelor’s admissions campaign).</w:t>
            </w:r>
          </w:p>
        </w:tc>
        <w:tc>
          <w:tcPr>
            <w:tcW w:w="1843" w:type="dxa"/>
            <w:shd w:val="clear" w:color="auto" w:fill="auto"/>
          </w:tcPr>
          <w:p w:rsidR="00BB1A75" w:rsidRPr="0041511B" w:rsidRDefault="00BB1A75" w:rsidP="0041511B">
            <w:pPr>
              <w:rPr>
                <w:rFonts w:eastAsia="Calibri"/>
                <w:b/>
              </w:rPr>
            </w:pPr>
            <w:r w:rsidRPr="0041511B">
              <w:rPr>
                <w:rFonts w:eastAsia="Calibri"/>
                <w:b/>
              </w:rPr>
              <w:t>Legal Representative:</w:t>
            </w:r>
          </w:p>
        </w:tc>
        <w:tc>
          <w:tcPr>
            <w:tcW w:w="1209" w:type="dxa"/>
            <w:shd w:val="clear" w:color="auto" w:fill="auto"/>
          </w:tcPr>
          <w:p w:rsidR="00BB1A75" w:rsidRPr="0041511B" w:rsidRDefault="00BB1A75" w:rsidP="0041511B">
            <w:pPr>
              <w:rPr>
                <w:rFonts w:eastAsia="Calibri"/>
                <w:b/>
              </w:rPr>
            </w:pPr>
            <w:r w:rsidRPr="0041511B">
              <w:rPr>
                <w:rFonts w:eastAsia="Calibri"/>
                <w:b/>
              </w:rPr>
              <w:t>PD Subject:</w:t>
            </w:r>
          </w:p>
        </w:tc>
      </w:tr>
      <w:tr w:rsidR="00BB1A75" w:rsidRPr="00882D21" w:rsidTr="002D3522">
        <w:tc>
          <w:tcPr>
            <w:tcW w:w="552" w:type="dxa"/>
            <w:shd w:val="clear" w:color="auto" w:fill="auto"/>
          </w:tcPr>
          <w:p w:rsidR="00BB1A75" w:rsidRPr="0041511B" w:rsidRDefault="00BB1A75" w:rsidP="0041511B">
            <w:pPr>
              <w:rPr>
                <w:rFonts w:eastAsia="Calibri"/>
                <w:b/>
              </w:rPr>
            </w:pPr>
            <w:r w:rsidRPr="0041511B">
              <w:rPr>
                <w:rFonts w:eastAsia="Calibri"/>
                <w:b/>
              </w:rPr>
              <w:t>2.</w:t>
            </w:r>
          </w:p>
        </w:tc>
        <w:tc>
          <w:tcPr>
            <w:tcW w:w="3701" w:type="dxa"/>
            <w:shd w:val="clear" w:color="auto" w:fill="auto"/>
          </w:tcPr>
          <w:p w:rsidR="00BB1A75" w:rsidRPr="0041511B" w:rsidRDefault="00BB1A75" w:rsidP="0041511B">
            <w:pPr>
              <w:rPr>
                <w:rFonts w:eastAsia="Calibri"/>
                <w:sz w:val="20"/>
                <w:szCs w:val="20"/>
              </w:rPr>
            </w:pPr>
            <w:proofErr w:type="gramStart"/>
            <w:r w:rsidRPr="0041511B">
              <w:rPr>
                <w:rFonts w:eastAsia="Calibri"/>
                <w:b/>
                <w:i/>
                <w:sz w:val="20"/>
                <w:szCs w:val="20"/>
              </w:rPr>
              <w:t xml:space="preserve">Personal data: </w:t>
            </w:r>
            <w:r w:rsidRPr="0041511B">
              <w:rPr>
                <w:rFonts w:eastAsia="Calibri"/>
                <w:sz w:val="20"/>
                <w:szCs w:val="20"/>
              </w:rPr>
              <w:t xml:space="preserve">full name, total USE points/entrance examinations results, scores awarded for personal achievements; grounds for admission without entrance exams (if applicable); presence of priority rights for admission (to Bachelor’s / Specialist </w:t>
            </w:r>
            <w:r w:rsidR="00A85453">
              <w:rPr>
                <w:rFonts w:eastAsia="Calibri"/>
                <w:sz w:val="20"/>
                <w:szCs w:val="20"/>
              </w:rPr>
              <w:t xml:space="preserve">degree </w:t>
            </w:r>
            <w:proofErr w:type="spellStart"/>
            <w:r w:rsidRPr="0041511B">
              <w:rPr>
                <w:rFonts w:eastAsia="Calibri"/>
                <w:sz w:val="20"/>
                <w:szCs w:val="20"/>
              </w:rPr>
              <w:t>programmes</w:t>
            </w:r>
            <w:proofErr w:type="spellEnd"/>
            <w:r w:rsidRPr="0041511B">
              <w:rPr>
                <w:rFonts w:eastAsia="Calibri"/>
                <w:sz w:val="20"/>
                <w:szCs w:val="20"/>
              </w:rPr>
              <w:t>), priority rights for admission (to Bachelor’s / Specialist</w:t>
            </w:r>
            <w:r w:rsidR="00A85453">
              <w:rPr>
                <w:rFonts w:eastAsia="Calibri"/>
                <w:sz w:val="20"/>
                <w:szCs w:val="20"/>
              </w:rPr>
              <w:t xml:space="preserve"> degree</w:t>
            </w:r>
            <w:r w:rsidRPr="0041511B">
              <w:rPr>
                <w:rFonts w:eastAsia="Calibri"/>
                <w:sz w:val="20"/>
                <w:szCs w:val="20"/>
              </w:rPr>
              <w:t xml:space="preserve"> </w:t>
            </w:r>
            <w:proofErr w:type="spellStart"/>
            <w:r w:rsidRPr="0041511B">
              <w:rPr>
                <w:rFonts w:eastAsia="Calibri"/>
                <w:sz w:val="20"/>
                <w:szCs w:val="20"/>
              </w:rPr>
              <w:t>programmes</w:t>
            </w:r>
            <w:proofErr w:type="spellEnd"/>
            <w:r w:rsidRPr="0041511B">
              <w:rPr>
                <w:rFonts w:eastAsia="Calibri"/>
                <w:sz w:val="20"/>
                <w:szCs w:val="20"/>
              </w:rPr>
              <w:t xml:space="preserve">), information about participation in the competitive selection to target places within a quota, information about the chosen competition for admission to study, including: the mode of study, HSE University’s campus, field of study/qualification, degree </w:t>
            </w:r>
            <w:proofErr w:type="spellStart"/>
            <w:r w:rsidRPr="0041511B">
              <w:rPr>
                <w:rFonts w:eastAsia="Calibri"/>
                <w:sz w:val="20"/>
                <w:szCs w:val="20"/>
              </w:rPr>
              <w:t>programme</w:t>
            </w:r>
            <w:proofErr w:type="spellEnd"/>
            <w:r w:rsidRPr="0041511B">
              <w:rPr>
                <w:rFonts w:eastAsia="Calibri"/>
                <w:sz w:val="20"/>
                <w:szCs w:val="20"/>
              </w:rPr>
              <w:t>, a (state-funded/paid) place, and a faculty where an applicant will be enrolled.</w:t>
            </w:r>
            <w:proofErr w:type="gramEnd"/>
            <w:r w:rsidRPr="0041511B">
              <w:rPr>
                <w:rFonts w:eastAsia="Calibri"/>
                <w:sz w:val="20"/>
                <w:szCs w:val="20"/>
              </w:rPr>
              <w:t xml:space="preserve"> </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Publishing matriculation directives</w:t>
            </w:r>
          </w:p>
        </w:tc>
        <w:tc>
          <w:tcPr>
            <w:tcW w:w="1843" w:type="dxa"/>
            <w:shd w:val="clear" w:color="auto" w:fill="auto"/>
          </w:tcPr>
          <w:p w:rsidR="00BB1A75" w:rsidRPr="0041511B" w:rsidRDefault="00BB1A75" w:rsidP="0041511B">
            <w:pPr>
              <w:rPr>
                <w:rFonts w:eastAsia="Calibri"/>
                <w:b/>
              </w:rPr>
            </w:pPr>
          </w:p>
        </w:tc>
        <w:tc>
          <w:tcPr>
            <w:tcW w:w="1209" w:type="dxa"/>
            <w:shd w:val="clear" w:color="auto" w:fill="auto"/>
          </w:tcPr>
          <w:p w:rsidR="00BB1A75" w:rsidRPr="0041511B" w:rsidRDefault="00BB1A75" w:rsidP="0041511B">
            <w:pPr>
              <w:rPr>
                <w:rFonts w:eastAsia="Calibri"/>
                <w:b/>
              </w:rPr>
            </w:pPr>
          </w:p>
        </w:tc>
      </w:tr>
      <w:tr w:rsidR="00BB1A75" w:rsidRPr="00DA0CEC" w:rsidTr="002D3522">
        <w:tc>
          <w:tcPr>
            <w:tcW w:w="552" w:type="dxa"/>
            <w:shd w:val="clear" w:color="auto" w:fill="auto"/>
          </w:tcPr>
          <w:p w:rsidR="00BB1A75" w:rsidRPr="0041511B" w:rsidRDefault="00BB1A75" w:rsidP="0041511B">
            <w:pPr>
              <w:rPr>
                <w:rFonts w:eastAsia="Calibri"/>
                <w:b/>
              </w:rPr>
            </w:pPr>
            <w:r w:rsidRPr="0041511B">
              <w:rPr>
                <w:rFonts w:eastAsia="Calibri"/>
                <w:b/>
              </w:rPr>
              <w:lastRenderedPageBreak/>
              <w:t>3</w:t>
            </w:r>
          </w:p>
        </w:tc>
        <w:tc>
          <w:tcPr>
            <w:tcW w:w="3701" w:type="dxa"/>
            <w:shd w:val="clear" w:color="auto" w:fill="auto"/>
          </w:tcPr>
          <w:p w:rsidR="00BB1A75" w:rsidRPr="0041511B" w:rsidRDefault="00BB1A75" w:rsidP="0041511B">
            <w:pPr>
              <w:rPr>
                <w:rFonts w:eastAsia="Calibri"/>
                <w:sz w:val="20"/>
                <w:szCs w:val="20"/>
              </w:rPr>
            </w:pPr>
            <w:r w:rsidRPr="0041511B">
              <w:rPr>
                <w:rFonts w:eastAsia="Calibri"/>
                <w:b/>
                <w:i/>
                <w:sz w:val="20"/>
                <w:szCs w:val="20"/>
              </w:rPr>
              <w:t xml:space="preserve">Personal data: </w:t>
            </w:r>
            <w:r w:rsidRPr="0041511B">
              <w:rPr>
                <w:rFonts w:eastAsia="Calibri"/>
                <w:sz w:val="20"/>
                <w:szCs w:val="20"/>
              </w:rPr>
              <w:t xml:space="preserve">SNILS, information about submission of the consent form for enrolment; as well as: </w:t>
            </w:r>
          </w:p>
          <w:p w:rsidR="00BB1A75" w:rsidRPr="0041511B" w:rsidRDefault="00BB1A75" w:rsidP="0041511B">
            <w:pPr>
              <w:rPr>
                <w:rFonts w:eastAsia="Calibri"/>
                <w:sz w:val="20"/>
                <w:szCs w:val="20"/>
              </w:rPr>
            </w:pPr>
            <w:r w:rsidRPr="0041511B">
              <w:rPr>
                <w:rFonts w:eastAsia="Calibri"/>
                <w:sz w:val="20"/>
                <w:szCs w:val="20"/>
                <w:u w:val="single"/>
              </w:rPr>
              <w:t xml:space="preserve">For those admitted without entrance examinations:  </w:t>
            </w:r>
            <w:r w:rsidRPr="0041511B">
              <w:rPr>
                <w:rFonts w:eastAsia="Calibri"/>
                <w:sz w:val="20"/>
                <w:szCs w:val="20"/>
              </w:rPr>
              <w:t xml:space="preserve">grounds for admission without entrance exams; total points for individual achievements; </w:t>
            </w:r>
          </w:p>
          <w:p w:rsidR="00BB1A75" w:rsidRPr="0041511B" w:rsidRDefault="00BB1A75" w:rsidP="0041511B">
            <w:pPr>
              <w:rPr>
                <w:rFonts w:eastAsia="Calibri"/>
                <w:sz w:val="20"/>
                <w:szCs w:val="20"/>
              </w:rPr>
            </w:pPr>
            <w:proofErr w:type="gramStart"/>
            <w:r w:rsidRPr="0041511B">
              <w:rPr>
                <w:rFonts w:eastAsia="Calibri"/>
                <w:sz w:val="20"/>
                <w:szCs w:val="20"/>
              </w:rPr>
              <w:t>validity</w:t>
            </w:r>
            <w:proofErr w:type="gramEnd"/>
            <w:r w:rsidRPr="0041511B">
              <w:rPr>
                <w:rFonts w:eastAsia="Calibri"/>
                <w:sz w:val="20"/>
                <w:szCs w:val="20"/>
              </w:rPr>
              <w:t xml:space="preserve"> of priority rights for admission.</w:t>
            </w:r>
          </w:p>
          <w:p w:rsidR="00BB1A75" w:rsidRPr="0041511B" w:rsidRDefault="00BB1A75" w:rsidP="0041511B">
            <w:pPr>
              <w:rPr>
                <w:rFonts w:eastAsia="Calibri"/>
                <w:sz w:val="20"/>
                <w:szCs w:val="20"/>
              </w:rPr>
            </w:pPr>
            <w:r w:rsidRPr="0041511B">
              <w:rPr>
                <w:rFonts w:eastAsia="Calibri"/>
                <w:sz w:val="20"/>
                <w:szCs w:val="20"/>
                <w:u w:val="single"/>
              </w:rPr>
              <w:t xml:space="preserve">For those admitted on the basis of </w:t>
            </w:r>
            <w:r w:rsidR="0067658D">
              <w:rPr>
                <w:rFonts w:eastAsia="Calibri"/>
                <w:sz w:val="20"/>
                <w:szCs w:val="20"/>
                <w:u w:val="single"/>
              </w:rPr>
              <w:t xml:space="preserve">their </w:t>
            </w:r>
            <w:r w:rsidRPr="0041511B">
              <w:rPr>
                <w:rFonts w:eastAsia="Calibri"/>
                <w:sz w:val="20"/>
                <w:szCs w:val="20"/>
                <w:u w:val="single"/>
              </w:rPr>
              <w:t>entrance exams:</w:t>
            </w:r>
            <w:r w:rsidRPr="0041511B">
              <w:rPr>
                <w:rFonts w:eastAsia="Calibri"/>
                <w:sz w:val="20"/>
                <w:szCs w:val="20"/>
              </w:rPr>
              <w:t xml:space="preserve"> total competition points (for both entrance exams and individual achievements); </w:t>
            </w:r>
          </w:p>
          <w:p w:rsidR="00BB1A75" w:rsidRPr="0041511B" w:rsidRDefault="00BB1A75" w:rsidP="0041511B">
            <w:pPr>
              <w:rPr>
                <w:rFonts w:eastAsia="Calibri"/>
                <w:sz w:val="20"/>
                <w:szCs w:val="20"/>
              </w:rPr>
            </w:pPr>
            <w:r w:rsidRPr="0041511B">
              <w:rPr>
                <w:rFonts w:eastAsia="Calibri"/>
                <w:sz w:val="20"/>
                <w:szCs w:val="20"/>
              </w:rPr>
              <w:t xml:space="preserve">Total points for entrance examinations; </w:t>
            </w:r>
          </w:p>
          <w:p w:rsidR="00BB1A75" w:rsidRPr="0041511B" w:rsidRDefault="00BB1A75" w:rsidP="0041511B">
            <w:pPr>
              <w:rPr>
                <w:rFonts w:eastAsia="Calibri"/>
                <w:sz w:val="20"/>
                <w:szCs w:val="20"/>
              </w:rPr>
            </w:pPr>
            <w:r w:rsidRPr="0041511B">
              <w:rPr>
                <w:rFonts w:eastAsia="Calibri"/>
                <w:sz w:val="20"/>
                <w:szCs w:val="20"/>
              </w:rPr>
              <w:t xml:space="preserve">Points for </w:t>
            </w:r>
            <w:r w:rsidR="0067658D">
              <w:rPr>
                <w:rFonts w:eastAsia="Calibri"/>
                <w:sz w:val="20"/>
                <w:szCs w:val="20"/>
              </w:rPr>
              <w:t xml:space="preserve">each </w:t>
            </w:r>
            <w:r w:rsidRPr="0041511B">
              <w:rPr>
                <w:rFonts w:eastAsia="Calibri"/>
                <w:sz w:val="20"/>
                <w:szCs w:val="20"/>
              </w:rPr>
              <w:t xml:space="preserve">entrance exam; </w:t>
            </w:r>
          </w:p>
          <w:p w:rsidR="00BB1A75" w:rsidRPr="0041511B" w:rsidRDefault="00BB1A75" w:rsidP="0041511B">
            <w:pPr>
              <w:rPr>
                <w:rFonts w:eastAsia="Calibri"/>
                <w:sz w:val="20"/>
                <w:szCs w:val="20"/>
              </w:rPr>
            </w:pPr>
            <w:r w:rsidRPr="0041511B">
              <w:rPr>
                <w:rFonts w:eastAsia="Calibri"/>
                <w:sz w:val="20"/>
                <w:szCs w:val="20"/>
              </w:rPr>
              <w:t xml:space="preserve">Points for individual achievements; </w:t>
            </w:r>
          </w:p>
          <w:p w:rsidR="00BB1A75" w:rsidRPr="0041511B" w:rsidRDefault="00BB1A75" w:rsidP="0041511B">
            <w:pPr>
              <w:rPr>
                <w:rFonts w:eastAsia="Calibri"/>
                <w:b/>
                <w:sz w:val="20"/>
                <w:szCs w:val="20"/>
              </w:rPr>
            </w:pPr>
            <w:r w:rsidRPr="0041511B">
              <w:rPr>
                <w:rFonts w:eastAsia="Calibri"/>
                <w:sz w:val="20"/>
                <w:szCs w:val="20"/>
              </w:rPr>
              <w:t>Validity of priority rights for admission (to Bachelor’s / Specialist</w:t>
            </w:r>
            <w:r w:rsidR="00A85453">
              <w:rPr>
                <w:rFonts w:eastAsia="Calibri"/>
                <w:sz w:val="20"/>
                <w:szCs w:val="20"/>
              </w:rPr>
              <w:t xml:space="preserve"> degree</w:t>
            </w:r>
            <w:r w:rsidRPr="0041511B">
              <w:rPr>
                <w:rFonts w:eastAsia="Calibri"/>
                <w:sz w:val="20"/>
                <w:szCs w:val="20"/>
              </w:rPr>
              <w:t xml:space="preserve"> </w:t>
            </w:r>
            <w:proofErr w:type="spellStart"/>
            <w:r w:rsidRPr="0041511B">
              <w:rPr>
                <w:rFonts w:eastAsia="Calibri"/>
                <w:sz w:val="20"/>
                <w:szCs w:val="20"/>
              </w:rPr>
              <w:t>programmes</w:t>
            </w:r>
            <w:proofErr w:type="spellEnd"/>
            <w:r w:rsidRPr="0041511B">
              <w:rPr>
                <w:rFonts w:eastAsia="Calibri"/>
                <w:sz w:val="20"/>
                <w:szCs w:val="20"/>
              </w:rPr>
              <w:t>).</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Publishing competition lists (e.g., </w:t>
            </w:r>
            <w:hyperlink r:id="rId11" w:history="1">
              <w:r w:rsidRPr="0041511B">
                <w:rPr>
                  <w:rStyle w:val="ab"/>
                  <w:rFonts w:eastAsia="Calibri"/>
                  <w:sz w:val="20"/>
                  <w:szCs w:val="20"/>
                </w:rPr>
                <w:t>https://ma.hse.ru/</w:t>
              </w:r>
            </w:hyperlink>
            <w:r w:rsidRPr="0041511B">
              <w:rPr>
                <w:rFonts w:eastAsia="Calibri"/>
                <w:sz w:val="20"/>
                <w:szCs w:val="20"/>
              </w:rPr>
              <w:t xml:space="preserve"> - Master’s admissions campaign; </w:t>
            </w:r>
            <w:hyperlink r:id="rId12" w:history="1">
              <w:r w:rsidRPr="0041511B">
                <w:rPr>
                  <w:rStyle w:val="ab"/>
                  <w:rFonts w:eastAsia="Calibri"/>
                  <w:sz w:val="20"/>
                  <w:szCs w:val="20"/>
                </w:rPr>
                <w:t>https://ba.hse.ru/</w:t>
              </w:r>
            </w:hyperlink>
            <w:r w:rsidRPr="0041511B">
              <w:rPr>
                <w:rFonts w:eastAsia="Calibri"/>
                <w:sz w:val="20"/>
                <w:szCs w:val="20"/>
              </w:rPr>
              <w:t xml:space="preserve"> - Bachelor’s admissions campaign).</w:t>
            </w:r>
          </w:p>
        </w:tc>
        <w:tc>
          <w:tcPr>
            <w:tcW w:w="1843" w:type="dxa"/>
            <w:shd w:val="clear" w:color="auto" w:fill="auto"/>
          </w:tcPr>
          <w:p w:rsidR="00BB1A75" w:rsidRPr="0041511B" w:rsidRDefault="00BB1A75" w:rsidP="0041511B">
            <w:pPr>
              <w:rPr>
                <w:rFonts w:eastAsia="Calibri"/>
                <w:b/>
              </w:rPr>
            </w:pPr>
          </w:p>
        </w:tc>
        <w:tc>
          <w:tcPr>
            <w:tcW w:w="1209" w:type="dxa"/>
            <w:shd w:val="clear" w:color="auto" w:fill="auto"/>
          </w:tcPr>
          <w:p w:rsidR="00BB1A75" w:rsidRPr="0041511B" w:rsidRDefault="00BB1A75" w:rsidP="0041511B">
            <w:pPr>
              <w:rPr>
                <w:rFonts w:eastAsia="Calibri"/>
                <w:b/>
              </w:rPr>
            </w:pPr>
          </w:p>
        </w:tc>
      </w:tr>
      <w:tr w:rsidR="00BB1A75" w:rsidRPr="00DA0CEC" w:rsidTr="002D3522">
        <w:tc>
          <w:tcPr>
            <w:tcW w:w="9214" w:type="dxa"/>
            <w:gridSpan w:val="4"/>
            <w:shd w:val="clear" w:color="auto" w:fill="E7E6E6"/>
          </w:tcPr>
          <w:p w:rsidR="00BB1A75" w:rsidRPr="0041511B" w:rsidRDefault="00BB1A75" w:rsidP="0041511B">
            <w:pPr>
              <w:jc w:val="center"/>
              <w:rPr>
                <w:rFonts w:eastAsia="Calibri"/>
                <w:b/>
                <w:i/>
              </w:rPr>
            </w:pPr>
            <w:r w:rsidRPr="0041511B">
              <w:rPr>
                <w:rFonts w:eastAsia="Calibri"/>
                <w:b/>
                <w:i/>
              </w:rPr>
              <w:t xml:space="preserve">Information Support for Educational Processes </w:t>
            </w:r>
          </w:p>
        </w:tc>
        <w:tc>
          <w:tcPr>
            <w:tcW w:w="1209" w:type="dxa"/>
            <w:shd w:val="clear" w:color="auto" w:fill="E7E6E6"/>
          </w:tcPr>
          <w:p w:rsidR="00BB1A75" w:rsidRPr="0041511B" w:rsidRDefault="00BB1A75" w:rsidP="0041511B">
            <w:pPr>
              <w:jc w:val="center"/>
              <w:rPr>
                <w:rFonts w:eastAsia="Calibri"/>
                <w:b/>
                <w:i/>
              </w:rPr>
            </w:pPr>
          </w:p>
        </w:tc>
      </w:tr>
      <w:tr w:rsidR="00BB1A75" w:rsidRPr="00DA0CEC" w:rsidTr="002D3522">
        <w:tc>
          <w:tcPr>
            <w:tcW w:w="552" w:type="dxa"/>
            <w:shd w:val="clear" w:color="auto" w:fill="auto"/>
          </w:tcPr>
          <w:p w:rsidR="00BB1A75" w:rsidRPr="0041511B" w:rsidRDefault="00BB1A75" w:rsidP="0041511B">
            <w:pPr>
              <w:rPr>
                <w:rFonts w:eastAsia="Calibri"/>
                <w:b/>
              </w:rPr>
            </w:pPr>
            <w:r w:rsidRPr="0041511B">
              <w:rPr>
                <w:rFonts w:eastAsia="Calibri"/>
                <w:b/>
              </w:rPr>
              <w:t>4</w:t>
            </w:r>
          </w:p>
        </w:tc>
        <w:tc>
          <w:tcPr>
            <w:tcW w:w="3701" w:type="dxa"/>
            <w:shd w:val="clear" w:color="auto" w:fill="auto"/>
          </w:tcPr>
          <w:p w:rsidR="00BB1A75" w:rsidRPr="0041511B" w:rsidRDefault="00BB1A75" w:rsidP="0041511B">
            <w:pPr>
              <w:rPr>
                <w:rFonts w:eastAsia="Calibri"/>
                <w:sz w:val="20"/>
                <w:szCs w:val="20"/>
              </w:rPr>
            </w:pPr>
            <w:r w:rsidRPr="0041511B">
              <w:rPr>
                <w:rFonts w:eastAsia="Calibri"/>
                <w:b/>
                <w:i/>
                <w:sz w:val="20"/>
                <w:szCs w:val="20"/>
              </w:rPr>
              <w:t xml:space="preserve">Personal data: </w:t>
            </w:r>
            <w:r w:rsidRPr="0041511B">
              <w:rPr>
                <w:rFonts w:eastAsia="Calibri"/>
                <w:sz w:val="20"/>
                <w:szCs w:val="20"/>
              </w:rPr>
              <w:t xml:space="preserve">full name; degree </w:t>
            </w:r>
            <w:proofErr w:type="spellStart"/>
            <w:r w:rsidRPr="0041511B">
              <w:rPr>
                <w:rFonts w:eastAsia="Calibri"/>
                <w:sz w:val="20"/>
                <w:szCs w:val="20"/>
              </w:rPr>
              <w:t>programme</w:t>
            </w:r>
            <w:proofErr w:type="spellEnd"/>
            <w:r w:rsidRPr="0041511B">
              <w:rPr>
                <w:rFonts w:eastAsia="Calibri"/>
                <w:sz w:val="20"/>
                <w:szCs w:val="20"/>
              </w:rPr>
              <w:t xml:space="preserve">; year; academic group; position in ranking; average score; minimal score; percentile; average weighted GPA, as well as other data used for this purpose. </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Ensuring transparency of the ranking system by publishing cumulative student ratings on webpages of degree </w:t>
            </w:r>
            <w:proofErr w:type="spellStart"/>
            <w:r w:rsidRPr="0041511B">
              <w:rPr>
                <w:rFonts w:eastAsia="Calibri"/>
                <w:sz w:val="20"/>
                <w:szCs w:val="20"/>
              </w:rPr>
              <w:t>programmes</w:t>
            </w:r>
            <w:proofErr w:type="spellEnd"/>
            <w:r w:rsidRPr="0041511B">
              <w:rPr>
                <w:rFonts w:eastAsia="Calibri"/>
                <w:sz w:val="20"/>
                <w:szCs w:val="20"/>
              </w:rPr>
              <w:t xml:space="preserve"> within the portal: </w:t>
            </w:r>
            <w:hyperlink r:id="rId13" w:history="1">
              <w:r w:rsidRPr="0041511B">
                <w:rPr>
                  <w:rStyle w:val="ab"/>
                  <w:rFonts w:eastAsia="Calibri"/>
                  <w:sz w:val="20"/>
                  <w:szCs w:val="20"/>
                </w:rPr>
                <w:t>https://www.hse.ru/</w:t>
              </w:r>
            </w:hyperlink>
            <w:r w:rsidR="0067658D" w:rsidRPr="0041511B">
              <w:rPr>
                <w:rFonts w:eastAsia="Calibri"/>
                <w:sz w:val="20"/>
                <w:szCs w:val="20"/>
              </w:rPr>
              <w:t>.</w:t>
            </w:r>
          </w:p>
        </w:tc>
        <w:tc>
          <w:tcPr>
            <w:tcW w:w="1843" w:type="dxa"/>
            <w:shd w:val="clear" w:color="auto" w:fill="auto"/>
          </w:tcPr>
          <w:p w:rsidR="00BB1A75" w:rsidRPr="0041511B" w:rsidRDefault="00BB1A75" w:rsidP="0041511B">
            <w:pPr>
              <w:rPr>
                <w:rFonts w:eastAsia="Calibri"/>
                <w:b/>
              </w:rPr>
            </w:pPr>
          </w:p>
        </w:tc>
        <w:tc>
          <w:tcPr>
            <w:tcW w:w="1209" w:type="dxa"/>
            <w:shd w:val="clear" w:color="auto" w:fill="auto"/>
          </w:tcPr>
          <w:p w:rsidR="00BB1A75" w:rsidRPr="0041511B" w:rsidRDefault="00BB1A75" w:rsidP="0041511B">
            <w:pPr>
              <w:rPr>
                <w:rFonts w:eastAsia="Calibri"/>
                <w:b/>
              </w:rPr>
            </w:pPr>
          </w:p>
        </w:tc>
      </w:tr>
      <w:tr w:rsidR="00BB1A75" w:rsidRPr="007A7F4A" w:rsidTr="002D3522">
        <w:tc>
          <w:tcPr>
            <w:tcW w:w="9214" w:type="dxa"/>
            <w:gridSpan w:val="4"/>
            <w:shd w:val="clear" w:color="auto" w:fill="auto"/>
          </w:tcPr>
          <w:p w:rsidR="00BB1A75" w:rsidRPr="0041511B" w:rsidRDefault="00BB1A75" w:rsidP="00233ABB">
            <w:pPr>
              <w:rPr>
                <w:rFonts w:eastAsia="Calibri"/>
                <w:b/>
                <w:sz w:val="20"/>
                <w:szCs w:val="20"/>
              </w:rPr>
            </w:pPr>
            <w:r w:rsidRPr="0041511B">
              <w:rPr>
                <w:rFonts w:eastAsia="Calibri"/>
                <w:sz w:val="20"/>
                <w:szCs w:val="20"/>
                <w:u w:val="single"/>
              </w:rPr>
              <w:t>The term during which consent for purposes 1, 2, 3</w:t>
            </w:r>
            <w:r w:rsidRPr="0041511B">
              <w:rPr>
                <w:rFonts w:eastAsia="Calibri"/>
                <w:sz w:val="20"/>
                <w:szCs w:val="20"/>
              </w:rPr>
              <w:t xml:space="preserve"> and 4 remains valid shall come to 5 (five) years from the moment when it was granted. </w:t>
            </w:r>
            <w:proofErr w:type="gramStart"/>
            <w:r w:rsidRPr="0041511B">
              <w:rPr>
                <w:rFonts w:eastAsia="Calibri"/>
                <w:sz w:val="20"/>
                <w:szCs w:val="20"/>
              </w:rPr>
              <w:t>If a PD Subject becomes a matriculated student at HSE University (i.e., a recipient of educational services) during said timeframe for the processing of his/her personal data, the consent’s term shall be extended for the duration of the PD Subject’s studies and additionally for 5 (five) years after the completion of his/her studies (i.e., termination of the provision of educational services, termination of educational relations).</w:t>
            </w:r>
            <w:proofErr w:type="gramEnd"/>
            <w:r w:rsidRPr="0041511B">
              <w:rPr>
                <w:rFonts w:eastAsia="Calibri"/>
                <w:sz w:val="20"/>
                <w:szCs w:val="20"/>
              </w:rPr>
              <w:t xml:space="preserve">  </w:t>
            </w:r>
          </w:p>
        </w:tc>
        <w:tc>
          <w:tcPr>
            <w:tcW w:w="1209" w:type="dxa"/>
            <w:shd w:val="clear" w:color="auto" w:fill="auto"/>
          </w:tcPr>
          <w:p w:rsidR="00BB1A75" w:rsidRPr="0041511B" w:rsidRDefault="00BB1A75" w:rsidP="0041511B">
            <w:pPr>
              <w:rPr>
                <w:rFonts w:eastAsia="Calibri"/>
                <w:sz w:val="20"/>
                <w:szCs w:val="20"/>
                <w:u w:val="single"/>
              </w:rPr>
            </w:pPr>
          </w:p>
        </w:tc>
      </w:tr>
      <w:tr w:rsidR="00BB1A75" w:rsidRPr="00DA0CEC" w:rsidTr="002D3522">
        <w:tc>
          <w:tcPr>
            <w:tcW w:w="552" w:type="dxa"/>
            <w:shd w:val="clear" w:color="auto" w:fill="auto"/>
          </w:tcPr>
          <w:p w:rsidR="00BB1A75" w:rsidRPr="0041511B" w:rsidRDefault="00BB1A75" w:rsidP="0041511B">
            <w:pPr>
              <w:rPr>
                <w:rFonts w:eastAsia="Calibri"/>
                <w:b/>
              </w:rPr>
            </w:pPr>
            <w:r w:rsidRPr="0041511B">
              <w:rPr>
                <w:rFonts w:eastAsia="Calibri"/>
                <w:b/>
              </w:rPr>
              <w:t>5</w:t>
            </w:r>
          </w:p>
        </w:tc>
        <w:tc>
          <w:tcPr>
            <w:tcW w:w="3701" w:type="dxa"/>
            <w:shd w:val="clear" w:color="auto" w:fill="auto"/>
          </w:tcPr>
          <w:p w:rsidR="00BB1A75" w:rsidRPr="0041511B" w:rsidRDefault="00BB1A75" w:rsidP="0041511B">
            <w:pPr>
              <w:rPr>
                <w:rFonts w:eastAsia="Calibri"/>
                <w:b/>
                <w:i/>
                <w:sz w:val="20"/>
                <w:szCs w:val="20"/>
              </w:rPr>
            </w:pPr>
            <w:r w:rsidRPr="0041511B">
              <w:rPr>
                <w:rFonts w:eastAsia="Calibri"/>
                <w:b/>
                <w:i/>
                <w:sz w:val="20"/>
                <w:szCs w:val="20"/>
              </w:rPr>
              <w:t xml:space="preserve">Personal data: </w:t>
            </w:r>
            <w:r w:rsidRPr="0041511B">
              <w:rPr>
                <w:rFonts w:eastAsia="Calibri"/>
                <w:sz w:val="20"/>
                <w:szCs w:val="20"/>
              </w:rPr>
              <w:t xml:space="preserve">full name; degree </w:t>
            </w:r>
            <w:proofErr w:type="spellStart"/>
            <w:r w:rsidRPr="0041511B">
              <w:rPr>
                <w:rFonts w:eastAsia="Calibri"/>
                <w:sz w:val="20"/>
                <w:szCs w:val="20"/>
              </w:rPr>
              <w:t>programme</w:t>
            </w:r>
            <w:proofErr w:type="spellEnd"/>
            <w:r w:rsidRPr="0041511B">
              <w:rPr>
                <w:rFonts w:eastAsia="Calibri"/>
                <w:sz w:val="20"/>
                <w:szCs w:val="20"/>
              </w:rPr>
              <w:t xml:space="preserve">, year; grade for the thesis </w:t>
            </w:r>
            <w:proofErr w:type="spellStart"/>
            <w:r w:rsidRPr="0041511B">
              <w:rPr>
                <w:rFonts w:eastAsia="Calibri"/>
                <w:sz w:val="20"/>
                <w:szCs w:val="20"/>
              </w:rPr>
              <w:t>defence</w:t>
            </w:r>
            <w:proofErr w:type="spellEnd"/>
            <w:r w:rsidRPr="0041511B">
              <w:rPr>
                <w:rFonts w:eastAsia="Calibri"/>
                <w:sz w:val="20"/>
                <w:szCs w:val="20"/>
              </w:rPr>
              <w:t xml:space="preserve">; thesis topic and abstract; year of </w:t>
            </w:r>
            <w:proofErr w:type="spellStart"/>
            <w:r w:rsidRPr="0041511B">
              <w:rPr>
                <w:rFonts w:eastAsia="Calibri"/>
                <w:sz w:val="20"/>
                <w:szCs w:val="20"/>
              </w:rPr>
              <w:t>defence</w:t>
            </w:r>
            <w:proofErr w:type="spellEnd"/>
            <w:r w:rsidRPr="0041511B">
              <w:rPr>
                <w:rFonts w:eastAsia="Calibri"/>
                <w:sz w:val="20"/>
                <w:szCs w:val="20"/>
              </w:rPr>
              <w:t xml:space="preserve">. </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Ensuring transparency for the system for student thesis </w:t>
            </w:r>
            <w:proofErr w:type="spellStart"/>
            <w:r w:rsidRPr="0041511B">
              <w:rPr>
                <w:rFonts w:eastAsia="Calibri"/>
                <w:sz w:val="20"/>
                <w:szCs w:val="20"/>
              </w:rPr>
              <w:t>defence</w:t>
            </w:r>
            <w:proofErr w:type="spellEnd"/>
            <w:r w:rsidRPr="0041511B">
              <w:rPr>
                <w:rFonts w:eastAsia="Calibri"/>
                <w:sz w:val="20"/>
                <w:szCs w:val="20"/>
              </w:rPr>
              <w:t xml:space="preserve"> and academic openness for students research  (</w:t>
            </w:r>
            <w:hyperlink r:id="rId14" w:history="1">
              <w:r w:rsidRPr="0041511B">
                <w:rPr>
                  <w:rStyle w:val="ab"/>
                  <w:rFonts w:eastAsia="Calibri"/>
                  <w:sz w:val="20"/>
                  <w:szCs w:val="20"/>
                </w:rPr>
                <w:t>https://www.hse.ru/edu/vkr/</w:t>
              </w:r>
            </w:hyperlink>
            <w:r w:rsidRPr="0041511B">
              <w:rPr>
                <w:rFonts w:eastAsia="Calibri"/>
                <w:sz w:val="20"/>
                <w:szCs w:val="20"/>
              </w:rPr>
              <w:t>)</w:t>
            </w:r>
          </w:p>
        </w:tc>
        <w:tc>
          <w:tcPr>
            <w:tcW w:w="1843" w:type="dxa"/>
            <w:vMerge w:val="restart"/>
            <w:shd w:val="clear" w:color="auto" w:fill="auto"/>
          </w:tcPr>
          <w:p w:rsidR="00BB1A75" w:rsidRPr="0041511B" w:rsidRDefault="00BB1A75" w:rsidP="0041511B">
            <w:pPr>
              <w:rPr>
                <w:rFonts w:eastAsia="Calibri"/>
                <w:b/>
              </w:rPr>
            </w:pPr>
          </w:p>
        </w:tc>
        <w:tc>
          <w:tcPr>
            <w:tcW w:w="1209" w:type="dxa"/>
            <w:shd w:val="clear" w:color="auto" w:fill="auto"/>
          </w:tcPr>
          <w:p w:rsidR="00BB1A75" w:rsidRPr="0041511B" w:rsidRDefault="00BB1A75" w:rsidP="0041511B">
            <w:pPr>
              <w:rPr>
                <w:rFonts w:eastAsia="Calibri"/>
                <w:b/>
              </w:rPr>
            </w:pPr>
          </w:p>
        </w:tc>
      </w:tr>
      <w:tr w:rsidR="00BB1A75" w:rsidRPr="00DA0CEC" w:rsidTr="002D3522">
        <w:tc>
          <w:tcPr>
            <w:tcW w:w="552" w:type="dxa"/>
            <w:shd w:val="clear" w:color="auto" w:fill="auto"/>
          </w:tcPr>
          <w:p w:rsidR="00BB1A75" w:rsidRPr="0041511B" w:rsidRDefault="00BB1A75" w:rsidP="0041511B">
            <w:pPr>
              <w:rPr>
                <w:rFonts w:eastAsia="Calibri"/>
                <w:b/>
              </w:rPr>
            </w:pPr>
            <w:r w:rsidRPr="0041511B">
              <w:rPr>
                <w:rFonts w:eastAsia="Calibri"/>
                <w:b/>
              </w:rPr>
              <w:t>6</w:t>
            </w:r>
          </w:p>
        </w:tc>
        <w:tc>
          <w:tcPr>
            <w:tcW w:w="3701" w:type="dxa"/>
            <w:shd w:val="clear" w:color="auto" w:fill="auto"/>
          </w:tcPr>
          <w:p w:rsidR="00BB1A75" w:rsidRPr="0041511B" w:rsidRDefault="00BB1A75" w:rsidP="0041511B">
            <w:pPr>
              <w:rPr>
                <w:rFonts w:eastAsia="Calibri"/>
                <w:b/>
                <w:i/>
                <w:sz w:val="20"/>
                <w:szCs w:val="20"/>
              </w:rPr>
            </w:pPr>
            <w:r w:rsidRPr="0041511B">
              <w:rPr>
                <w:rFonts w:eastAsia="Calibri"/>
                <w:b/>
                <w:i/>
                <w:sz w:val="20"/>
                <w:szCs w:val="20"/>
              </w:rPr>
              <w:t xml:space="preserve">Personal data: </w:t>
            </w:r>
            <w:r w:rsidRPr="0041511B">
              <w:rPr>
                <w:rFonts w:eastAsia="Calibri"/>
                <w:sz w:val="20"/>
                <w:szCs w:val="20"/>
              </w:rPr>
              <w:t xml:space="preserve">full name; degree </w:t>
            </w:r>
            <w:proofErr w:type="spellStart"/>
            <w:r w:rsidRPr="0041511B">
              <w:rPr>
                <w:rFonts w:eastAsia="Calibri"/>
                <w:sz w:val="20"/>
                <w:szCs w:val="20"/>
              </w:rPr>
              <w:t>programme</w:t>
            </w:r>
            <w:proofErr w:type="spellEnd"/>
            <w:r w:rsidRPr="0041511B">
              <w:rPr>
                <w:rFonts w:eastAsia="Calibri"/>
                <w:sz w:val="20"/>
                <w:szCs w:val="20"/>
              </w:rPr>
              <w:t>, year</w:t>
            </w:r>
            <w:r w:rsidR="001B4384">
              <w:rPr>
                <w:rFonts w:eastAsia="Calibri"/>
                <w:sz w:val="20"/>
                <w:szCs w:val="20"/>
              </w:rPr>
              <w:t xml:space="preserve"> of study</w:t>
            </w:r>
            <w:r w:rsidRPr="0041511B">
              <w:rPr>
                <w:rFonts w:eastAsia="Calibri"/>
                <w:sz w:val="20"/>
                <w:szCs w:val="20"/>
              </w:rPr>
              <w:t>.</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Publishing reports on completed works based on the results of the </w:t>
            </w:r>
            <w:r w:rsidR="001B4384">
              <w:rPr>
                <w:rFonts w:eastAsia="Calibri"/>
                <w:sz w:val="20"/>
                <w:szCs w:val="20"/>
              </w:rPr>
              <w:t>application</w:t>
            </w:r>
            <w:r w:rsidRPr="0041511B">
              <w:rPr>
                <w:rFonts w:eastAsia="Calibri"/>
                <w:sz w:val="20"/>
                <w:szCs w:val="20"/>
              </w:rPr>
              <w:t xml:space="preserve"> of the HSE University Super Crow (i.e., supercomputer facilities) for the purposes of ensuring open access to information about research operations  </w:t>
            </w:r>
          </w:p>
        </w:tc>
        <w:tc>
          <w:tcPr>
            <w:tcW w:w="1843" w:type="dxa"/>
            <w:vMerge/>
            <w:shd w:val="clear" w:color="auto" w:fill="auto"/>
          </w:tcPr>
          <w:p w:rsidR="00BB1A75" w:rsidRPr="0041511B" w:rsidRDefault="00BB1A75" w:rsidP="0041511B">
            <w:pPr>
              <w:rPr>
                <w:rFonts w:eastAsia="Calibri"/>
                <w:b/>
              </w:rPr>
            </w:pPr>
          </w:p>
        </w:tc>
        <w:tc>
          <w:tcPr>
            <w:tcW w:w="1209" w:type="dxa"/>
            <w:vMerge w:val="restart"/>
            <w:shd w:val="clear" w:color="auto" w:fill="auto"/>
          </w:tcPr>
          <w:p w:rsidR="00BB1A75" w:rsidRPr="0041511B" w:rsidRDefault="00BB1A75" w:rsidP="0041511B">
            <w:pPr>
              <w:rPr>
                <w:rFonts w:eastAsia="Calibri"/>
                <w:b/>
              </w:rPr>
            </w:pPr>
          </w:p>
        </w:tc>
      </w:tr>
      <w:tr w:rsidR="00BB1A75" w:rsidRPr="00DA0CEC" w:rsidTr="002D3522">
        <w:tc>
          <w:tcPr>
            <w:tcW w:w="7371" w:type="dxa"/>
            <w:gridSpan w:val="3"/>
            <w:shd w:val="clear" w:color="auto" w:fill="auto"/>
          </w:tcPr>
          <w:p w:rsidR="00BB1A75" w:rsidRPr="0041511B" w:rsidRDefault="00BB1A75" w:rsidP="0041511B">
            <w:pPr>
              <w:rPr>
                <w:rFonts w:eastAsia="Calibri"/>
                <w:b/>
                <w:sz w:val="20"/>
                <w:szCs w:val="20"/>
              </w:rPr>
            </w:pPr>
            <w:r w:rsidRPr="0041511B">
              <w:rPr>
                <w:rFonts w:eastAsia="Calibri"/>
                <w:sz w:val="20"/>
                <w:szCs w:val="20"/>
                <w:u w:val="single"/>
              </w:rPr>
              <w:t>The term of the consent’s validity for purposes 5-6</w:t>
            </w:r>
            <w:r w:rsidRPr="0041511B">
              <w:rPr>
                <w:rFonts w:eastAsia="Calibri"/>
                <w:sz w:val="20"/>
                <w:szCs w:val="20"/>
              </w:rPr>
              <w:t xml:space="preserve"> is equivalent to the entire duration of exclusive rights for the thesis or the report for completed works </w:t>
            </w:r>
          </w:p>
        </w:tc>
        <w:tc>
          <w:tcPr>
            <w:tcW w:w="1843" w:type="dxa"/>
            <w:vMerge/>
            <w:shd w:val="clear" w:color="auto" w:fill="auto"/>
          </w:tcPr>
          <w:p w:rsidR="00BB1A75" w:rsidRPr="0041511B" w:rsidRDefault="00BB1A75" w:rsidP="0041511B">
            <w:pPr>
              <w:rPr>
                <w:rFonts w:eastAsia="Calibri"/>
                <w:b/>
              </w:rPr>
            </w:pPr>
          </w:p>
        </w:tc>
        <w:tc>
          <w:tcPr>
            <w:tcW w:w="1209" w:type="dxa"/>
            <w:vMerge/>
            <w:shd w:val="clear" w:color="auto" w:fill="auto"/>
          </w:tcPr>
          <w:p w:rsidR="00BB1A75" w:rsidRPr="0041511B" w:rsidRDefault="00BB1A75" w:rsidP="0041511B">
            <w:pPr>
              <w:rPr>
                <w:rFonts w:eastAsia="Calibri"/>
                <w:b/>
              </w:rPr>
            </w:pPr>
          </w:p>
        </w:tc>
      </w:tr>
      <w:tr w:rsidR="00BB1A75" w:rsidRPr="00DA0CEC" w:rsidTr="002D3522">
        <w:tc>
          <w:tcPr>
            <w:tcW w:w="552" w:type="dxa"/>
            <w:shd w:val="clear" w:color="auto" w:fill="auto"/>
          </w:tcPr>
          <w:p w:rsidR="00BB1A75" w:rsidRPr="0041511B" w:rsidRDefault="00BB1A75" w:rsidP="0041511B">
            <w:pPr>
              <w:rPr>
                <w:rFonts w:eastAsia="Calibri"/>
                <w:b/>
              </w:rPr>
            </w:pPr>
            <w:r w:rsidRPr="0041511B">
              <w:rPr>
                <w:rFonts w:eastAsia="Calibri"/>
                <w:b/>
              </w:rPr>
              <w:t>7</w:t>
            </w:r>
          </w:p>
        </w:tc>
        <w:tc>
          <w:tcPr>
            <w:tcW w:w="3701" w:type="dxa"/>
            <w:shd w:val="clear" w:color="auto" w:fill="auto"/>
          </w:tcPr>
          <w:p w:rsidR="00BB1A75" w:rsidRPr="0041511B" w:rsidRDefault="00BB1A75" w:rsidP="0041511B">
            <w:pPr>
              <w:rPr>
                <w:rFonts w:eastAsia="Calibri"/>
                <w:sz w:val="20"/>
                <w:szCs w:val="20"/>
              </w:rPr>
            </w:pPr>
            <w:r w:rsidRPr="0041511B">
              <w:rPr>
                <w:rFonts w:eastAsia="Calibri"/>
                <w:b/>
                <w:i/>
                <w:sz w:val="20"/>
                <w:szCs w:val="20"/>
              </w:rPr>
              <w:t xml:space="preserve">Personal data: </w:t>
            </w:r>
            <w:r w:rsidRPr="0041511B">
              <w:rPr>
                <w:rFonts w:eastAsia="Calibri"/>
                <w:sz w:val="20"/>
                <w:szCs w:val="20"/>
              </w:rPr>
              <w:t xml:space="preserve">full name; series and No. of issued diploma, date of birth; degree </w:t>
            </w:r>
            <w:proofErr w:type="spellStart"/>
            <w:r w:rsidRPr="0041511B">
              <w:rPr>
                <w:rFonts w:eastAsia="Calibri"/>
                <w:sz w:val="20"/>
                <w:szCs w:val="20"/>
              </w:rPr>
              <w:t>programme</w:t>
            </w:r>
            <w:proofErr w:type="spellEnd"/>
            <w:r w:rsidRPr="0041511B">
              <w:rPr>
                <w:rFonts w:eastAsia="Calibri"/>
                <w:sz w:val="20"/>
                <w:szCs w:val="20"/>
              </w:rPr>
              <w:t xml:space="preserve">; degree/qualification; period of studies; information about a degree with </w:t>
            </w:r>
            <w:proofErr w:type="spellStart"/>
            <w:r w:rsidR="001B4384" w:rsidRPr="0041511B">
              <w:rPr>
                <w:rFonts w:eastAsia="Calibri"/>
                <w:sz w:val="20"/>
                <w:szCs w:val="20"/>
              </w:rPr>
              <w:t>hono</w:t>
            </w:r>
            <w:r w:rsidR="003B097E">
              <w:rPr>
                <w:rFonts w:eastAsia="Calibri"/>
                <w:sz w:val="20"/>
                <w:szCs w:val="20"/>
              </w:rPr>
              <w:t>u</w:t>
            </w:r>
            <w:r w:rsidR="001B4384" w:rsidRPr="0041511B">
              <w:rPr>
                <w:rFonts w:eastAsia="Calibri"/>
                <w:sz w:val="20"/>
                <w:szCs w:val="20"/>
              </w:rPr>
              <w:t>rs</w:t>
            </w:r>
            <w:proofErr w:type="spellEnd"/>
            <w:r w:rsidRPr="0041511B">
              <w:rPr>
                <w:rFonts w:eastAsia="Calibri"/>
                <w:sz w:val="20"/>
                <w:szCs w:val="20"/>
              </w:rPr>
              <w:t xml:space="preserve"> (if applicable); registration number of the European supplement to the diploma. </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Ensuring transparency of the information about HSE University graduates. Information is available to the public at: </w:t>
            </w:r>
            <w:hyperlink r:id="rId15" w:history="1">
              <w:r w:rsidRPr="0041511B">
                <w:rPr>
                  <w:rStyle w:val="ab"/>
                  <w:rFonts w:eastAsia="Calibri"/>
                  <w:sz w:val="20"/>
                  <w:szCs w:val="20"/>
                </w:rPr>
                <w:t>https://devdiplom.hse.ru/</w:t>
              </w:r>
            </w:hyperlink>
            <w:r w:rsidRPr="0041511B">
              <w:rPr>
                <w:rFonts w:eastAsia="Calibri"/>
                <w:sz w:val="20"/>
                <w:szCs w:val="20"/>
              </w:rPr>
              <w:t xml:space="preserve"> by entering Last name, First name, series and No. of the graduate’s diploma. </w:t>
            </w:r>
          </w:p>
        </w:tc>
        <w:tc>
          <w:tcPr>
            <w:tcW w:w="1843" w:type="dxa"/>
            <w:vMerge w:val="restart"/>
            <w:shd w:val="clear" w:color="auto" w:fill="auto"/>
          </w:tcPr>
          <w:p w:rsidR="00BB1A75" w:rsidRPr="0041511B" w:rsidRDefault="00BB1A75" w:rsidP="0041511B">
            <w:pPr>
              <w:rPr>
                <w:rFonts w:eastAsia="Calibri"/>
                <w:b/>
              </w:rPr>
            </w:pPr>
          </w:p>
        </w:tc>
        <w:tc>
          <w:tcPr>
            <w:tcW w:w="1209" w:type="dxa"/>
            <w:vMerge w:val="restart"/>
            <w:shd w:val="clear" w:color="auto" w:fill="auto"/>
          </w:tcPr>
          <w:p w:rsidR="00BB1A75" w:rsidRPr="0041511B" w:rsidRDefault="00BB1A75" w:rsidP="0041511B">
            <w:pPr>
              <w:rPr>
                <w:rFonts w:eastAsia="Calibri"/>
                <w:b/>
              </w:rPr>
            </w:pPr>
          </w:p>
        </w:tc>
      </w:tr>
      <w:tr w:rsidR="00BB1A75" w:rsidRPr="00DA0CEC" w:rsidTr="002D3522">
        <w:tc>
          <w:tcPr>
            <w:tcW w:w="7371" w:type="dxa"/>
            <w:gridSpan w:val="3"/>
            <w:shd w:val="clear" w:color="auto" w:fill="auto"/>
          </w:tcPr>
          <w:p w:rsidR="00BB1A75" w:rsidRPr="0041511B" w:rsidRDefault="00BB1A75" w:rsidP="0041511B">
            <w:pPr>
              <w:rPr>
                <w:rFonts w:eastAsia="Calibri"/>
                <w:sz w:val="20"/>
                <w:szCs w:val="20"/>
              </w:rPr>
            </w:pPr>
            <w:r w:rsidRPr="0041511B">
              <w:rPr>
                <w:rFonts w:eastAsia="Calibri"/>
                <w:sz w:val="20"/>
                <w:szCs w:val="20"/>
                <w:u w:val="single"/>
              </w:rPr>
              <w:t>The term of the Consent’s validity for purpose 7</w:t>
            </w:r>
            <w:r w:rsidRPr="00A85453">
              <w:rPr>
                <w:rFonts w:eastAsia="Calibri"/>
                <w:sz w:val="20"/>
                <w:szCs w:val="20"/>
              </w:rPr>
              <w:t xml:space="preserve"> </w:t>
            </w:r>
            <w:r w:rsidRPr="0041511B">
              <w:rPr>
                <w:rFonts w:eastAsia="Calibri"/>
                <w:sz w:val="20"/>
                <w:szCs w:val="20"/>
              </w:rPr>
              <w:t>is equal to 50 (fifty) years from the moment when it was granted.</w:t>
            </w:r>
          </w:p>
        </w:tc>
        <w:tc>
          <w:tcPr>
            <w:tcW w:w="1843" w:type="dxa"/>
            <w:vMerge/>
            <w:shd w:val="clear" w:color="auto" w:fill="auto"/>
          </w:tcPr>
          <w:p w:rsidR="00BB1A75" w:rsidRPr="0041511B" w:rsidRDefault="00BB1A75" w:rsidP="0041511B">
            <w:pPr>
              <w:rPr>
                <w:rFonts w:eastAsia="Calibri"/>
                <w:b/>
              </w:rPr>
            </w:pPr>
          </w:p>
        </w:tc>
        <w:tc>
          <w:tcPr>
            <w:tcW w:w="1209" w:type="dxa"/>
            <w:vMerge/>
            <w:shd w:val="clear" w:color="auto" w:fill="auto"/>
          </w:tcPr>
          <w:p w:rsidR="00BB1A75" w:rsidRPr="0041511B" w:rsidRDefault="00BB1A75" w:rsidP="0041511B">
            <w:pPr>
              <w:rPr>
                <w:rFonts w:eastAsia="Calibri"/>
                <w:b/>
              </w:rPr>
            </w:pPr>
          </w:p>
        </w:tc>
      </w:tr>
      <w:tr w:rsidR="00BB1A75" w:rsidRPr="00DA0CEC" w:rsidTr="002D3522">
        <w:tc>
          <w:tcPr>
            <w:tcW w:w="552" w:type="dxa"/>
            <w:shd w:val="clear" w:color="auto" w:fill="auto"/>
          </w:tcPr>
          <w:p w:rsidR="00BB1A75" w:rsidRPr="0041511B" w:rsidDel="0022731B" w:rsidRDefault="00BB1A75" w:rsidP="0041511B">
            <w:pPr>
              <w:rPr>
                <w:rFonts w:eastAsia="Calibri"/>
                <w:b/>
              </w:rPr>
            </w:pPr>
            <w:r w:rsidRPr="0041511B">
              <w:rPr>
                <w:rFonts w:eastAsia="Calibri"/>
                <w:b/>
              </w:rPr>
              <w:t>8</w:t>
            </w:r>
          </w:p>
        </w:tc>
        <w:tc>
          <w:tcPr>
            <w:tcW w:w="3701" w:type="dxa"/>
            <w:shd w:val="clear" w:color="auto" w:fill="auto"/>
          </w:tcPr>
          <w:p w:rsidR="00BB1A75" w:rsidRPr="0041511B" w:rsidRDefault="00BB1A75" w:rsidP="0041511B">
            <w:pPr>
              <w:rPr>
                <w:rFonts w:eastAsia="Calibri"/>
                <w:sz w:val="20"/>
                <w:szCs w:val="20"/>
              </w:rPr>
            </w:pPr>
            <w:r w:rsidRPr="0041511B">
              <w:rPr>
                <w:rFonts w:eastAsia="Calibri"/>
                <w:b/>
                <w:i/>
                <w:sz w:val="20"/>
                <w:szCs w:val="20"/>
              </w:rPr>
              <w:t>Personal data:</w:t>
            </w:r>
            <w:r w:rsidRPr="0041511B">
              <w:rPr>
                <w:rFonts w:eastAsia="Calibri"/>
                <w:sz w:val="20"/>
                <w:szCs w:val="20"/>
              </w:rPr>
              <w:t xml:space="preserve"> Full name, year and field of study, degree </w:t>
            </w:r>
            <w:proofErr w:type="spellStart"/>
            <w:r w:rsidRPr="0041511B">
              <w:rPr>
                <w:rFonts w:eastAsia="Calibri"/>
                <w:sz w:val="20"/>
                <w:szCs w:val="20"/>
              </w:rPr>
              <w:t>programme</w:t>
            </w:r>
            <w:proofErr w:type="spellEnd"/>
            <w:r w:rsidRPr="0041511B">
              <w:rPr>
                <w:rFonts w:eastAsia="Calibri"/>
                <w:sz w:val="20"/>
                <w:szCs w:val="20"/>
              </w:rPr>
              <w:t>, PD Subject’s photographs and video records, as well as other data used for this purpose.</w:t>
            </w:r>
          </w:p>
        </w:tc>
        <w:tc>
          <w:tcPr>
            <w:tcW w:w="3118" w:type="dxa"/>
            <w:shd w:val="clear" w:color="auto" w:fill="auto"/>
          </w:tcPr>
          <w:p w:rsidR="00BB1A75" w:rsidRPr="0041511B" w:rsidRDefault="00BB1A75" w:rsidP="0041511B">
            <w:pPr>
              <w:rPr>
                <w:rFonts w:eastAsia="Calibri"/>
                <w:sz w:val="20"/>
                <w:szCs w:val="20"/>
              </w:rPr>
            </w:pPr>
            <w:r w:rsidRPr="0041511B">
              <w:rPr>
                <w:rFonts w:eastAsia="Calibri"/>
                <w:sz w:val="20"/>
                <w:szCs w:val="20"/>
              </w:rPr>
              <w:t xml:space="preserve">Publishing information about the PD Subject’s participation in the study process, research events, and competitions, as well as his/her achievements, on the website </w:t>
            </w:r>
            <w:hyperlink r:id="rId16" w:history="1">
              <w:r w:rsidRPr="0041511B">
                <w:rPr>
                  <w:rStyle w:val="ab"/>
                  <w:rFonts w:eastAsia="Calibri"/>
                  <w:sz w:val="20"/>
                  <w:szCs w:val="20"/>
                </w:rPr>
                <w:t>https://www.hse.ru/</w:t>
              </w:r>
            </w:hyperlink>
            <w:r w:rsidRPr="0041511B">
              <w:rPr>
                <w:rFonts w:eastAsia="Calibri"/>
                <w:sz w:val="20"/>
                <w:szCs w:val="20"/>
              </w:rPr>
              <w:t xml:space="preserve">, and HSE University’s social networks. </w:t>
            </w:r>
          </w:p>
        </w:tc>
        <w:tc>
          <w:tcPr>
            <w:tcW w:w="1843" w:type="dxa"/>
            <w:vMerge/>
            <w:shd w:val="clear" w:color="auto" w:fill="auto"/>
          </w:tcPr>
          <w:p w:rsidR="00BB1A75" w:rsidRPr="0041511B" w:rsidRDefault="00BB1A75" w:rsidP="0041511B">
            <w:pPr>
              <w:rPr>
                <w:rFonts w:eastAsia="Calibri"/>
                <w:b/>
              </w:rPr>
            </w:pPr>
          </w:p>
        </w:tc>
        <w:tc>
          <w:tcPr>
            <w:tcW w:w="1209" w:type="dxa"/>
            <w:vMerge/>
            <w:shd w:val="clear" w:color="auto" w:fill="auto"/>
          </w:tcPr>
          <w:p w:rsidR="00BB1A75" w:rsidRPr="0041511B" w:rsidRDefault="00BB1A75" w:rsidP="0041511B">
            <w:pPr>
              <w:rPr>
                <w:rFonts w:eastAsia="Calibri"/>
                <w:b/>
              </w:rPr>
            </w:pPr>
          </w:p>
        </w:tc>
      </w:tr>
      <w:tr w:rsidR="00BB1A75" w:rsidRPr="00DA0CEC" w:rsidTr="002D3522">
        <w:tc>
          <w:tcPr>
            <w:tcW w:w="7371" w:type="dxa"/>
            <w:gridSpan w:val="3"/>
            <w:shd w:val="clear" w:color="auto" w:fill="auto"/>
          </w:tcPr>
          <w:p w:rsidR="00BB1A75" w:rsidRPr="0041511B" w:rsidRDefault="00BB1A75" w:rsidP="0041511B">
            <w:pPr>
              <w:rPr>
                <w:rFonts w:eastAsia="Calibri"/>
                <w:sz w:val="20"/>
                <w:szCs w:val="20"/>
              </w:rPr>
            </w:pPr>
            <w:r w:rsidRPr="0041511B">
              <w:rPr>
                <w:rFonts w:eastAsia="Calibri"/>
                <w:sz w:val="20"/>
                <w:szCs w:val="20"/>
                <w:u w:val="single"/>
              </w:rPr>
              <w:t>The term of the Consent’s validity for purpose 8</w:t>
            </w:r>
            <w:r w:rsidRPr="00A85453">
              <w:rPr>
                <w:rFonts w:eastAsia="Calibri"/>
                <w:sz w:val="20"/>
                <w:szCs w:val="20"/>
              </w:rPr>
              <w:t xml:space="preserve"> </w:t>
            </w:r>
            <w:r w:rsidRPr="0041511B">
              <w:rPr>
                <w:rFonts w:eastAsia="Calibri"/>
                <w:sz w:val="20"/>
                <w:szCs w:val="20"/>
              </w:rPr>
              <w:t>is equal to 5 (five) years from the moment when it was granted.</w:t>
            </w:r>
            <w:r w:rsidRPr="0041511B">
              <w:rPr>
                <w:rFonts w:eastAsia="Calibri"/>
                <w:sz w:val="20"/>
                <w:szCs w:val="20"/>
                <w:u w:val="single"/>
              </w:rPr>
              <w:t xml:space="preserve"> </w:t>
            </w:r>
          </w:p>
        </w:tc>
        <w:tc>
          <w:tcPr>
            <w:tcW w:w="1843" w:type="dxa"/>
            <w:vMerge/>
            <w:shd w:val="clear" w:color="auto" w:fill="auto"/>
          </w:tcPr>
          <w:p w:rsidR="00BB1A75" w:rsidRPr="0041511B" w:rsidRDefault="00BB1A75" w:rsidP="0041511B">
            <w:pPr>
              <w:rPr>
                <w:rFonts w:eastAsia="Calibri"/>
                <w:b/>
              </w:rPr>
            </w:pPr>
          </w:p>
        </w:tc>
        <w:tc>
          <w:tcPr>
            <w:tcW w:w="1209" w:type="dxa"/>
            <w:vMerge/>
            <w:shd w:val="clear" w:color="auto" w:fill="auto"/>
          </w:tcPr>
          <w:p w:rsidR="00BB1A75" w:rsidRPr="0041511B" w:rsidRDefault="00BB1A75" w:rsidP="0041511B">
            <w:pPr>
              <w:rPr>
                <w:rFonts w:eastAsia="Calibri"/>
                <w:b/>
              </w:rPr>
            </w:pPr>
          </w:p>
        </w:tc>
      </w:tr>
    </w:tbl>
    <w:p w:rsidR="00BB1A75" w:rsidRPr="00D52ADD" w:rsidRDefault="00BB1A75" w:rsidP="00BB1A75">
      <w:pPr>
        <w:rPr>
          <w:b/>
        </w:rPr>
      </w:pPr>
      <w:r w:rsidRPr="00D52ADD">
        <w:rPr>
          <w:b/>
        </w:rPr>
        <w:t>___</w:t>
      </w:r>
    </w:p>
    <w:p w:rsidR="00BB1A75" w:rsidRDefault="00BB1A75" w:rsidP="00BB1A75">
      <w:pPr>
        <w:rPr>
          <w:b/>
          <w:sz w:val="18"/>
          <w:szCs w:val="18"/>
        </w:rPr>
      </w:pPr>
      <w:proofErr w:type="gramStart"/>
      <w:r w:rsidRPr="005729E2">
        <w:rPr>
          <w:b/>
          <w:sz w:val="18"/>
          <w:szCs w:val="18"/>
        </w:rPr>
        <w:lastRenderedPageBreak/>
        <w:t xml:space="preserve">Categories and lists of PD, </w:t>
      </w:r>
      <w:r w:rsidR="001B4384">
        <w:rPr>
          <w:b/>
          <w:sz w:val="18"/>
          <w:szCs w:val="18"/>
        </w:rPr>
        <w:t>for which the</w:t>
      </w:r>
      <w:r w:rsidR="001B4384" w:rsidRPr="005729E2">
        <w:rPr>
          <w:b/>
          <w:sz w:val="18"/>
          <w:szCs w:val="18"/>
        </w:rPr>
        <w:t xml:space="preserve"> </w:t>
      </w:r>
      <w:r w:rsidRPr="005729E2">
        <w:rPr>
          <w:b/>
          <w:sz w:val="18"/>
          <w:szCs w:val="18"/>
        </w:rPr>
        <w:t>processing shall be subject to ban, or certain conditions set by the PD Subject, the list of set conditions and bans, as well as the conditions under which the received personal data may be transmitted by the PD Operator only via its internal network, thereby ensuring access to the information by a strictly defined group of staff members, or via communication networks, or without the transmission of received personal data (to be filled in by the PD Subject, if they so wish)</w:t>
      </w:r>
      <w:proofErr w:type="gramEnd"/>
      <w:r w:rsidRPr="005729E2">
        <w:rPr>
          <w:b/>
          <w:sz w:val="18"/>
          <w:szCs w:val="18"/>
        </w:rPr>
        <w:t xml:space="preserve"> </w:t>
      </w:r>
    </w:p>
    <w:p w:rsidR="002D3522" w:rsidRPr="005729E2" w:rsidRDefault="002D3522" w:rsidP="00BB1A75">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BB1A75" w:rsidRPr="00DA0CEC" w:rsidTr="002D3522">
        <w:trPr>
          <w:trHeight w:val="1266"/>
        </w:trPr>
        <w:tc>
          <w:tcPr>
            <w:tcW w:w="10490" w:type="dxa"/>
            <w:shd w:val="clear" w:color="auto" w:fill="auto"/>
          </w:tcPr>
          <w:p w:rsidR="00BB1A75" w:rsidRPr="0041511B" w:rsidRDefault="00BB1A75" w:rsidP="0041511B">
            <w:pPr>
              <w:rPr>
                <w:rFonts w:eastAsia="Calibri"/>
                <w:i/>
              </w:rPr>
            </w:pPr>
            <w:r w:rsidRPr="0041511B">
              <w:rPr>
                <w:rFonts w:eastAsia="Calibri"/>
                <w:i/>
                <w:sz w:val="20"/>
                <w:szCs w:val="20"/>
              </w:rPr>
              <w:t>There are no set conditions and bans in regards to any categories and lists of data</w:t>
            </w:r>
            <w:r w:rsidRPr="0041511B">
              <w:rPr>
                <w:rStyle w:val="af"/>
                <w:rFonts w:eastAsia="Calibri"/>
                <w:i/>
              </w:rPr>
              <w:footnoteReference w:id="3"/>
            </w:r>
            <w:r w:rsidRPr="0041511B">
              <w:rPr>
                <w:rFonts w:eastAsia="Calibri"/>
                <w:i/>
              </w:rPr>
              <w:t>.</w:t>
            </w:r>
          </w:p>
        </w:tc>
      </w:tr>
    </w:tbl>
    <w:p w:rsidR="00BB1A75" w:rsidRPr="00F530AA" w:rsidRDefault="00BB1A75" w:rsidP="00A85453">
      <w:pPr>
        <w:ind w:left="0" w:firstLine="0"/>
        <w:rPr>
          <w:b/>
        </w:rPr>
      </w:pPr>
    </w:p>
    <w:p w:rsidR="00BB1A75" w:rsidRDefault="00BB1A75" w:rsidP="00BB1A75">
      <w:pPr>
        <w:rPr>
          <w:bCs/>
          <w:sz w:val="20"/>
          <w:szCs w:val="20"/>
        </w:rPr>
      </w:pPr>
      <w:r w:rsidRPr="00515EE4">
        <w:rPr>
          <w:bCs/>
          <w:sz w:val="20"/>
          <w:szCs w:val="20"/>
        </w:rPr>
        <w:t xml:space="preserve">This Consent may be withdrawn by the PD Subject or his/her representative, by forwarding a substantiated notification to HSE University’s address (20 </w:t>
      </w:r>
      <w:proofErr w:type="spellStart"/>
      <w:r w:rsidRPr="00515EE4">
        <w:rPr>
          <w:bCs/>
          <w:sz w:val="20"/>
          <w:szCs w:val="20"/>
        </w:rPr>
        <w:t>Myasnitskaya</w:t>
      </w:r>
      <w:proofErr w:type="spellEnd"/>
      <w:r w:rsidRPr="00515EE4">
        <w:rPr>
          <w:bCs/>
          <w:sz w:val="20"/>
          <w:szCs w:val="20"/>
        </w:rPr>
        <w:t xml:space="preserve"> </w:t>
      </w:r>
      <w:proofErr w:type="spellStart"/>
      <w:r w:rsidR="00221020">
        <w:rPr>
          <w:bCs/>
          <w:sz w:val="20"/>
          <w:szCs w:val="20"/>
        </w:rPr>
        <w:t>Ul</w:t>
      </w:r>
      <w:r w:rsidR="00A153A6">
        <w:rPr>
          <w:bCs/>
          <w:sz w:val="20"/>
          <w:szCs w:val="20"/>
        </w:rPr>
        <w:t>itsa</w:t>
      </w:r>
      <w:proofErr w:type="spellEnd"/>
      <w:r w:rsidRPr="00515EE4">
        <w:rPr>
          <w:bCs/>
          <w:sz w:val="20"/>
          <w:szCs w:val="20"/>
        </w:rPr>
        <w:t xml:space="preserve">, Moscow, 101000). </w:t>
      </w:r>
    </w:p>
    <w:p w:rsidR="007939BA" w:rsidRDefault="007939BA" w:rsidP="00BB1A75">
      <w:pPr>
        <w:rPr>
          <w:bCs/>
          <w:sz w:val="20"/>
          <w:szCs w:val="20"/>
        </w:rPr>
      </w:pPr>
      <w:bookmarkStart w:id="0" w:name="_GoBack"/>
      <w:bookmarkEnd w:id="0"/>
    </w:p>
    <w:p w:rsidR="00AA32F2" w:rsidRDefault="00AA32F2" w:rsidP="00BB1A75">
      <w:pPr>
        <w:rPr>
          <w:bCs/>
          <w:sz w:val="20"/>
          <w:szCs w:val="20"/>
        </w:rPr>
      </w:pPr>
    </w:p>
    <w:p w:rsidR="00AA32F2" w:rsidRDefault="00AA32F2" w:rsidP="00BB1A75">
      <w:pPr>
        <w:rPr>
          <w:bCs/>
          <w:sz w:val="20"/>
          <w:szCs w:val="20"/>
        </w:rPr>
      </w:pPr>
    </w:p>
    <w:p w:rsidR="00AA32F2" w:rsidRPr="00515EE4" w:rsidRDefault="00AA32F2" w:rsidP="00BB1A75">
      <w:pPr>
        <w:rPr>
          <w:b/>
          <w:sz w:val="20"/>
          <w:szCs w:val="20"/>
        </w:rPr>
      </w:pPr>
    </w:p>
    <w:p w:rsidR="00BB1A75" w:rsidRPr="000A73CA" w:rsidRDefault="00BB1A75" w:rsidP="00BB1A75">
      <w:r w:rsidRPr="000A73CA">
        <w:t xml:space="preserve">         _________________</w:t>
      </w:r>
      <w:r>
        <w:t>_</w:t>
      </w:r>
      <w:r w:rsidR="00AA32F2">
        <w:t>______________________</w:t>
      </w:r>
      <w:r w:rsidRPr="000A73CA">
        <w:t xml:space="preserve">              __________________         </w:t>
      </w:r>
      <w:r w:rsidR="00AA32F2">
        <w:t xml:space="preserve">          </w:t>
      </w:r>
      <w:r w:rsidRPr="000A73CA">
        <w:t>_____________</w:t>
      </w:r>
    </w:p>
    <w:p w:rsidR="00BB1A75" w:rsidRPr="000A73CA" w:rsidRDefault="00BB1A75" w:rsidP="00BB1A75">
      <w:r w:rsidRPr="000A73CA">
        <w:t xml:space="preserve">        </w:t>
      </w:r>
      <w:r w:rsidR="00AA32F2">
        <w:t xml:space="preserve">               </w:t>
      </w:r>
      <w:r>
        <w:t>Legal Representative’s full name</w:t>
      </w:r>
      <w:r w:rsidR="00AA32F2">
        <w:t xml:space="preserve">  </w:t>
      </w:r>
      <w:r>
        <w:t xml:space="preserve"> </w:t>
      </w:r>
      <w:r w:rsidR="00AA32F2">
        <w:t xml:space="preserve">                                     </w:t>
      </w:r>
      <w:r>
        <w:t>Signature</w:t>
      </w:r>
      <w:r w:rsidRPr="000A73CA">
        <w:t xml:space="preserve"> </w:t>
      </w:r>
      <w:r w:rsidRPr="000A73CA">
        <w:tab/>
        <w:t xml:space="preserve"> </w:t>
      </w:r>
      <w:r w:rsidRPr="000A73CA">
        <w:tab/>
      </w:r>
      <w:r w:rsidR="00AA32F2">
        <w:t xml:space="preserve"> </w:t>
      </w:r>
      <w:r w:rsidRPr="000A73CA">
        <w:t xml:space="preserve">      </w:t>
      </w:r>
      <w:r>
        <w:tab/>
        <w:t>Date</w:t>
      </w:r>
      <w:r w:rsidRPr="000A73CA">
        <w:t xml:space="preserve"> </w:t>
      </w:r>
    </w:p>
    <w:p w:rsidR="00BB1A75" w:rsidRDefault="00BB1A75" w:rsidP="00BB1A75"/>
    <w:p w:rsidR="00AA32F2" w:rsidRDefault="00AA32F2" w:rsidP="00BB1A75"/>
    <w:p w:rsidR="00BB1A75" w:rsidRPr="000A73CA" w:rsidRDefault="00BB1A75" w:rsidP="00BB1A75">
      <w:r w:rsidRPr="000A73CA">
        <w:t xml:space="preserve">         </w:t>
      </w:r>
      <w:r w:rsidR="00AA32F2">
        <w:t>______________________</w:t>
      </w:r>
      <w:r w:rsidRPr="000A73CA">
        <w:t>_________________</w:t>
      </w:r>
      <w:r>
        <w:t>_</w:t>
      </w:r>
      <w:r w:rsidRPr="000A73CA">
        <w:t xml:space="preserve">              __________________        </w:t>
      </w:r>
      <w:r w:rsidR="00AA32F2">
        <w:t xml:space="preserve">           </w:t>
      </w:r>
      <w:r w:rsidRPr="000A73CA">
        <w:t xml:space="preserve"> _____________</w:t>
      </w:r>
    </w:p>
    <w:p w:rsidR="00BB1A75" w:rsidRPr="000A73CA" w:rsidRDefault="00BB1A75" w:rsidP="00A85453">
      <w:r w:rsidRPr="000A73CA">
        <w:t xml:space="preserve">        </w:t>
      </w:r>
      <w:r w:rsidR="00AA32F2">
        <w:t xml:space="preserve">                        </w:t>
      </w:r>
      <w:r>
        <w:t>PD Subject’s full name</w:t>
      </w:r>
      <w:r w:rsidRPr="000A73CA">
        <w:t xml:space="preserve"> </w:t>
      </w:r>
      <w:r w:rsidRPr="000A73CA">
        <w:tab/>
        <w:t xml:space="preserve">         </w:t>
      </w:r>
      <w:r w:rsidR="00AA32F2">
        <w:t xml:space="preserve">                               </w:t>
      </w:r>
      <w:r>
        <w:t>Signature</w:t>
      </w:r>
      <w:r w:rsidRPr="000A73CA">
        <w:t xml:space="preserve"> </w:t>
      </w:r>
      <w:r w:rsidRPr="000A73CA">
        <w:tab/>
        <w:t xml:space="preserve"> </w:t>
      </w:r>
      <w:r w:rsidRPr="000A73CA">
        <w:tab/>
        <w:t xml:space="preserve">      </w:t>
      </w:r>
      <w:r>
        <w:tab/>
      </w:r>
      <w:r w:rsidR="00AA32F2">
        <w:t xml:space="preserve">  </w:t>
      </w:r>
      <w:r>
        <w:t>Date</w:t>
      </w:r>
      <w:r w:rsidRPr="000A73CA">
        <w:t xml:space="preserve"> </w:t>
      </w:r>
    </w:p>
    <w:p w:rsidR="00FB7CC8" w:rsidRPr="00514DC8" w:rsidRDefault="00FB7CC8" w:rsidP="00E42266">
      <w:pPr>
        <w:tabs>
          <w:tab w:val="center" w:pos="2938"/>
          <w:tab w:val="center" w:pos="6125"/>
          <w:tab w:val="center" w:pos="7330"/>
          <w:tab w:val="center" w:pos="8534"/>
          <w:tab w:val="center" w:pos="9811"/>
        </w:tabs>
        <w:spacing w:after="162" w:line="259" w:lineRule="auto"/>
        <w:ind w:left="0" w:firstLine="0"/>
        <w:jc w:val="left"/>
        <w:rPr>
          <w:color w:val="auto"/>
        </w:rPr>
      </w:pPr>
    </w:p>
    <w:sectPr w:rsidR="00FB7CC8" w:rsidRPr="00514DC8" w:rsidSect="00BB1A75">
      <w:pgSz w:w="11904" w:h="16840"/>
      <w:pgMar w:top="720" w:right="720" w:bottom="720"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24" w:rsidRDefault="00621F24" w:rsidP="00BB1A75">
      <w:pPr>
        <w:spacing w:after="0" w:line="240" w:lineRule="auto"/>
      </w:pPr>
      <w:r>
        <w:separator/>
      </w:r>
    </w:p>
  </w:endnote>
  <w:endnote w:type="continuationSeparator" w:id="0">
    <w:p w:rsidR="00621F24" w:rsidRDefault="00621F24" w:rsidP="00BB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24" w:rsidRDefault="00621F24" w:rsidP="00BB1A75">
      <w:pPr>
        <w:spacing w:after="0" w:line="240" w:lineRule="auto"/>
      </w:pPr>
      <w:r>
        <w:separator/>
      </w:r>
    </w:p>
  </w:footnote>
  <w:footnote w:type="continuationSeparator" w:id="0">
    <w:p w:rsidR="00621F24" w:rsidRDefault="00621F24" w:rsidP="00BB1A75">
      <w:pPr>
        <w:spacing w:after="0" w:line="240" w:lineRule="auto"/>
      </w:pPr>
      <w:r>
        <w:continuationSeparator/>
      </w:r>
    </w:p>
  </w:footnote>
  <w:footnote w:id="1">
    <w:p w:rsidR="00BB1A75" w:rsidRPr="00370022" w:rsidRDefault="00BB1A75" w:rsidP="00BB1A75">
      <w:pPr>
        <w:pStyle w:val="ad"/>
        <w:rPr>
          <w:lang w:val="en-US"/>
        </w:rPr>
      </w:pPr>
      <w:r>
        <w:rPr>
          <w:rStyle w:val="af"/>
        </w:rPr>
        <w:footnoteRef/>
      </w:r>
      <w:r w:rsidRPr="00370022">
        <w:rPr>
          <w:lang w:val="en-US"/>
        </w:rPr>
        <w:t xml:space="preserve"> </w:t>
      </w:r>
      <w:r>
        <w:rPr>
          <w:rFonts w:ascii="Times New Roman" w:hAnsi="Times New Roman"/>
          <w:sz w:val="16"/>
          <w:szCs w:val="16"/>
          <w:lang w:val="en-US"/>
        </w:rPr>
        <w:t>Full name</w:t>
      </w:r>
      <w:r w:rsidRPr="00370022">
        <w:rPr>
          <w:rFonts w:ascii="Times New Roman" w:hAnsi="Times New Roman"/>
          <w:sz w:val="16"/>
          <w:szCs w:val="16"/>
          <w:lang w:val="en-US"/>
        </w:rPr>
        <w:t>.</w:t>
      </w:r>
    </w:p>
  </w:footnote>
  <w:footnote w:id="2">
    <w:p w:rsidR="00BB1A75" w:rsidRPr="000A73CA" w:rsidRDefault="00BB1A75" w:rsidP="00BB1A75">
      <w:pPr>
        <w:pStyle w:val="ad"/>
        <w:rPr>
          <w:lang w:val="en-US"/>
        </w:rPr>
      </w:pPr>
      <w:r>
        <w:rPr>
          <w:rStyle w:val="af"/>
        </w:rPr>
        <w:footnoteRef/>
      </w:r>
      <w:r w:rsidRPr="000A73CA">
        <w:rPr>
          <w:lang w:val="en-US"/>
        </w:rPr>
        <w:t xml:space="preserve"> </w:t>
      </w:r>
      <w:r>
        <w:rPr>
          <w:rFonts w:ascii="Times New Roman" w:hAnsi="Times New Roman"/>
          <w:sz w:val="16"/>
          <w:szCs w:val="16"/>
          <w:lang w:val="en-US"/>
        </w:rPr>
        <w:t>The</w:t>
      </w:r>
      <w:r w:rsidRPr="002D02BD">
        <w:rPr>
          <w:rFonts w:ascii="Times New Roman" w:hAnsi="Times New Roman"/>
          <w:sz w:val="16"/>
          <w:szCs w:val="16"/>
          <w:lang w:val="en-US"/>
        </w:rPr>
        <w:t xml:space="preserve"> </w:t>
      </w:r>
      <w:r>
        <w:rPr>
          <w:rFonts w:ascii="Times New Roman" w:hAnsi="Times New Roman"/>
          <w:sz w:val="16"/>
          <w:szCs w:val="16"/>
          <w:lang w:val="en-US"/>
        </w:rPr>
        <w:t>list</w:t>
      </w:r>
      <w:r w:rsidRPr="002D02BD">
        <w:rPr>
          <w:rFonts w:ascii="Times New Roman" w:hAnsi="Times New Roman"/>
          <w:sz w:val="16"/>
          <w:szCs w:val="16"/>
          <w:lang w:val="en-US"/>
        </w:rPr>
        <w:t xml:space="preserve"> </w:t>
      </w:r>
      <w:r>
        <w:rPr>
          <w:rFonts w:ascii="Times New Roman" w:hAnsi="Times New Roman"/>
          <w:sz w:val="16"/>
          <w:szCs w:val="16"/>
          <w:lang w:val="en-US"/>
        </w:rPr>
        <w:t>of</w:t>
      </w:r>
      <w:r w:rsidRPr="002D02BD">
        <w:rPr>
          <w:rFonts w:ascii="Times New Roman" w:hAnsi="Times New Roman"/>
          <w:sz w:val="16"/>
          <w:szCs w:val="16"/>
          <w:lang w:val="en-US"/>
        </w:rPr>
        <w:t xml:space="preserve"> </w:t>
      </w:r>
      <w:r>
        <w:rPr>
          <w:rFonts w:ascii="Times New Roman" w:hAnsi="Times New Roman"/>
          <w:sz w:val="16"/>
          <w:szCs w:val="16"/>
          <w:lang w:val="en-US"/>
        </w:rPr>
        <w:t>data</w:t>
      </w:r>
      <w:r w:rsidRPr="002D02BD">
        <w:rPr>
          <w:rFonts w:ascii="Times New Roman" w:hAnsi="Times New Roman"/>
          <w:sz w:val="16"/>
          <w:szCs w:val="16"/>
          <w:lang w:val="en-US"/>
        </w:rPr>
        <w:t xml:space="preserve"> </w:t>
      </w:r>
      <w:r>
        <w:rPr>
          <w:rFonts w:ascii="Times New Roman" w:hAnsi="Times New Roman"/>
          <w:sz w:val="16"/>
          <w:szCs w:val="16"/>
          <w:lang w:val="en-US"/>
        </w:rPr>
        <w:t>for</w:t>
      </w:r>
      <w:r w:rsidRPr="002D02BD">
        <w:rPr>
          <w:rFonts w:ascii="Times New Roman" w:hAnsi="Times New Roman"/>
          <w:sz w:val="16"/>
          <w:szCs w:val="16"/>
          <w:lang w:val="en-US"/>
        </w:rPr>
        <w:t xml:space="preserve"> </w:t>
      </w:r>
      <w:r>
        <w:rPr>
          <w:rFonts w:ascii="Times New Roman" w:hAnsi="Times New Roman"/>
          <w:sz w:val="16"/>
          <w:szCs w:val="16"/>
          <w:lang w:val="en-US"/>
        </w:rPr>
        <w:t>purposes</w:t>
      </w:r>
      <w:r w:rsidRPr="000A73CA">
        <w:rPr>
          <w:rFonts w:ascii="Times New Roman" w:hAnsi="Times New Roman"/>
          <w:sz w:val="16"/>
          <w:szCs w:val="16"/>
          <w:lang w:val="en-US"/>
        </w:rPr>
        <w:t xml:space="preserve"> 1,</w:t>
      </w:r>
      <w:r>
        <w:rPr>
          <w:rFonts w:ascii="Times New Roman" w:hAnsi="Times New Roman"/>
          <w:sz w:val="16"/>
          <w:szCs w:val="16"/>
          <w:lang w:val="en-US"/>
        </w:rPr>
        <w:t xml:space="preserve"> </w:t>
      </w:r>
      <w:r w:rsidRPr="000A73CA">
        <w:rPr>
          <w:rFonts w:ascii="Times New Roman" w:hAnsi="Times New Roman"/>
          <w:sz w:val="16"/>
          <w:szCs w:val="16"/>
          <w:lang w:val="en-US"/>
        </w:rPr>
        <w:t xml:space="preserve">2 </w:t>
      </w:r>
      <w:r>
        <w:rPr>
          <w:rFonts w:ascii="Times New Roman" w:hAnsi="Times New Roman"/>
          <w:sz w:val="16"/>
          <w:szCs w:val="16"/>
          <w:lang w:val="en-US"/>
        </w:rPr>
        <w:t>and</w:t>
      </w:r>
      <w:r w:rsidRPr="000A73CA">
        <w:rPr>
          <w:rFonts w:ascii="Times New Roman" w:hAnsi="Times New Roman"/>
          <w:sz w:val="16"/>
          <w:szCs w:val="16"/>
          <w:lang w:val="en-US"/>
        </w:rPr>
        <w:t xml:space="preserve"> 3 </w:t>
      </w:r>
      <w:proofErr w:type="gramStart"/>
      <w:r>
        <w:rPr>
          <w:rFonts w:ascii="Times New Roman" w:hAnsi="Times New Roman"/>
          <w:sz w:val="16"/>
          <w:szCs w:val="16"/>
          <w:lang w:val="en-US"/>
        </w:rPr>
        <w:t>can be expanded</w:t>
      </w:r>
      <w:proofErr w:type="gramEnd"/>
      <w:r>
        <w:rPr>
          <w:rFonts w:ascii="Times New Roman" w:hAnsi="Times New Roman"/>
          <w:sz w:val="16"/>
          <w:szCs w:val="16"/>
          <w:lang w:val="en-US"/>
        </w:rPr>
        <w:t xml:space="preserve">, pursuant to requirements of the legislation or directives of the official authorities. </w:t>
      </w:r>
    </w:p>
  </w:footnote>
  <w:footnote w:id="3">
    <w:p w:rsidR="00BB1A75" w:rsidRPr="000A73CA" w:rsidRDefault="00BB1A75" w:rsidP="00BB1A75">
      <w:pPr>
        <w:pStyle w:val="ad"/>
        <w:rPr>
          <w:lang w:val="en-US"/>
        </w:rPr>
      </w:pPr>
      <w:r>
        <w:rPr>
          <w:rStyle w:val="af"/>
        </w:rPr>
        <w:footnoteRef/>
      </w:r>
      <w:r w:rsidRPr="000A73CA">
        <w:rPr>
          <w:lang w:val="en-US"/>
        </w:rPr>
        <w:t xml:space="preserve"> </w:t>
      </w:r>
      <w:r>
        <w:rPr>
          <w:rFonts w:ascii="Times New Roman" w:hAnsi="Times New Roman"/>
          <w:sz w:val="16"/>
          <w:szCs w:val="16"/>
          <w:lang w:val="en-US"/>
        </w:rPr>
        <w:t>If</w:t>
      </w:r>
      <w:r w:rsidRPr="002D5DD4">
        <w:rPr>
          <w:rFonts w:ascii="Times New Roman" w:hAnsi="Times New Roman"/>
          <w:sz w:val="16"/>
          <w:szCs w:val="16"/>
          <w:lang w:val="en-US"/>
        </w:rPr>
        <w:t xml:space="preserve"> </w:t>
      </w:r>
      <w:r>
        <w:rPr>
          <w:rFonts w:ascii="Times New Roman" w:hAnsi="Times New Roman"/>
          <w:sz w:val="16"/>
          <w:szCs w:val="16"/>
          <w:lang w:val="en-US"/>
        </w:rPr>
        <w:t>you</w:t>
      </w:r>
      <w:r w:rsidRPr="002D5DD4">
        <w:rPr>
          <w:rFonts w:ascii="Times New Roman" w:hAnsi="Times New Roman"/>
          <w:sz w:val="16"/>
          <w:szCs w:val="16"/>
          <w:lang w:val="en-US"/>
        </w:rPr>
        <w:t xml:space="preserve"> </w:t>
      </w:r>
      <w:r>
        <w:rPr>
          <w:rFonts w:ascii="Times New Roman" w:hAnsi="Times New Roman"/>
          <w:sz w:val="16"/>
          <w:szCs w:val="16"/>
          <w:lang w:val="en-US"/>
        </w:rPr>
        <w:t>wish</w:t>
      </w:r>
      <w:r w:rsidRPr="002D5DD4">
        <w:rPr>
          <w:rFonts w:ascii="Times New Roman" w:hAnsi="Times New Roman"/>
          <w:sz w:val="16"/>
          <w:szCs w:val="16"/>
          <w:lang w:val="en-US"/>
        </w:rPr>
        <w:t xml:space="preserve"> </w:t>
      </w:r>
      <w:r>
        <w:rPr>
          <w:rFonts w:ascii="Times New Roman" w:hAnsi="Times New Roman"/>
          <w:sz w:val="16"/>
          <w:szCs w:val="16"/>
          <w:lang w:val="en-US"/>
        </w:rPr>
        <w:t>to</w:t>
      </w:r>
      <w:r w:rsidRPr="002D5DD4">
        <w:rPr>
          <w:rFonts w:ascii="Times New Roman" w:hAnsi="Times New Roman"/>
          <w:sz w:val="16"/>
          <w:szCs w:val="16"/>
          <w:lang w:val="en-US"/>
        </w:rPr>
        <w:t xml:space="preserve"> </w:t>
      </w:r>
      <w:r>
        <w:rPr>
          <w:rFonts w:ascii="Times New Roman" w:hAnsi="Times New Roman"/>
          <w:sz w:val="16"/>
          <w:szCs w:val="16"/>
          <w:lang w:val="en-US"/>
        </w:rPr>
        <w:t>impose</w:t>
      </w:r>
      <w:r w:rsidRPr="002D5DD4">
        <w:rPr>
          <w:rFonts w:ascii="Times New Roman" w:hAnsi="Times New Roman"/>
          <w:sz w:val="16"/>
          <w:szCs w:val="16"/>
          <w:lang w:val="en-US"/>
        </w:rPr>
        <w:t xml:space="preserve"> </w:t>
      </w:r>
      <w:r>
        <w:rPr>
          <w:rFonts w:ascii="Times New Roman" w:hAnsi="Times New Roman"/>
          <w:sz w:val="16"/>
          <w:szCs w:val="16"/>
          <w:lang w:val="en-US"/>
        </w:rPr>
        <w:t>a</w:t>
      </w:r>
      <w:r w:rsidRPr="002D5DD4">
        <w:rPr>
          <w:rFonts w:ascii="Times New Roman" w:hAnsi="Times New Roman"/>
          <w:sz w:val="16"/>
          <w:szCs w:val="16"/>
          <w:lang w:val="en-US"/>
        </w:rPr>
        <w:t xml:space="preserve"> </w:t>
      </w:r>
      <w:r>
        <w:rPr>
          <w:rFonts w:ascii="Times New Roman" w:hAnsi="Times New Roman"/>
          <w:sz w:val="16"/>
          <w:szCs w:val="16"/>
          <w:lang w:val="en-US"/>
        </w:rPr>
        <w:t>ban on transmission, as well as processing, or set conditions for the processing, you are entitled to delete this line and input them for a specific list of data of the respective data category. HSE</w:t>
      </w:r>
      <w:r w:rsidRPr="00992E25">
        <w:rPr>
          <w:rFonts w:ascii="Times New Roman" w:hAnsi="Times New Roman"/>
          <w:sz w:val="16"/>
          <w:szCs w:val="16"/>
          <w:lang w:val="en-US"/>
        </w:rPr>
        <w:t xml:space="preserve"> </w:t>
      </w:r>
      <w:r>
        <w:rPr>
          <w:rFonts w:ascii="Times New Roman" w:hAnsi="Times New Roman"/>
          <w:sz w:val="16"/>
          <w:szCs w:val="16"/>
          <w:lang w:val="en-US"/>
        </w:rPr>
        <w:t>University</w:t>
      </w:r>
      <w:r w:rsidRPr="00992E25">
        <w:rPr>
          <w:rFonts w:ascii="Times New Roman" w:hAnsi="Times New Roman"/>
          <w:sz w:val="16"/>
          <w:szCs w:val="16"/>
          <w:lang w:val="en-US"/>
        </w:rPr>
        <w:t xml:space="preserve"> </w:t>
      </w:r>
      <w:r>
        <w:rPr>
          <w:rFonts w:ascii="Times New Roman" w:hAnsi="Times New Roman"/>
          <w:sz w:val="16"/>
          <w:szCs w:val="16"/>
          <w:lang w:val="en-US"/>
        </w:rPr>
        <w:t>retains</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right</w:t>
      </w:r>
      <w:r w:rsidRPr="00992E25">
        <w:rPr>
          <w:rFonts w:ascii="Times New Roman" w:hAnsi="Times New Roman"/>
          <w:sz w:val="16"/>
          <w:szCs w:val="16"/>
          <w:lang w:val="en-US"/>
        </w:rPr>
        <w:t xml:space="preserve"> </w:t>
      </w:r>
      <w:r>
        <w:rPr>
          <w:rFonts w:ascii="Times New Roman" w:hAnsi="Times New Roman"/>
          <w:sz w:val="16"/>
          <w:szCs w:val="16"/>
          <w:lang w:val="en-US"/>
        </w:rPr>
        <w:t>to</w:t>
      </w:r>
      <w:r w:rsidRPr="00992E25">
        <w:rPr>
          <w:rFonts w:ascii="Times New Roman" w:hAnsi="Times New Roman"/>
          <w:sz w:val="16"/>
          <w:szCs w:val="16"/>
          <w:lang w:val="en-US"/>
        </w:rPr>
        <w:t xml:space="preserve"> </w:t>
      </w:r>
      <w:r>
        <w:rPr>
          <w:rFonts w:ascii="Times New Roman" w:hAnsi="Times New Roman"/>
          <w:sz w:val="16"/>
          <w:szCs w:val="16"/>
          <w:lang w:val="en-US"/>
        </w:rPr>
        <w:t>disregard</w:t>
      </w:r>
      <w:r w:rsidRPr="00992E25">
        <w:rPr>
          <w:rFonts w:ascii="Times New Roman" w:hAnsi="Times New Roman"/>
          <w:sz w:val="16"/>
          <w:szCs w:val="16"/>
          <w:lang w:val="en-US"/>
        </w:rPr>
        <w:t xml:space="preserve"> </w:t>
      </w:r>
      <w:r>
        <w:rPr>
          <w:rFonts w:ascii="Times New Roman" w:hAnsi="Times New Roman"/>
          <w:sz w:val="16"/>
          <w:szCs w:val="16"/>
          <w:lang w:val="en-US"/>
        </w:rPr>
        <w:t>such</w:t>
      </w:r>
      <w:r w:rsidRPr="00992E25">
        <w:rPr>
          <w:rFonts w:ascii="Times New Roman" w:hAnsi="Times New Roman"/>
          <w:sz w:val="16"/>
          <w:szCs w:val="16"/>
          <w:lang w:val="en-US"/>
        </w:rPr>
        <w:t xml:space="preserve"> </w:t>
      </w:r>
      <w:r>
        <w:rPr>
          <w:rFonts w:ascii="Times New Roman" w:hAnsi="Times New Roman"/>
          <w:sz w:val="16"/>
          <w:szCs w:val="16"/>
          <w:lang w:val="en-US"/>
        </w:rPr>
        <w:t>bans</w:t>
      </w:r>
      <w:r w:rsidRPr="00992E25">
        <w:rPr>
          <w:rFonts w:ascii="Times New Roman" w:hAnsi="Times New Roman"/>
          <w:sz w:val="16"/>
          <w:szCs w:val="16"/>
          <w:lang w:val="en-US"/>
        </w:rPr>
        <w:t xml:space="preserve"> </w:t>
      </w:r>
      <w:r>
        <w:rPr>
          <w:rFonts w:ascii="Times New Roman" w:hAnsi="Times New Roman"/>
          <w:sz w:val="16"/>
          <w:szCs w:val="16"/>
          <w:lang w:val="en-US"/>
        </w:rPr>
        <w:t>and</w:t>
      </w:r>
      <w:r w:rsidRPr="00992E25">
        <w:rPr>
          <w:rFonts w:ascii="Times New Roman" w:hAnsi="Times New Roman"/>
          <w:sz w:val="16"/>
          <w:szCs w:val="16"/>
          <w:lang w:val="en-US"/>
        </w:rPr>
        <w:t xml:space="preserve"> </w:t>
      </w:r>
      <w:r>
        <w:rPr>
          <w:rFonts w:ascii="Times New Roman" w:hAnsi="Times New Roman"/>
          <w:sz w:val="16"/>
          <w:szCs w:val="16"/>
          <w:lang w:val="en-US"/>
        </w:rPr>
        <w:t>conditions</w:t>
      </w:r>
      <w:r w:rsidRPr="00992E25">
        <w:rPr>
          <w:rFonts w:ascii="Times New Roman" w:hAnsi="Times New Roman"/>
          <w:sz w:val="16"/>
          <w:szCs w:val="16"/>
          <w:lang w:val="en-US"/>
        </w:rPr>
        <w:t xml:space="preserve"> </w:t>
      </w:r>
      <w:r>
        <w:rPr>
          <w:rFonts w:ascii="Times New Roman" w:hAnsi="Times New Roman"/>
          <w:sz w:val="16"/>
          <w:szCs w:val="16"/>
          <w:lang w:val="en-US"/>
        </w:rPr>
        <w:t>for</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processing</w:t>
      </w:r>
      <w:r w:rsidRPr="00992E25">
        <w:rPr>
          <w:rFonts w:ascii="Times New Roman" w:hAnsi="Times New Roman"/>
          <w:sz w:val="16"/>
          <w:szCs w:val="16"/>
          <w:lang w:val="en-US"/>
        </w:rPr>
        <w:t xml:space="preserve">, </w:t>
      </w:r>
      <w:r>
        <w:rPr>
          <w:rFonts w:ascii="Times New Roman" w:hAnsi="Times New Roman"/>
          <w:sz w:val="16"/>
          <w:szCs w:val="16"/>
          <w:lang w:val="en-US"/>
        </w:rPr>
        <w:t>as</w:t>
      </w:r>
      <w:r w:rsidRPr="00992E25">
        <w:rPr>
          <w:rFonts w:ascii="Times New Roman" w:hAnsi="Times New Roman"/>
          <w:sz w:val="16"/>
          <w:szCs w:val="16"/>
          <w:lang w:val="en-US"/>
        </w:rPr>
        <w:t xml:space="preserve"> </w:t>
      </w:r>
      <w:r>
        <w:rPr>
          <w:rFonts w:ascii="Times New Roman" w:hAnsi="Times New Roman"/>
          <w:sz w:val="16"/>
          <w:szCs w:val="16"/>
          <w:lang w:val="en-US"/>
        </w:rPr>
        <w:t>set</w:t>
      </w:r>
      <w:r w:rsidRPr="00992E25">
        <w:rPr>
          <w:rFonts w:ascii="Times New Roman" w:hAnsi="Times New Roman"/>
          <w:sz w:val="16"/>
          <w:szCs w:val="16"/>
          <w:lang w:val="en-US"/>
        </w:rPr>
        <w:t xml:space="preserve"> </w:t>
      </w:r>
      <w:r>
        <w:rPr>
          <w:rFonts w:ascii="Times New Roman" w:hAnsi="Times New Roman"/>
          <w:sz w:val="16"/>
          <w:szCs w:val="16"/>
          <w:lang w:val="en-US"/>
        </w:rPr>
        <w:t>by</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PD</w:t>
      </w:r>
      <w:r w:rsidRPr="00992E25">
        <w:rPr>
          <w:rFonts w:ascii="Times New Roman" w:hAnsi="Times New Roman"/>
          <w:sz w:val="16"/>
          <w:szCs w:val="16"/>
          <w:lang w:val="en-US"/>
        </w:rPr>
        <w:t xml:space="preserve"> </w:t>
      </w:r>
      <w:r>
        <w:rPr>
          <w:rFonts w:ascii="Times New Roman" w:hAnsi="Times New Roman"/>
          <w:sz w:val="16"/>
          <w:szCs w:val="16"/>
          <w:lang w:val="en-US"/>
        </w:rPr>
        <w:t>Subject</w:t>
      </w:r>
      <w:r w:rsidRPr="00992E25">
        <w:rPr>
          <w:rFonts w:ascii="Times New Roman" w:hAnsi="Times New Roman"/>
          <w:sz w:val="16"/>
          <w:szCs w:val="16"/>
          <w:lang w:val="en-US"/>
        </w:rPr>
        <w:t xml:space="preserve">, </w:t>
      </w:r>
      <w:r>
        <w:rPr>
          <w:rFonts w:ascii="Times New Roman" w:hAnsi="Times New Roman"/>
          <w:sz w:val="16"/>
          <w:szCs w:val="16"/>
          <w:lang w:val="en-US"/>
        </w:rPr>
        <w:t>with respec</w:t>
      </w:r>
      <w:r w:rsidR="00A85453">
        <w:rPr>
          <w:rFonts w:ascii="Times New Roman" w:hAnsi="Times New Roman"/>
          <w:sz w:val="16"/>
          <w:szCs w:val="16"/>
          <w:lang w:val="en-US"/>
        </w:rPr>
        <w:t>t to purposes 1 and 3</w:t>
      </w:r>
      <w:r>
        <w:rPr>
          <w:rFonts w:ascii="Times New Roman" w:hAnsi="Times New Roman"/>
          <w:sz w:val="16"/>
          <w:szCs w:val="16"/>
          <w:lang w:val="en-US"/>
        </w:rPr>
        <w:t xml:space="preserve"> pursuant to part 11 art. </w:t>
      </w:r>
      <w:proofErr w:type="gramStart"/>
      <w:r>
        <w:rPr>
          <w:rFonts w:ascii="Times New Roman" w:hAnsi="Times New Roman"/>
          <w:sz w:val="16"/>
          <w:szCs w:val="16"/>
          <w:lang w:val="en-US"/>
        </w:rPr>
        <w:t>10.1</w:t>
      </w:r>
      <w:proofErr w:type="gramEnd"/>
      <w:r>
        <w:rPr>
          <w:rFonts w:ascii="Times New Roman" w:hAnsi="Times New Roman"/>
          <w:sz w:val="16"/>
          <w:szCs w:val="16"/>
          <w:lang w:val="en-US"/>
        </w:rPr>
        <w:t xml:space="preserve"> of Federal Law No. 152-FZ “On Personal Data”, dated July 27, 2006, if such bans and conditions are contrary to the public interest </w:t>
      </w:r>
      <w:r w:rsidR="006F42AE">
        <w:rPr>
          <w:rFonts w:ascii="Times New Roman" w:hAnsi="Times New Roman"/>
          <w:sz w:val="16"/>
          <w:szCs w:val="16"/>
          <w:lang w:val="en-US"/>
        </w:rPr>
        <w:t>with respect to the</w:t>
      </w:r>
      <w:r>
        <w:rPr>
          <w:rFonts w:ascii="Times New Roman" w:hAnsi="Times New Roman"/>
          <w:sz w:val="16"/>
          <w:szCs w:val="16"/>
          <w:lang w:val="en-US"/>
        </w:rPr>
        <w:t xml:space="preserve"> publishing</w:t>
      </w:r>
      <w:r w:rsidR="006F42AE">
        <w:rPr>
          <w:rFonts w:ascii="Times New Roman" w:hAnsi="Times New Roman"/>
          <w:sz w:val="16"/>
          <w:szCs w:val="16"/>
          <w:lang w:val="en-US"/>
        </w:rPr>
        <w:t xml:space="preserve"> of</w:t>
      </w:r>
      <w:r>
        <w:rPr>
          <w:rFonts w:ascii="Times New Roman" w:hAnsi="Times New Roman"/>
          <w:sz w:val="16"/>
          <w:szCs w:val="16"/>
          <w:lang w:val="en-US"/>
        </w:rPr>
        <w:t xml:space="preserv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2A807F1"/>
    <w:multiLevelType w:val="hybridMultilevel"/>
    <w:tmpl w:val="BA26F48E"/>
    <w:lvl w:ilvl="0" w:tplc="6CBA84AC">
      <w:start w:val="15"/>
      <w:numFmt w:val="decimal"/>
      <w:lvlText w:val="%1."/>
      <w:lvlJc w:val="left"/>
      <w:pPr>
        <w:ind w:left="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61ACCD8">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BC6C3A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3DC1FA8">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1667766">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20AE3B54">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64602C0C">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F2E742E">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65CDCF0">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2FD1B03"/>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4D155BF"/>
    <w:multiLevelType w:val="hybridMultilevel"/>
    <w:tmpl w:val="95E02660"/>
    <w:lvl w:ilvl="0" w:tplc="83280878">
      <w:start w:val="6"/>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620B5C0">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D9422B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04EE735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BAC2D7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806ECDA">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2A7A0C58">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75E1F20">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67BE4570">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B20439A"/>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F011D8A"/>
    <w:multiLevelType w:val="hybridMultilevel"/>
    <w:tmpl w:val="FA36AC16"/>
    <w:lvl w:ilvl="0" w:tplc="785869DE">
      <w:start w:val="1"/>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E201EBC">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6268CAD8">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38838DA">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8CAD026">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7C69940">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510DAB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170DEB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E12AFB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D14C6"/>
    <w:multiLevelType w:val="hybridMultilevel"/>
    <w:tmpl w:val="2B26B18E"/>
    <w:lvl w:ilvl="0" w:tplc="214E2CC4">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8D2208F"/>
    <w:multiLevelType w:val="hybridMultilevel"/>
    <w:tmpl w:val="96B8B89C"/>
    <w:lvl w:ilvl="0" w:tplc="F1445742">
      <w:start w:val="7"/>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1ACA02EC">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6C54759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2B844B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3ED8423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7CAE74">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3506AAF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8E4E37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CA8A6A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B2B1AE4"/>
    <w:multiLevelType w:val="hybridMultilevel"/>
    <w:tmpl w:val="8B0CE3AC"/>
    <w:lvl w:ilvl="0" w:tplc="2BFCCF82">
      <w:start w:val="9"/>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4DE5542">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5AC6CFCE">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04096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D44A306">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094BC2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53483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BAEC5EB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A3B8497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A8E77E7"/>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8623A01"/>
    <w:multiLevelType w:val="hybridMultilevel"/>
    <w:tmpl w:val="D2DA8704"/>
    <w:lvl w:ilvl="0" w:tplc="49189C04">
      <w:start w:val="1"/>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EF14959E">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8EC521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FF2BE0A">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36FCC544">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3FEE42C">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470B1C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6038C99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43081D3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11"/>
  </w:num>
  <w:num w:numId="5">
    <w:abstractNumId w:val="7"/>
  </w:num>
  <w:num w:numId="6">
    <w:abstractNumId w:val="6"/>
  </w:num>
  <w:num w:numId="7">
    <w:abstractNumId w:val="10"/>
  </w:num>
  <w:num w:numId="8">
    <w:abstractNumId w:val="16"/>
  </w:num>
  <w:num w:numId="9">
    <w:abstractNumId w:val="3"/>
  </w:num>
  <w:num w:numId="10">
    <w:abstractNumId w:val="0"/>
  </w:num>
  <w:num w:numId="11">
    <w:abstractNumId w:val="19"/>
  </w:num>
  <w:num w:numId="12">
    <w:abstractNumId w:val="12"/>
  </w:num>
  <w:num w:numId="13">
    <w:abstractNumId w:val="21"/>
  </w:num>
  <w:num w:numId="14">
    <w:abstractNumId w:val="18"/>
  </w:num>
  <w:num w:numId="15">
    <w:abstractNumId w:val="14"/>
  </w:num>
  <w:num w:numId="16">
    <w:abstractNumId w:val="2"/>
  </w:num>
  <w:num w:numId="17">
    <w:abstractNumId w:val="17"/>
  </w:num>
  <w:num w:numId="18">
    <w:abstractNumId w:val="5"/>
  </w:num>
  <w:num w:numId="19">
    <w:abstractNumId w:val="15"/>
  </w:num>
  <w:num w:numId="20">
    <w:abstractNumId w:val="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D0"/>
    <w:rsid w:val="00005FF8"/>
    <w:rsid w:val="00041636"/>
    <w:rsid w:val="00042632"/>
    <w:rsid w:val="00067B1D"/>
    <w:rsid w:val="000736AF"/>
    <w:rsid w:val="00080DED"/>
    <w:rsid w:val="000D28B4"/>
    <w:rsid w:val="000D7042"/>
    <w:rsid w:val="000F57EE"/>
    <w:rsid w:val="000F6E41"/>
    <w:rsid w:val="00100C60"/>
    <w:rsid w:val="00100CD9"/>
    <w:rsid w:val="00174F21"/>
    <w:rsid w:val="001A29BD"/>
    <w:rsid w:val="001B1B45"/>
    <w:rsid w:val="001B4384"/>
    <w:rsid w:val="001C0993"/>
    <w:rsid w:val="001C6722"/>
    <w:rsid w:val="001D40B0"/>
    <w:rsid w:val="001D57E8"/>
    <w:rsid w:val="001F0E12"/>
    <w:rsid w:val="001F5858"/>
    <w:rsid w:val="001F7433"/>
    <w:rsid w:val="00215516"/>
    <w:rsid w:val="00221020"/>
    <w:rsid w:val="00233ABB"/>
    <w:rsid w:val="00237406"/>
    <w:rsid w:val="00241F28"/>
    <w:rsid w:val="002807C6"/>
    <w:rsid w:val="0028336C"/>
    <w:rsid w:val="002B1653"/>
    <w:rsid w:val="002D3522"/>
    <w:rsid w:val="002D48B6"/>
    <w:rsid w:val="002F4C2E"/>
    <w:rsid w:val="00326BC7"/>
    <w:rsid w:val="003304B1"/>
    <w:rsid w:val="0036325B"/>
    <w:rsid w:val="00365A3A"/>
    <w:rsid w:val="0037057B"/>
    <w:rsid w:val="003B07AA"/>
    <w:rsid w:val="003B097E"/>
    <w:rsid w:val="0041511B"/>
    <w:rsid w:val="004217F6"/>
    <w:rsid w:val="004248CF"/>
    <w:rsid w:val="0044393B"/>
    <w:rsid w:val="00493AE4"/>
    <w:rsid w:val="00496DB6"/>
    <w:rsid w:val="00496E02"/>
    <w:rsid w:val="00497725"/>
    <w:rsid w:val="004C215A"/>
    <w:rsid w:val="004C4EA6"/>
    <w:rsid w:val="004D4327"/>
    <w:rsid w:val="004E1A51"/>
    <w:rsid w:val="004E5575"/>
    <w:rsid w:val="004F4097"/>
    <w:rsid w:val="00514DC8"/>
    <w:rsid w:val="00530330"/>
    <w:rsid w:val="0054366F"/>
    <w:rsid w:val="0054518A"/>
    <w:rsid w:val="0059438B"/>
    <w:rsid w:val="005A5DB7"/>
    <w:rsid w:val="005C03AB"/>
    <w:rsid w:val="005C39A1"/>
    <w:rsid w:val="005D62AA"/>
    <w:rsid w:val="006008BD"/>
    <w:rsid w:val="00621F24"/>
    <w:rsid w:val="00653DFA"/>
    <w:rsid w:val="006609B2"/>
    <w:rsid w:val="00674246"/>
    <w:rsid w:val="0067658D"/>
    <w:rsid w:val="006C3C16"/>
    <w:rsid w:val="006E0B03"/>
    <w:rsid w:val="006F3FAC"/>
    <w:rsid w:val="006F42AE"/>
    <w:rsid w:val="00705D3E"/>
    <w:rsid w:val="00765E22"/>
    <w:rsid w:val="0077119E"/>
    <w:rsid w:val="007939BA"/>
    <w:rsid w:val="00796750"/>
    <w:rsid w:val="007A1DA0"/>
    <w:rsid w:val="007A22B6"/>
    <w:rsid w:val="007E27DB"/>
    <w:rsid w:val="0081099A"/>
    <w:rsid w:val="00827348"/>
    <w:rsid w:val="00894A7C"/>
    <w:rsid w:val="008B0AAF"/>
    <w:rsid w:val="008B7AF7"/>
    <w:rsid w:val="008C0465"/>
    <w:rsid w:val="008C4012"/>
    <w:rsid w:val="008D2814"/>
    <w:rsid w:val="009049F7"/>
    <w:rsid w:val="009202B0"/>
    <w:rsid w:val="00923BC0"/>
    <w:rsid w:val="00924651"/>
    <w:rsid w:val="009B10B8"/>
    <w:rsid w:val="009D5F01"/>
    <w:rsid w:val="009E1191"/>
    <w:rsid w:val="00A153A6"/>
    <w:rsid w:val="00A433D0"/>
    <w:rsid w:val="00A50E59"/>
    <w:rsid w:val="00A54BF4"/>
    <w:rsid w:val="00A7671B"/>
    <w:rsid w:val="00A77BED"/>
    <w:rsid w:val="00A85453"/>
    <w:rsid w:val="00A92010"/>
    <w:rsid w:val="00A966F4"/>
    <w:rsid w:val="00AA32F2"/>
    <w:rsid w:val="00AC2CBF"/>
    <w:rsid w:val="00AE634E"/>
    <w:rsid w:val="00B01D9C"/>
    <w:rsid w:val="00B13C2F"/>
    <w:rsid w:val="00B347E8"/>
    <w:rsid w:val="00B478CD"/>
    <w:rsid w:val="00B86237"/>
    <w:rsid w:val="00BB1A75"/>
    <w:rsid w:val="00BC6A78"/>
    <w:rsid w:val="00BE637D"/>
    <w:rsid w:val="00BF281C"/>
    <w:rsid w:val="00C1212C"/>
    <w:rsid w:val="00C23C06"/>
    <w:rsid w:val="00C43705"/>
    <w:rsid w:val="00C45A12"/>
    <w:rsid w:val="00C60A98"/>
    <w:rsid w:val="00C753F2"/>
    <w:rsid w:val="00C76CE4"/>
    <w:rsid w:val="00C90E34"/>
    <w:rsid w:val="00CA59BC"/>
    <w:rsid w:val="00CD321A"/>
    <w:rsid w:val="00CE4B10"/>
    <w:rsid w:val="00D071D1"/>
    <w:rsid w:val="00D15D18"/>
    <w:rsid w:val="00D2117D"/>
    <w:rsid w:val="00D43D19"/>
    <w:rsid w:val="00D56144"/>
    <w:rsid w:val="00D74A53"/>
    <w:rsid w:val="00D82A59"/>
    <w:rsid w:val="00D84DDD"/>
    <w:rsid w:val="00D85796"/>
    <w:rsid w:val="00E212B0"/>
    <w:rsid w:val="00E42266"/>
    <w:rsid w:val="00E43349"/>
    <w:rsid w:val="00E61035"/>
    <w:rsid w:val="00E663FD"/>
    <w:rsid w:val="00E91368"/>
    <w:rsid w:val="00ED3083"/>
    <w:rsid w:val="00EE4D1C"/>
    <w:rsid w:val="00EE60A4"/>
    <w:rsid w:val="00EF7E74"/>
    <w:rsid w:val="00F02F7C"/>
    <w:rsid w:val="00F07E75"/>
    <w:rsid w:val="00F2402F"/>
    <w:rsid w:val="00F47D85"/>
    <w:rsid w:val="00F53E34"/>
    <w:rsid w:val="00F60592"/>
    <w:rsid w:val="00F62789"/>
    <w:rsid w:val="00F64B58"/>
    <w:rsid w:val="00F66A04"/>
    <w:rsid w:val="00FA081C"/>
    <w:rsid w:val="00FA5CCE"/>
    <w:rsid w:val="00FA7E76"/>
    <w:rsid w:val="00FB54B1"/>
    <w:rsid w:val="00FB7CC8"/>
    <w:rsid w:val="00FC7776"/>
    <w:rsid w:val="00FD07D0"/>
    <w:rsid w:val="00FD4134"/>
    <w:rsid w:val="00FE0037"/>
    <w:rsid w:val="00FE7934"/>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5AC4"/>
  <w15:chartTrackingRefBased/>
  <w15:docId w15:val="{2258A54A-5DBA-474B-895B-40C161DB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customStyle="1" w:styleId="-11">
    <w:name w:val="Цветной список - Акцент 11"/>
    <w:basedOn w:val="a"/>
    <w:uiPriority w:val="34"/>
    <w:qFormat/>
    <w:rsid w:val="00674246"/>
    <w:pPr>
      <w:spacing w:after="0" w:line="240" w:lineRule="auto"/>
      <w:ind w:left="720" w:firstLine="0"/>
      <w:contextualSpacing/>
    </w:pPr>
    <w:rPr>
      <w:rFonts w:eastAsia="Calibri"/>
      <w:color w:val="auto"/>
      <w:sz w:val="26"/>
      <w:lang w:val="ru-RU"/>
    </w:rPr>
  </w:style>
  <w:style w:type="paragraph" w:styleId="a5">
    <w:name w:val="Revision"/>
    <w:hidden/>
    <w:uiPriority w:val="99"/>
    <w:semiHidden/>
    <w:rsid w:val="00A92010"/>
    <w:rPr>
      <w:rFonts w:ascii="Times New Roman" w:hAnsi="Times New Roman"/>
      <w:color w:val="000000"/>
      <w:sz w:val="19"/>
      <w:szCs w:val="22"/>
      <w:lang w:val="en-US" w:eastAsia="en-US"/>
    </w:rPr>
  </w:style>
  <w:style w:type="character" w:styleId="a6">
    <w:name w:val="annotation reference"/>
    <w:uiPriority w:val="99"/>
    <w:semiHidden/>
    <w:unhideWhenUsed/>
    <w:rsid w:val="000F57EE"/>
    <w:rPr>
      <w:sz w:val="16"/>
      <w:szCs w:val="16"/>
    </w:rPr>
  </w:style>
  <w:style w:type="paragraph" w:styleId="a7">
    <w:name w:val="annotation text"/>
    <w:basedOn w:val="a"/>
    <w:link w:val="a8"/>
    <w:uiPriority w:val="99"/>
    <w:semiHidden/>
    <w:unhideWhenUsed/>
    <w:rsid w:val="000F57EE"/>
    <w:rPr>
      <w:sz w:val="20"/>
      <w:szCs w:val="20"/>
    </w:rPr>
  </w:style>
  <w:style w:type="character" w:customStyle="1" w:styleId="a8">
    <w:name w:val="Текст примечания Знак"/>
    <w:link w:val="a7"/>
    <w:uiPriority w:val="99"/>
    <w:semiHidden/>
    <w:rsid w:val="000F57EE"/>
    <w:rPr>
      <w:rFonts w:ascii="Times New Roman" w:hAnsi="Times New Roman"/>
      <w:color w:val="000000"/>
      <w:lang w:val="en-US" w:eastAsia="en-US"/>
    </w:rPr>
  </w:style>
  <w:style w:type="paragraph" w:styleId="a9">
    <w:name w:val="annotation subject"/>
    <w:basedOn w:val="a7"/>
    <w:next w:val="a7"/>
    <w:link w:val="aa"/>
    <w:uiPriority w:val="99"/>
    <w:semiHidden/>
    <w:unhideWhenUsed/>
    <w:rsid w:val="000F57EE"/>
    <w:rPr>
      <w:b/>
      <w:bCs/>
    </w:rPr>
  </w:style>
  <w:style w:type="character" w:customStyle="1" w:styleId="aa">
    <w:name w:val="Тема примечания Знак"/>
    <w:link w:val="a9"/>
    <w:uiPriority w:val="99"/>
    <w:semiHidden/>
    <w:rsid w:val="000F57EE"/>
    <w:rPr>
      <w:rFonts w:ascii="Times New Roman" w:hAnsi="Times New Roman"/>
      <w:b/>
      <w:bCs/>
      <w:color w:val="000000"/>
      <w:lang w:val="en-US" w:eastAsia="en-US"/>
    </w:rPr>
  </w:style>
  <w:style w:type="character" w:styleId="ab">
    <w:name w:val="Hyperlink"/>
    <w:uiPriority w:val="99"/>
    <w:unhideWhenUsed/>
    <w:rsid w:val="00BB1A75"/>
    <w:rPr>
      <w:color w:val="0563C1"/>
      <w:u w:val="single"/>
    </w:rPr>
  </w:style>
  <w:style w:type="table" w:styleId="ac">
    <w:name w:val="Table Grid"/>
    <w:basedOn w:val="a1"/>
    <w:uiPriority w:val="39"/>
    <w:rsid w:val="00BB1A7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BB1A75"/>
    <w:pPr>
      <w:spacing w:after="0" w:line="240" w:lineRule="auto"/>
      <w:ind w:left="0" w:firstLine="0"/>
      <w:jc w:val="left"/>
    </w:pPr>
    <w:rPr>
      <w:rFonts w:ascii="Calibri" w:eastAsia="Calibri" w:hAnsi="Calibri"/>
      <w:color w:val="auto"/>
      <w:sz w:val="20"/>
      <w:szCs w:val="20"/>
      <w:lang w:val="ru-RU"/>
    </w:rPr>
  </w:style>
  <w:style w:type="character" w:customStyle="1" w:styleId="ae">
    <w:name w:val="Текст сноски Знак"/>
    <w:link w:val="ad"/>
    <w:uiPriority w:val="99"/>
    <w:semiHidden/>
    <w:rsid w:val="00BB1A75"/>
    <w:rPr>
      <w:rFonts w:eastAsia="Calibri"/>
      <w:lang w:eastAsia="en-US"/>
    </w:rPr>
  </w:style>
  <w:style w:type="character" w:styleId="af">
    <w:name w:val="footnote reference"/>
    <w:uiPriority w:val="99"/>
    <w:semiHidden/>
    <w:unhideWhenUsed/>
    <w:rsid w:val="00BB1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www.hs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se.ru/" TargetMode="External"/><Relationship Id="rId5" Type="http://schemas.openxmlformats.org/officeDocument/2006/relationships/webSettings" Target="webSettings.xml"/><Relationship Id="rId15" Type="http://schemas.openxmlformats.org/officeDocument/2006/relationships/hyperlink" Target="https://devdiplom.hse.ru/" TargetMode="External"/><Relationship Id="rId10" Type="http://schemas.openxmlformats.org/officeDocument/2006/relationships/hyperlink" Target="https://ba.hse.ru/" TargetMode="External"/><Relationship Id="rId4" Type="http://schemas.openxmlformats.org/officeDocument/2006/relationships/settings" Target="settings.xml"/><Relationship Id="rId9" Type="http://schemas.openxmlformats.org/officeDocument/2006/relationships/hyperlink" Target="https://ma.hse.ru/" TargetMode="External"/><Relationship Id="rId14" Type="http://schemas.openxmlformats.org/officeDocument/2006/relationships/hyperlink" Target="https://www.hse.ru/edu/v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4962-8353-47BA-912D-DB8D1312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3468</Words>
  <Characters>19771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23193</CharactersWithSpaces>
  <SharedDoc>false</SharedDoc>
  <HLinks>
    <vt:vector size="54" baseType="variant">
      <vt:variant>
        <vt:i4>6291519</vt:i4>
      </vt:variant>
      <vt:variant>
        <vt:i4>30</vt:i4>
      </vt:variant>
      <vt:variant>
        <vt:i4>0</vt:i4>
      </vt:variant>
      <vt:variant>
        <vt:i4>5</vt:i4>
      </vt:variant>
      <vt:variant>
        <vt:lpwstr>https://www.hse.ru/</vt:lpwstr>
      </vt:variant>
      <vt:variant>
        <vt:lpwstr/>
      </vt:variant>
      <vt:variant>
        <vt:i4>589893</vt:i4>
      </vt:variant>
      <vt:variant>
        <vt:i4>27</vt:i4>
      </vt:variant>
      <vt:variant>
        <vt:i4>0</vt:i4>
      </vt:variant>
      <vt:variant>
        <vt:i4>5</vt:i4>
      </vt:variant>
      <vt:variant>
        <vt:lpwstr>https://devdiplom.hse.ru/</vt:lpwstr>
      </vt:variant>
      <vt:variant>
        <vt:lpwstr/>
      </vt:variant>
      <vt:variant>
        <vt:i4>7602224</vt:i4>
      </vt:variant>
      <vt:variant>
        <vt:i4>24</vt:i4>
      </vt:variant>
      <vt:variant>
        <vt:i4>0</vt:i4>
      </vt:variant>
      <vt:variant>
        <vt:i4>5</vt:i4>
      </vt:variant>
      <vt:variant>
        <vt:lpwstr>https://www.hse.ru/edu/vkr/</vt:lpwstr>
      </vt:variant>
      <vt:variant>
        <vt:lpwstr/>
      </vt:variant>
      <vt:variant>
        <vt:i4>6291519</vt:i4>
      </vt:variant>
      <vt:variant>
        <vt:i4>21</vt:i4>
      </vt:variant>
      <vt:variant>
        <vt:i4>0</vt:i4>
      </vt:variant>
      <vt:variant>
        <vt:i4>5</vt:i4>
      </vt:variant>
      <vt:variant>
        <vt:lpwstr>https://www.hse.ru/</vt:lpwstr>
      </vt:variant>
      <vt:variant>
        <vt:lpwstr/>
      </vt:variant>
      <vt:variant>
        <vt:i4>2097188</vt:i4>
      </vt:variant>
      <vt:variant>
        <vt:i4>18</vt:i4>
      </vt:variant>
      <vt:variant>
        <vt:i4>0</vt:i4>
      </vt:variant>
      <vt:variant>
        <vt:i4>5</vt:i4>
      </vt:variant>
      <vt:variant>
        <vt:lpwstr>https://ba.hse.ru/</vt:lpwstr>
      </vt:variant>
      <vt:variant>
        <vt:lpwstr/>
      </vt:variant>
      <vt:variant>
        <vt:i4>2097195</vt:i4>
      </vt:variant>
      <vt:variant>
        <vt:i4>15</vt:i4>
      </vt:variant>
      <vt:variant>
        <vt:i4>0</vt:i4>
      </vt:variant>
      <vt:variant>
        <vt:i4>5</vt:i4>
      </vt:variant>
      <vt:variant>
        <vt:lpwstr>https://ma.hse.ru/</vt:lpwstr>
      </vt:variant>
      <vt:variant>
        <vt:lpwstr/>
      </vt:variant>
      <vt:variant>
        <vt:i4>2097188</vt:i4>
      </vt:variant>
      <vt:variant>
        <vt:i4>12</vt:i4>
      </vt:variant>
      <vt:variant>
        <vt:i4>0</vt:i4>
      </vt:variant>
      <vt:variant>
        <vt:i4>5</vt:i4>
      </vt:variant>
      <vt:variant>
        <vt:lpwstr>https://ba.hse.ru/</vt:lpwstr>
      </vt:variant>
      <vt:variant>
        <vt:lpwstr/>
      </vt:variant>
      <vt:variant>
        <vt:i4>2097195</vt:i4>
      </vt:variant>
      <vt:variant>
        <vt:i4>9</vt:i4>
      </vt:variant>
      <vt:variant>
        <vt:i4>0</vt:i4>
      </vt:variant>
      <vt:variant>
        <vt:i4>5</vt:i4>
      </vt:variant>
      <vt:variant>
        <vt:lpwstr>https://ma.hse.ru/</vt:lpwstr>
      </vt:variant>
      <vt:variant>
        <vt:lpwstr/>
      </vt:variant>
      <vt:variant>
        <vt:i4>6291519</vt:i4>
      </vt:variant>
      <vt:variant>
        <vt:i4>6</vt:i4>
      </vt:variant>
      <vt:variant>
        <vt:i4>0</vt:i4>
      </vt:variant>
      <vt:variant>
        <vt:i4>5</vt:i4>
      </vt:variant>
      <vt:variant>
        <vt:lpwstr>https://www.hse.ru/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Аббасова Елена Сергеевна</cp:lastModifiedBy>
  <cp:revision>3</cp:revision>
  <dcterms:created xsi:type="dcterms:W3CDTF">2022-08-23T09:49:00Z</dcterms:created>
  <dcterms:modified xsi:type="dcterms:W3CDTF">2022-08-23T09:59:00Z</dcterms:modified>
</cp:coreProperties>
</file>