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97EAA" w14:textId="77777777" w:rsidR="004959ED" w:rsidRPr="003B4A45" w:rsidRDefault="00BA4D81">
      <w:pPr>
        <w:spacing w:after="71" w:line="259" w:lineRule="auto"/>
        <w:ind w:left="2828" w:firstLine="0"/>
        <w:jc w:val="center"/>
      </w:pPr>
      <w:r w:rsidRPr="003B4A45">
        <w:rPr>
          <w:sz w:val="26"/>
        </w:rPr>
        <w:t xml:space="preserve"> </w:t>
      </w:r>
    </w:p>
    <w:p w14:paraId="7BED1480" w14:textId="77777777" w:rsidR="004959ED" w:rsidRPr="003B4A45" w:rsidRDefault="00BA4D81">
      <w:pPr>
        <w:spacing w:after="5" w:line="308" w:lineRule="auto"/>
        <w:ind w:left="6409" w:right="319" w:hanging="10"/>
        <w:jc w:val="left"/>
      </w:pPr>
      <w:r w:rsidRPr="003B4A45">
        <w:rPr>
          <w:sz w:val="26"/>
        </w:rPr>
        <w:t xml:space="preserve">УТВЕРЖДЕНО </w:t>
      </w:r>
    </w:p>
    <w:p w14:paraId="51385D0C" w14:textId="77777777" w:rsidR="004959ED" w:rsidRPr="003B4A45" w:rsidRDefault="00BA4D81">
      <w:pPr>
        <w:spacing w:after="5" w:line="308" w:lineRule="auto"/>
        <w:ind w:left="6409" w:right="319" w:hanging="10"/>
        <w:jc w:val="left"/>
      </w:pPr>
      <w:r w:rsidRPr="003B4A45">
        <w:rPr>
          <w:sz w:val="26"/>
        </w:rPr>
        <w:t xml:space="preserve">академическим советом образовательной программы </w:t>
      </w:r>
    </w:p>
    <w:p w14:paraId="7A567A96" w14:textId="6CDD4646" w:rsidR="004959ED" w:rsidRPr="003C0FD3" w:rsidRDefault="00BA4D81">
      <w:pPr>
        <w:spacing w:after="5" w:line="308" w:lineRule="auto"/>
        <w:ind w:left="6457" w:right="319" w:hanging="58"/>
        <w:jc w:val="left"/>
      </w:pPr>
      <w:r w:rsidRPr="003B4A45">
        <w:rPr>
          <w:sz w:val="26"/>
        </w:rPr>
        <w:t>«</w:t>
      </w:r>
      <w:r w:rsidR="003C0FD3">
        <w:rPr>
          <w:sz w:val="26"/>
        </w:rPr>
        <w:t>Культурная и интеллектуальная история: между Востоком и Западом</w:t>
      </w:r>
      <w:r w:rsidR="00515845" w:rsidRPr="003B4A45">
        <w:rPr>
          <w:sz w:val="26"/>
        </w:rPr>
        <w:t>» протокол от 2</w:t>
      </w:r>
      <w:r w:rsidR="003C0FD3">
        <w:rPr>
          <w:sz w:val="26"/>
        </w:rPr>
        <w:t>5</w:t>
      </w:r>
      <w:r w:rsidRPr="003B4A45">
        <w:rPr>
          <w:sz w:val="26"/>
        </w:rPr>
        <w:t>.08.202</w:t>
      </w:r>
      <w:r w:rsidR="00E420E1">
        <w:rPr>
          <w:sz w:val="26"/>
        </w:rPr>
        <w:t>1</w:t>
      </w:r>
      <w:r w:rsidRPr="003B4A45">
        <w:rPr>
          <w:sz w:val="26"/>
        </w:rPr>
        <w:t xml:space="preserve"> № </w:t>
      </w:r>
      <w:r w:rsidR="003C0FD3">
        <w:rPr>
          <w:sz w:val="26"/>
        </w:rPr>
        <w:t>4</w:t>
      </w:r>
    </w:p>
    <w:p w14:paraId="62A9B58A" w14:textId="77777777" w:rsidR="004959ED" w:rsidRPr="003B4A45" w:rsidRDefault="00BA4D81">
      <w:pPr>
        <w:spacing w:after="19" w:line="259" w:lineRule="auto"/>
        <w:ind w:left="567" w:firstLine="0"/>
        <w:jc w:val="left"/>
      </w:pPr>
      <w:r w:rsidRPr="003B4A45">
        <w:rPr>
          <w:b/>
        </w:rPr>
        <w:t xml:space="preserve"> </w:t>
      </w:r>
    </w:p>
    <w:p w14:paraId="23A66273" w14:textId="77777777" w:rsidR="004959ED" w:rsidRPr="003B4A45" w:rsidRDefault="00BA4D81">
      <w:pPr>
        <w:spacing w:after="0" w:line="259" w:lineRule="auto"/>
        <w:ind w:right="81" w:firstLine="0"/>
        <w:jc w:val="center"/>
      </w:pPr>
      <w:r w:rsidRPr="003B4A45">
        <w:rPr>
          <w:b/>
        </w:rPr>
        <w:t xml:space="preserve"> </w:t>
      </w:r>
    </w:p>
    <w:p w14:paraId="411B9E29" w14:textId="77777777" w:rsidR="004959ED" w:rsidRPr="003B4A45" w:rsidRDefault="00BA4D81">
      <w:pPr>
        <w:spacing w:after="0" w:line="259" w:lineRule="auto"/>
        <w:ind w:right="81" w:firstLine="0"/>
        <w:jc w:val="center"/>
      </w:pPr>
      <w:r w:rsidRPr="003B4A45">
        <w:rPr>
          <w:b/>
        </w:rPr>
        <w:t xml:space="preserve"> </w:t>
      </w:r>
    </w:p>
    <w:p w14:paraId="5B8F5034" w14:textId="77777777" w:rsidR="004959ED" w:rsidRPr="003B4A45" w:rsidRDefault="00BA4D81">
      <w:pPr>
        <w:spacing w:after="49" w:line="259" w:lineRule="auto"/>
        <w:ind w:right="81" w:firstLine="0"/>
        <w:jc w:val="center"/>
      </w:pPr>
      <w:r w:rsidRPr="003B4A45">
        <w:rPr>
          <w:b/>
        </w:rPr>
        <w:t xml:space="preserve"> </w:t>
      </w:r>
    </w:p>
    <w:p w14:paraId="2404B568" w14:textId="77777777" w:rsidR="004959ED" w:rsidRPr="003B4A45" w:rsidRDefault="00BA4D81">
      <w:pPr>
        <w:spacing w:after="19" w:line="259" w:lineRule="auto"/>
        <w:ind w:right="145" w:firstLine="0"/>
        <w:jc w:val="center"/>
      </w:pPr>
      <w:r w:rsidRPr="003B4A45">
        <w:rPr>
          <w:b/>
          <w:sz w:val="26"/>
        </w:rPr>
        <w:t>Программа практики</w:t>
      </w:r>
      <w:r w:rsidRPr="003B4A45">
        <w:rPr>
          <w:sz w:val="26"/>
        </w:rPr>
        <w:t xml:space="preserve"> </w:t>
      </w:r>
    </w:p>
    <w:p w14:paraId="63B01A71" w14:textId="655CDCC8" w:rsidR="004959ED" w:rsidRPr="003B4A45" w:rsidRDefault="00BA4D81">
      <w:pPr>
        <w:spacing w:after="0" w:line="259" w:lineRule="auto"/>
        <w:ind w:right="145" w:firstLine="0"/>
        <w:jc w:val="center"/>
      </w:pPr>
      <w:r w:rsidRPr="003B4A45">
        <w:rPr>
          <w:sz w:val="26"/>
        </w:rPr>
        <w:t>Образовательная программа «</w:t>
      </w:r>
      <w:r w:rsidR="003C0FD3">
        <w:rPr>
          <w:sz w:val="26"/>
        </w:rPr>
        <w:t>Культурная и интеллектуальная история: между Востоком и Западом</w:t>
      </w:r>
      <w:r w:rsidRPr="003B4A45">
        <w:rPr>
          <w:sz w:val="26"/>
        </w:rPr>
        <w:t xml:space="preserve">» </w:t>
      </w:r>
    </w:p>
    <w:p w14:paraId="75F33BB6" w14:textId="77777777" w:rsidR="004959ED" w:rsidRPr="003B4A45" w:rsidRDefault="00BA4D81">
      <w:pPr>
        <w:spacing w:line="259" w:lineRule="auto"/>
        <w:ind w:left="567" w:firstLine="0"/>
        <w:jc w:val="left"/>
      </w:pPr>
      <w:r w:rsidRPr="003B4A45">
        <w:t xml:space="preserve"> </w:t>
      </w:r>
    </w:p>
    <w:p w14:paraId="0F46AD15" w14:textId="206D9A70" w:rsidR="004959ED" w:rsidRPr="003C0FD3" w:rsidRDefault="00BA4D81">
      <w:pPr>
        <w:spacing w:after="5" w:line="269" w:lineRule="auto"/>
        <w:ind w:left="2035" w:right="127" w:hanging="10"/>
        <w:jc w:val="right"/>
        <w:rPr>
          <w:szCs w:val="24"/>
        </w:rPr>
      </w:pPr>
      <w:r w:rsidRPr="003C0FD3">
        <w:rPr>
          <w:i/>
          <w:szCs w:val="24"/>
        </w:rPr>
        <w:t xml:space="preserve">Разработано Академическим советом ОП </w:t>
      </w:r>
      <w:r w:rsidRPr="003C0FD3">
        <w:rPr>
          <w:szCs w:val="24"/>
        </w:rPr>
        <w:t>«</w:t>
      </w:r>
      <w:r w:rsidR="003C0FD3" w:rsidRPr="003C0FD3">
        <w:rPr>
          <w:szCs w:val="24"/>
        </w:rPr>
        <w:t>Культурная и интеллектуальная история: между Востоком и Западом</w:t>
      </w:r>
      <w:r w:rsidRPr="003C0FD3">
        <w:rPr>
          <w:szCs w:val="24"/>
        </w:rPr>
        <w:t xml:space="preserve">»  </w:t>
      </w:r>
    </w:p>
    <w:p w14:paraId="3E16A707" w14:textId="77777777" w:rsidR="00E420E1" w:rsidRDefault="00BA4D81" w:rsidP="003B4A45">
      <w:pPr>
        <w:spacing w:after="5" w:line="269" w:lineRule="auto"/>
        <w:ind w:left="2035" w:right="127" w:hanging="10"/>
        <w:jc w:val="right"/>
        <w:rPr>
          <w:szCs w:val="24"/>
        </w:rPr>
      </w:pPr>
      <w:r w:rsidRPr="003C0FD3">
        <w:rPr>
          <w:i/>
          <w:szCs w:val="24"/>
        </w:rPr>
        <w:t xml:space="preserve">и академическим руководителем ОП </w:t>
      </w:r>
      <w:r w:rsidRPr="003C0FD3">
        <w:rPr>
          <w:szCs w:val="24"/>
        </w:rPr>
        <w:t>«</w:t>
      </w:r>
      <w:r w:rsidR="003C0FD3" w:rsidRPr="003C0FD3">
        <w:rPr>
          <w:szCs w:val="24"/>
        </w:rPr>
        <w:t>Культурная и интеллектуальная история: между Востоком и Западом</w:t>
      </w:r>
      <w:r w:rsidRPr="003C0FD3">
        <w:rPr>
          <w:szCs w:val="24"/>
        </w:rPr>
        <w:t>»</w:t>
      </w:r>
    </w:p>
    <w:p w14:paraId="0825D428" w14:textId="3CC0735E" w:rsidR="004959ED" w:rsidRPr="003C0FD3" w:rsidRDefault="00BA4D81" w:rsidP="003B4A45">
      <w:pPr>
        <w:spacing w:after="5" w:line="269" w:lineRule="auto"/>
        <w:ind w:left="2035" w:right="127" w:hanging="10"/>
        <w:jc w:val="right"/>
        <w:rPr>
          <w:i/>
          <w:szCs w:val="24"/>
        </w:rPr>
      </w:pPr>
      <w:r w:rsidRPr="003C0FD3">
        <w:rPr>
          <w:szCs w:val="24"/>
        </w:rPr>
        <w:t xml:space="preserve"> </w:t>
      </w:r>
      <w:r w:rsidR="00E420E1">
        <w:rPr>
          <w:i/>
          <w:szCs w:val="24"/>
        </w:rPr>
        <w:t>Васильевым А.Г.</w:t>
      </w:r>
      <w:r w:rsidRPr="003C0FD3">
        <w:rPr>
          <w:i/>
          <w:szCs w:val="24"/>
        </w:rPr>
        <w:t xml:space="preserve"> для образовательной программы </w:t>
      </w:r>
      <w:r w:rsidRPr="003C0FD3">
        <w:rPr>
          <w:szCs w:val="24"/>
        </w:rPr>
        <w:t>«</w:t>
      </w:r>
      <w:r w:rsidR="003C0FD3" w:rsidRPr="003C0FD3">
        <w:rPr>
          <w:szCs w:val="24"/>
        </w:rPr>
        <w:t>Культурная и интеллектуальная история: между Востоком и Западом</w:t>
      </w:r>
      <w:r w:rsidRPr="003C0FD3">
        <w:rPr>
          <w:szCs w:val="24"/>
        </w:rPr>
        <w:t xml:space="preserve">» </w:t>
      </w:r>
    </w:p>
    <w:p w14:paraId="2E48C9CA" w14:textId="371C6C1E" w:rsidR="004959ED" w:rsidRPr="003B4A45" w:rsidRDefault="00BA4D81">
      <w:pPr>
        <w:spacing w:after="5" w:line="269" w:lineRule="auto"/>
        <w:ind w:left="2035" w:right="127" w:hanging="10"/>
        <w:jc w:val="right"/>
      </w:pPr>
      <w:r w:rsidRPr="003C0FD3">
        <w:rPr>
          <w:i/>
          <w:szCs w:val="24"/>
        </w:rPr>
        <w:t>для студентов 202</w:t>
      </w:r>
      <w:r w:rsidR="003C0FD3" w:rsidRPr="003C0FD3">
        <w:rPr>
          <w:i/>
          <w:szCs w:val="24"/>
        </w:rPr>
        <w:t>1</w:t>
      </w:r>
      <w:r w:rsidRPr="003C0FD3">
        <w:rPr>
          <w:i/>
          <w:szCs w:val="24"/>
        </w:rPr>
        <w:t xml:space="preserve"> года набора</w:t>
      </w:r>
      <w:r w:rsidRPr="003B4A45">
        <w:rPr>
          <w:i/>
        </w:rPr>
        <w:t xml:space="preserve"> </w:t>
      </w:r>
    </w:p>
    <w:p w14:paraId="39721A42" w14:textId="77777777" w:rsidR="004959ED" w:rsidRPr="003B4A45" w:rsidRDefault="00BA4D81">
      <w:pPr>
        <w:spacing w:after="0" w:line="259" w:lineRule="auto"/>
        <w:ind w:right="648" w:firstLine="0"/>
        <w:jc w:val="right"/>
      </w:pPr>
      <w:r w:rsidRPr="003B4A45">
        <w:t xml:space="preserve"> </w:t>
      </w:r>
    </w:p>
    <w:p w14:paraId="69662194" w14:textId="77777777" w:rsidR="004959ED" w:rsidRPr="003B4A45" w:rsidRDefault="00BA4D81">
      <w:pPr>
        <w:ind w:left="-15"/>
      </w:pPr>
      <w:r w:rsidRPr="003B4A45">
        <w:t xml:space="preserve"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</w:t>
      </w:r>
    </w:p>
    <w:p w14:paraId="0E230F2C" w14:textId="77777777" w:rsidR="004959ED" w:rsidRPr="003B4A45" w:rsidRDefault="00BA4D81">
      <w:pPr>
        <w:ind w:left="-15" w:right="132" w:firstLine="0"/>
      </w:pPr>
      <w:r w:rsidRPr="003B4A45">
        <w:t xml:space="preserve">«Практика» учебного плана. </w:t>
      </w:r>
    </w:p>
    <w:p w14:paraId="7209CDBE" w14:textId="77777777" w:rsidR="004959ED" w:rsidRPr="003B4A45" w:rsidRDefault="00BA4D81">
      <w:pPr>
        <w:spacing w:after="72" w:line="259" w:lineRule="auto"/>
        <w:ind w:left="567" w:firstLine="0"/>
        <w:jc w:val="left"/>
      </w:pPr>
      <w:r w:rsidRPr="003B4A45">
        <w:t xml:space="preserve"> </w:t>
      </w:r>
    </w:p>
    <w:p w14:paraId="7D26EC27" w14:textId="77777777" w:rsidR="004959ED" w:rsidRPr="003B4A45" w:rsidRDefault="00BA4D81">
      <w:pPr>
        <w:pStyle w:val="1"/>
        <w:spacing w:after="19"/>
        <w:ind w:left="562"/>
      </w:pPr>
      <w:r w:rsidRPr="003B4A45">
        <w:t xml:space="preserve">РАЗДЕЛ 1. Общие сведения </w:t>
      </w:r>
    </w:p>
    <w:p w14:paraId="593E975E" w14:textId="77777777" w:rsidR="004959ED" w:rsidRPr="003B4A45" w:rsidRDefault="00BA4D81">
      <w:pPr>
        <w:spacing w:after="0" w:line="259" w:lineRule="auto"/>
        <w:ind w:left="567" w:firstLine="0"/>
        <w:jc w:val="left"/>
      </w:pPr>
      <w:r w:rsidRPr="003B4A45">
        <w:rPr>
          <w:b/>
        </w:rPr>
        <w:t xml:space="preserve"> </w:t>
      </w:r>
    </w:p>
    <w:tbl>
      <w:tblPr>
        <w:tblStyle w:val="TableGrid"/>
        <w:tblW w:w="10067" w:type="dxa"/>
        <w:tblInd w:w="113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2129"/>
        <w:gridCol w:w="1558"/>
        <w:gridCol w:w="1277"/>
        <w:gridCol w:w="1277"/>
        <w:gridCol w:w="1558"/>
        <w:gridCol w:w="1418"/>
      </w:tblGrid>
      <w:tr w:rsidR="004959ED" w:rsidRPr="003B4A45" w14:paraId="6ACF07E0" w14:textId="77777777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CD16" w14:textId="77777777" w:rsidR="004959ED" w:rsidRPr="003B4A45" w:rsidRDefault="00BA4D81">
            <w:pPr>
              <w:spacing w:after="0" w:line="259" w:lineRule="auto"/>
              <w:ind w:right="51" w:firstLine="0"/>
              <w:jc w:val="center"/>
            </w:pPr>
            <w:r w:rsidRPr="003B4A45">
              <w:rPr>
                <w:b/>
                <w:sz w:val="20"/>
              </w:rPr>
              <w:t xml:space="preserve">Курс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9F5" w14:textId="77777777" w:rsidR="004959ED" w:rsidRPr="003B4A45" w:rsidRDefault="00BA4D81">
            <w:pPr>
              <w:spacing w:after="0" w:line="259" w:lineRule="auto"/>
              <w:ind w:right="50" w:firstLine="0"/>
              <w:jc w:val="center"/>
            </w:pPr>
            <w:r w:rsidRPr="003B4A45">
              <w:rPr>
                <w:b/>
                <w:sz w:val="20"/>
              </w:rPr>
              <w:t xml:space="preserve">Вид практики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B75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 xml:space="preserve">Тип практики (ЭПП)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038" w14:textId="77777777" w:rsidR="004959ED" w:rsidRPr="003B4A45" w:rsidRDefault="00BA4D81">
            <w:pPr>
              <w:spacing w:after="0" w:line="259" w:lineRule="auto"/>
              <w:ind w:right="49" w:firstLine="0"/>
              <w:jc w:val="center"/>
            </w:pPr>
            <w:r w:rsidRPr="003B4A45">
              <w:rPr>
                <w:b/>
                <w:sz w:val="20"/>
              </w:rPr>
              <w:t xml:space="preserve">Признак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6095" w14:textId="77777777" w:rsidR="004959ED" w:rsidRPr="003B4A45" w:rsidRDefault="00BA4D81">
            <w:pPr>
              <w:spacing w:after="20" w:line="259" w:lineRule="auto"/>
              <w:ind w:right="52" w:firstLine="0"/>
              <w:jc w:val="center"/>
            </w:pPr>
            <w:r w:rsidRPr="003B4A45">
              <w:rPr>
                <w:b/>
                <w:sz w:val="20"/>
              </w:rPr>
              <w:t xml:space="preserve">Объем в </w:t>
            </w:r>
          </w:p>
          <w:p w14:paraId="087BFE9D" w14:textId="77777777" w:rsidR="004959ED" w:rsidRPr="003B4A45" w:rsidRDefault="00BA4D81">
            <w:pPr>
              <w:spacing w:after="0" w:line="259" w:lineRule="auto"/>
              <w:ind w:left="212" w:right="162" w:firstLine="0"/>
              <w:jc w:val="center"/>
            </w:pPr>
            <w:r w:rsidRPr="003B4A45">
              <w:rPr>
                <w:b/>
                <w:sz w:val="20"/>
              </w:rPr>
              <w:t xml:space="preserve">з.е. на  1 студ.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6F48" w14:textId="77777777" w:rsidR="004959ED" w:rsidRPr="003B4A45" w:rsidRDefault="00BA4D81">
            <w:pPr>
              <w:spacing w:after="0" w:line="259" w:lineRule="auto"/>
              <w:ind w:left="178" w:right="131" w:firstLine="0"/>
              <w:jc w:val="center"/>
            </w:pPr>
            <w:r w:rsidRPr="003B4A45">
              <w:rPr>
                <w:b/>
                <w:sz w:val="20"/>
              </w:rPr>
              <w:t xml:space="preserve">Объем в ак.часах  на 1 студ.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D103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 xml:space="preserve">Период реализации </w:t>
            </w:r>
          </w:p>
        </w:tc>
      </w:tr>
      <w:tr w:rsidR="004959ED" w:rsidRPr="003B4A45" w14:paraId="5202BA28" w14:textId="77777777">
        <w:trPr>
          <w:trHeight w:val="15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0786" w14:textId="77777777" w:rsidR="004959ED" w:rsidRPr="003B4A45" w:rsidRDefault="00515845" w:rsidP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1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6FED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>Научно</w:t>
            </w:r>
            <w:r w:rsidR="00515845" w:rsidRPr="003B4A45">
              <w:rPr>
                <w:i/>
                <w:sz w:val="22"/>
              </w:rPr>
              <w:t>-</w:t>
            </w:r>
            <w:r w:rsidRPr="003B4A45">
              <w:rPr>
                <w:i/>
                <w:sz w:val="22"/>
              </w:rPr>
              <w:t xml:space="preserve">исследовательская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C58B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Курсовая работа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354B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Обязатель 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693E" w14:textId="77777777" w:rsidR="004959ED" w:rsidRPr="003B4A45" w:rsidRDefault="00515845" w:rsidP="00515845">
            <w:pPr>
              <w:spacing w:after="0" w:line="259" w:lineRule="auto"/>
              <w:ind w:right="50" w:firstLine="0"/>
              <w:jc w:val="center"/>
            </w:pPr>
            <w:r w:rsidRPr="003B4A45">
              <w:rPr>
                <w:sz w:val="22"/>
              </w:rPr>
              <w:t>3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580D" w14:textId="77777777" w:rsidR="004959ED" w:rsidRPr="003B4A45" w:rsidRDefault="00515845" w:rsidP="00515845">
            <w:pPr>
              <w:spacing w:after="0" w:line="259" w:lineRule="auto"/>
              <w:ind w:right="47" w:firstLine="0"/>
              <w:jc w:val="center"/>
            </w:pPr>
            <w:r w:rsidRPr="003B4A45">
              <w:rPr>
                <w:i/>
                <w:sz w:val="22"/>
              </w:rPr>
              <w:t>114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D1C" w14:textId="77777777" w:rsidR="00515845" w:rsidRPr="003B4A45" w:rsidRDefault="00BA4D81" w:rsidP="00515845">
            <w:pPr>
              <w:spacing w:after="0" w:line="277" w:lineRule="auto"/>
              <w:ind w:firstLine="0"/>
              <w:jc w:val="center"/>
              <w:rPr>
                <w:i/>
                <w:sz w:val="22"/>
              </w:rPr>
            </w:pPr>
            <w:r w:rsidRPr="003B4A45">
              <w:rPr>
                <w:i/>
                <w:sz w:val="22"/>
              </w:rPr>
              <w:t>первый год обучения</w:t>
            </w:r>
          </w:p>
          <w:p w14:paraId="4CBEE276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 </w:t>
            </w:r>
          </w:p>
        </w:tc>
      </w:tr>
      <w:tr w:rsidR="004959ED" w:rsidRPr="003B4A45" w14:paraId="69377750" w14:textId="77777777">
        <w:trPr>
          <w:trHeight w:val="20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82F2" w14:textId="77777777" w:rsidR="004959ED" w:rsidRPr="003B4A45" w:rsidRDefault="00BA4D81" w:rsidP="00515845">
            <w:pPr>
              <w:spacing w:after="0" w:line="259" w:lineRule="auto"/>
              <w:ind w:firstLine="0"/>
              <w:jc w:val="left"/>
            </w:pPr>
            <w:r w:rsidRPr="003B4A45">
              <w:rPr>
                <w:i/>
                <w:sz w:val="22"/>
              </w:rPr>
              <w:lastRenderedPageBreak/>
              <w:t xml:space="preserve">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65C3" w14:textId="77777777" w:rsidR="004959ED" w:rsidRPr="003B4A45" w:rsidRDefault="00515845">
            <w:pPr>
              <w:spacing w:after="0" w:line="259" w:lineRule="auto"/>
              <w:ind w:left="62" w:firstLine="0"/>
              <w:jc w:val="left"/>
            </w:pPr>
            <w:r w:rsidRPr="003B4A45">
              <w:rPr>
                <w:i/>
                <w:sz w:val="22"/>
              </w:rPr>
              <w:t>Профессиональная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E09B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Учебно- ознакомитель 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4A09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Обязатель 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3028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3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5629" w14:textId="77777777" w:rsidR="004959ED" w:rsidRPr="003B4A45" w:rsidRDefault="00515845">
            <w:pPr>
              <w:spacing w:after="0" w:line="259" w:lineRule="auto"/>
              <w:ind w:right="49" w:firstLine="0"/>
              <w:jc w:val="center"/>
            </w:pPr>
            <w:r w:rsidRPr="003B4A45">
              <w:rPr>
                <w:i/>
                <w:sz w:val="22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1E64" w14:textId="77777777" w:rsidR="004959ED" w:rsidRPr="003B4A45" w:rsidRDefault="00515845">
            <w:pPr>
              <w:spacing w:after="0" w:line="259" w:lineRule="auto"/>
              <w:ind w:right="53" w:firstLine="0"/>
              <w:jc w:val="center"/>
            </w:pPr>
            <w:r w:rsidRPr="003B4A45">
              <w:rPr>
                <w:i/>
                <w:sz w:val="22"/>
              </w:rPr>
              <w:t>осень</w:t>
            </w:r>
            <w:r w:rsidR="00BA4D81" w:rsidRPr="003B4A45">
              <w:rPr>
                <w:i/>
                <w:sz w:val="22"/>
              </w:rPr>
              <w:t xml:space="preserve">  </w:t>
            </w:r>
          </w:p>
          <w:p w14:paraId="071E9E5A" w14:textId="77777777" w:rsidR="004959ED" w:rsidRPr="003B4A45" w:rsidRDefault="00BA4D81">
            <w:pPr>
              <w:spacing w:after="41" w:line="236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второго года </w:t>
            </w:r>
          </w:p>
          <w:p w14:paraId="3CAD8E43" w14:textId="77777777" w:rsidR="004959ED" w:rsidRPr="003B4A45" w:rsidRDefault="00515845" w:rsidP="00515845">
            <w:pPr>
              <w:spacing w:after="0" w:line="275" w:lineRule="auto"/>
              <w:ind w:firstLine="0"/>
              <w:jc w:val="center"/>
            </w:pPr>
            <w:r w:rsidRPr="003B4A45">
              <w:rPr>
                <w:i/>
                <w:sz w:val="22"/>
              </w:rPr>
              <w:t>обучения</w:t>
            </w:r>
          </w:p>
        </w:tc>
      </w:tr>
      <w:tr w:rsidR="004959ED" w:rsidRPr="003B4A45" w14:paraId="6066E632" w14:textId="77777777">
        <w:trPr>
          <w:trHeight w:val="17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155A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1</w:t>
            </w:r>
            <w:r w:rsidR="00BA4D81"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D6A3" w14:textId="77777777" w:rsidR="00515845" w:rsidRPr="003B4A45" w:rsidRDefault="00515845" w:rsidP="00515845">
            <w:pPr>
              <w:spacing w:after="18" w:line="259" w:lineRule="auto"/>
              <w:ind w:left="14" w:firstLine="0"/>
              <w:jc w:val="center"/>
              <w:rPr>
                <w:i/>
                <w:sz w:val="22"/>
              </w:rPr>
            </w:pPr>
            <w:r w:rsidRPr="003B4A45">
              <w:rPr>
                <w:i/>
                <w:sz w:val="22"/>
              </w:rPr>
              <w:t>Проектная</w:t>
            </w:r>
          </w:p>
          <w:p w14:paraId="150B2D38" w14:textId="77777777" w:rsidR="004959ED" w:rsidRPr="003B4A45" w:rsidRDefault="00BA4D81">
            <w:pPr>
              <w:spacing w:after="0" w:line="259" w:lineRule="auto"/>
              <w:ind w:left="60" w:firstLine="0"/>
              <w:jc w:val="left"/>
            </w:pPr>
            <w:r w:rsidRPr="003B4A45">
              <w:rPr>
                <w:i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7683" w14:textId="77777777" w:rsidR="004959ED" w:rsidRPr="003B4A45" w:rsidRDefault="00BA4D81">
            <w:pPr>
              <w:spacing w:after="0" w:line="259" w:lineRule="auto"/>
              <w:ind w:right="55" w:firstLine="0"/>
              <w:jc w:val="center"/>
            </w:pPr>
            <w:r w:rsidRPr="003B4A45">
              <w:rPr>
                <w:i/>
                <w:sz w:val="22"/>
              </w:rPr>
              <w:t xml:space="preserve">Проекты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7021" w14:textId="77777777" w:rsidR="004959ED" w:rsidRPr="003B4A45" w:rsidRDefault="00BA4D81">
            <w:pPr>
              <w:spacing w:after="0" w:line="259" w:lineRule="auto"/>
              <w:ind w:left="31" w:firstLine="0"/>
              <w:jc w:val="left"/>
            </w:pPr>
            <w:r w:rsidRPr="003B4A45">
              <w:rPr>
                <w:i/>
                <w:sz w:val="22"/>
              </w:rPr>
              <w:t xml:space="preserve">По выбору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9B73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4F31" w14:textId="77777777" w:rsidR="004959ED" w:rsidRPr="003B4A45" w:rsidRDefault="00BA4D81" w:rsidP="00515845">
            <w:pPr>
              <w:spacing w:after="0" w:line="259" w:lineRule="auto"/>
              <w:ind w:right="49" w:firstLine="0"/>
              <w:jc w:val="center"/>
            </w:pPr>
            <w:r w:rsidRPr="003B4A45">
              <w:rPr>
                <w:i/>
                <w:sz w:val="22"/>
              </w:rPr>
              <w:t xml:space="preserve">114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810" w14:textId="77777777" w:rsidR="004959ED" w:rsidRPr="003B4A45" w:rsidRDefault="00BA4D81" w:rsidP="00515845">
            <w:pPr>
              <w:spacing w:after="0" w:line="259" w:lineRule="auto"/>
              <w:ind w:left="25" w:hanging="25"/>
              <w:jc w:val="center"/>
            </w:pPr>
            <w:r w:rsidRPr="003B4A45">
              <w:rPr>
                <w:i/>
                <w:sz w:val="22"/>
              </w:rPr>
              <w:t xml:space="preserve">4 </w:t>
            </w:r>
            <w:r w:rsidR="00515845" w:rsidRPr="003B4A45">
              <w:rPr>
                <w:i/>
                <w:sz w:val="22"/>
              </w:rPr>
              <w:t xml:space="preserve">модуль первого года </w:t>
            </w:r>
            <w:r w:rsidRPr="003B4A45">
              <w:rPr>
                <w:i/>
                <w:sz w:val="22"/>
              </w:rPr>
              <w:t xml:space="preserve">обучения </w:t>
            </w:r>
          </w:p>
        </w:tc>
      </w:tr>
      <w:tr w:rsidR="004959ED" w:rsidRPr="003B4A45" w14:paraId="7441DF72" w14:textId="77777777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08B1" w14:textId="77777777" w:rsidR="004959ED" w:rsidRPr="003B4A45" w:rsidRDefault="00515845">
            <w:pPr>
              <w:spacing w:after="0" w:line="259" w:lineRule="auto"/>
              <w:ind w:right="48" w:firstLine="0"/>
              <w:jc w:val="center"/>
            </w:pPr>
            <w:r w:rsidRPr="003B4A45">
              <w:rPr>
                <w:i/>
                <w:sz w:val="22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6A28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>Научно</w:t>
            </w:r>
            <w:r w:rsidR="00515845" w:rsidRPr="003B4A45">
              <w:rPr>
                <w:i/>
                <w:sz w:val="22"/>
              </w:rPr>
              <w:t>-</w:t>
            </w:r>
            <w:r w:rsidRPr="003B4A45">
              <w:rPr>
                <w:i/>
                <w:sz w:val="22"/>
              </w:rPr>
              <w:t xml:space="preserve">исследовательская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640A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Подготовка ВКР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8F81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i/>
                <w:sz w:val="22"/>
              </w:rPr>
              <w:t xml:space="preserve">Обязатель 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005C" w14:textId="2AAF37F5" w:rsidR="004959ED" w:rsidRPr="003B4A45" w:rsidRDefault="00E420E1">
            <w:pPr>
              <w:spacing w:after="0" w:line="259" w:lineRule="auto"/>
              <w:ind w:right="53" w:firstLine="0"/>
              <w:jc w:val="center"/>
            </w:pPr>
            <w:r>
              <w:rPr>
                <w:i/>
                <w:sz w:val="22"/>
              </w:rPr>
              <w:t>18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A19C" w14:textId="77777777" w:rsidR="004959ED" w:rsidRPr="003B4A45" w:rsidRDefault="00515845">
            <w:pPr>
              <w:spacing w:after="0" w:line="259" w:lineRule="auto"/>
              <w:ind w:right="50" w:firstLine="0"/>
              <w:jc w:val="center"/>
            </w:pPr>
            <w:r w:rsidRPr="003B4A45">
              <w:rPr>
                <w:i/>
                <w:sz w:val="22"/>
              </w:rPr>
              <w:t>570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D5DC" w14:textId="77777777" w:rsidR="004959ED" w:rsidRPr="003B4A45" w:rsidRDefault="00515845" w:rsidP="00515845">
            <w:pPr>
              <w:spacing w:after="0" w:line="259" w:lineRule="auto"/>
              <w:ind w:left="58" w:firstLine="0"/>
              <w:jc w:val="center"/>
            </w:pPr>
            <w:r w:rsidRPr="003B4A45">
              <w:rPr>
                <w:i/>
                <w:sz w:val="22"/>
              </w:rPr>
              <w:t>второй</w:t>
            </w:r>
          </w:p>
          <w:p w14:paraId="2D6419E3" w14:textId="77777777" w:rsidR="004959ED" w:rsidRPr="003B4A45" w:rsidRDefault="00BA4D81">
            <w:pPr>
              <w:spacing w:after="0" w:line="259" w:lineRule="auto"/>
              <w:ind w:left="22" w:right="20" w:firstLine="0"/>
              <w:jc w:val="center"/>
            </w:pPr>
            <w:r w:rsidRPr="003B4A45">
              <w:rPr>
                <w:i/>
                <w:sz w:val="22"/>
              </w:rPr>
              <w:t xml:space="preserve">год обучения </w:t>
            </w:r>
          </w:p>
        </w:tc>
      </w:tr>
    </w:tbl>
    <w:p w14:paraId="1E260B48" w14:textId="77777777" w:rsidR="004959ED" w:rsidRPr="003B4A45" w:rsidRDefault="00BA4D81">
      <w:pPr>
        <w:spacing w:after="274" w:line="259" w:lineRule="auto"/>
        <w:ind w:left="567" w:firstLine="0"/>
        <w:jc w:val="left"/>
      </w:pPr>
      <w:r w:rsidRPr="003B4A45">
        <w:t xml:space="preserve"> </w:t>
      </w:r>
    </w:p>
    <w:p w14:paraId="348B8E2B" w14:textId="77777777" w:rsidR="004959ED" w:rsidRPr="003B4A45" w:rsidRDefault="00BA4D81">
      <w:pPr>
        <w:pStyle w:val="1"/>
        <w:spacing w:after="213"/>
        <w:ind w:left="562"/>
      </w:pPr>
      <w:r w:rsidRPr="003B4A45">
        <w:t xml:space="preserve">РАЗДЕЛ 2. Описание содержания практики  </w:t>
      </w:r>
    </w:p>
    <w:p w14:paraId="68D9C642" w14:textId="77777777" w:rsidR="004959ED" w:rsidRPr="003B4A45" w:rsidRDefault="00BA4D81">
      <w:pPr>
        <w:spacing w:after="0" w:line="259" w:lineRule="auto"/>
        <w:ind w:left="567" w:firstLine="0"/>
        <w:jc w:val="left"/>
      </w:pPr>
      <w:r w:rsidRPr="003B4A45">
        <w:t xml:space="preserve"> </w:t>
      </w:r>
    </w:p>
    <w:tbl>
      <w:tblPr>
        <w:tblStyle w:val="TableGrid"/>
        <w:tblW w:w="10067" w:type="dxa"/>
        <w:tblInd w:w="113" w:type="dxa"/>
        <w:tblCellMar>
          <w:top w:w="4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7"/>
      </w:tblGrid>
      <w:tr w:rsidR="004959ED" w:rsidRPr="003B4A45" w14:paraId="7BD77835" w14:textId="77777777">
        <w:trPr>
          <w:trHeight w:val="118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CC7D" w14:textId="77777777" w:rsidR="004959ED" w:rsidRPr="003B4A45" w:rsidRDefault="00BA4D81">
            <w:pPr>
              <w:spacing w:after="0" w:line="259" w:lineRule="auto"/>
              <w:ind w:left="46" w:firstLine="0"/>
              <w:jc w:val="left"/>
            </w:pPr>
            <w:r w:rsidRPr="003B4A45">
              <w:rPr>
                <w:b/>
                <w:sz w:val="20"/>
              </w:rPr>
              <w:t>Тип ЭПП</w:t>
            </w:r>
            <w:r w:rsidRPr="003B4A45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8A37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>Точка контроля для подписания задания студенту</w:t>
            </w:r>
            <w:r w:rsidRPr="003B4A45">
              <w:rPr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194D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>Точка контроля для предоставления промежуточного варианта текста/отчета</w:t>
            </w:r>
            <w:r w:rsidRPr="003B4A45"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7716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b/>
                <w:sz w:val="20"/>
              </w:rPr>
              <w:t>Точка контроля для предоставления итогового текста/отчета</w:t>
            </w:r>
            <w:r w:rsidRPr="003B4A45">
              <w:rPr>
                <w:sz w:val="20"/>
              </w:rPr>
              <w:t xml:space="preserve"> </w:t>
            </w:r>
          </w:p>
        </w:tc>
      </w:tr>
      <w:tr w:rsidR="004959ED" w:rsidRPr="003B4A45" w14:paraId="24B63ABE" w14:textId="77777777">
        <w:trPr>
          <w:trHeight w:val="633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74C7" w14:textId="77777777" w:rsidR="004959ED" w:rsidRPr="003B4A45" w:rsidRDefault="00BA4D81">
            <w:pPr>
              <w:spacing w:after="0" w:line="259" w:lineRule="auto"/>
              <w:ind w:firstLine="0"/>
              <w:jc w:val="center"/>
            </w:pPr>
            <w:r w:rsidRPr="003B4A45">
              <w:rPr>
                <w:sz w:val="22"/>
              </w:rPr>
              <w:t xml:space="preserve">Курсовые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2F1" w14:textId="77777777" w:rsidR="004959ED" w:rsidRPr="003B4A45" w:rsidRDefault="00BA4D81">
            <w:pPr>
              <w:spacing w:after="0" w:line="238" w:lineRule="auto"/>
              <w:ind w:firstLine="0"/>
              <w:jc w:val="left"/>
            </w:pPr>
            <w:r w:rsidRPr="003B4A45">
              <w:rPr>
                <w:sz w:val="22"/>
              </w:rPr>
              <w:t xml:space="preserve">Выбор темы КР студентами/ инициативное </w:t>
            </w:r>
          </w:p>
          <w:p w14:paraId="43E290C9" w14:textId="77777777" w:rsidR="004959ED" w:rsidRPr="003B4A45" w:rsidRDefault="00BA4D81" w:rsidP="00515845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>предложение тем 1</w:t>
            </w:r>
            <w:r w:rsidR="00515845" w:rsidRPr="003B4A45">
              <w:rPr>
                <w:sz w:val="22"/>
              </w:rPr>
              <w:t xml:space="preserve"> курса</w:t>
            </w:r>
          </w:p>
          <w:p w14:paraId="65D944CF" w14:textId="77777777" w:rsidR="004959ED" w:rsidRPr="003B4A45" w:rsidRDefault="00BA4D81">
            <w:pPr>
              <w:spacing w:after="0" w:line="263" w:lineRule="auto"/>
              <w:ind w:firstLine="0"/>
              <w:jc w:val="left"/>
            </w:pPr>
            <w:r w:rsidRPr="003B4A45">
              <w:rPr>
                <w:sz w:val="22"/>
              </w:rPr>
              <w:t xml:space="preserve">осуществляется с </w:t>
            </w:r>
            <w:r w:rsidRPr="003B4A45">
              <w:rPr>
                <w:b/>
                <w:sz w:val="22"/>
              </w:rPr>
              <w:t>10 октября</w:t>
            </w:r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до</w:t>
            </w:r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01 ноября текущего учебного года</w:t>
            </w:r>
            <w:r w:rsidRPr="003B4A45">
              <w:rPr>
                <w:sz w:val="22"/>
              </w:rPr>
              <w:t xml:space="preserve">. </w:t>
            </w:r>
          </w:p>
          <w:p w14:paraId="5B31B893" w14:textId="77777777" w:rsidR="004959ED" w:rsidRPr="003B4A45" w:rsidRDefault="00BA4D81">
            <w:pPr>
              <w:spacing w:after="0" w:line="259" w:lineRule="auto"/>
              <w:ind w:right="4" w:firstLine="0"/>
              <w:jc w:val="left"/>
            </w:pPr>
            <w:r w:rsidRPr="003B4A45">
              <w:rPr>
                <w:sz w:val="22"/>
              </w:rPr>
              <w:t xml:space="preserve">Вторая волна выбора тем курсовых работ, либо инициативное предложение тем студентами, все поданные заявки которых оказались отклонены </w:t>
            </w:r>
            <w:r w:rsidRPr="003B4A45">
              <w:rPr>
                <w:b/>
                <w:sz w:val="22"/>
              </w:rPr>
              <w:t>с 01 ноября до 20 ноября текущего учебного года.</w:t>
            </w:r>
            <w:r w:rsidRPr="003B4A45">
              <w:rPr>
                <w:sz w:val="22"/>
              </w:rPr>
              <w:t xml:space="preserve"> Утверждение тем курсовых работ в ИУПах студентов </w:t>
            </w:r>
            <w:r w:rsidRPr="003B4A45">
              <w:rPr>
                <w:b/>
                <w:sz w:val="22"/>
              </w:rPr>
              <w:t>не позднее 15 декабря текущего учебного года</w:t>
            </w:r>
            <w:r w:rsidRPr="003B4A45">
              <w:rPr>
                <w:sz w:val="22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D784" w14:textId="77777777" w:rsidR="00515845" w:rsidRPr="003B4A45" w:rsidRDefault="00515845">
            <w:pPr>
              <w:spacing w:after="11" w:line="275" w:lineRule="auto"/>
              <w:ind w:right="118" w:firstLine="0"/>
              <w:jc w:val="left"/>
              <w:rPr>
                <w:sz w:val="22"/>
              </w:rPr>
            </w:pPr>
            <w:r w:rsidRPr="003B4A45">
              <w:rPr>
                <w:b/>
                <w:sz w:val="22"/>
              </w:rPr>
              <w:t>Для 1 курса</w:t>
            </w:r>
            <w:r w:rsidR="00BA4D81" w:rsidRPr="003B4A45">
              <w:rPr>
                <w:b/>
                <w:sz w:val="22"/>
              </w:rPr>
              <w:t xml:space="preserve">: </w:t>
            </w:r>
            <w:r w:rsidR="00BA4D81" w:rsidRPr="003B4A45">
              <w:rPr>
                <w:sz w:val="22"/>
              </w:rPr>
              <w:t>–</w:t>
            </w:r>
          </w:p>
          <w:p w14:paraId="3F929CF3" w14:textId="77777777" w:rsidR="00991292" w:rsidRPr="003B4A45" w:rsidRDefault="00BA4D81">
            <w:pPr>
              <w:spacing w:after="11" w:line="275" w:lineRule="auto"/>
              <w:ind w:right="118" w:firstLine="0"/>
              <w:jc w:val="left"/>
              <w:rPr>
                <w:sz w:val="22"/>
              </w:rPr>
            </w:pPr>
            <w:r w:rsidRPr="003B4A45">
              <w:rPr>
                <w:sz w:val="22"/>
              </w:rPr>
              <w:t xml:space="preserve">не позднее </w:t>
            </w:r>
            <w:r w:rsidRPr="003B4A45">
              <w:rPr>
                <w:b/>
                <w:sz w:val="22"/>
              </w:rPr>
              <w:t>25 февраля</w:t>
            </w:r>
            <w:r w:rsidRPr="003B4A45">
              <w:rPr>
                <w:sz w:val="22"/>
              </w:rPr>
              <w:t xml:space="preserve"> </w:t>
            </w:r>
          </w:p>
          <w:p w14:paraId="769BE061" w14:textId="77777777" w:rsidR="004959ED" w:rsidRPr="003B4A45" w:rsidRDefault="00BA4D81">
            <w:pPr>
              <w:spacing w:after="11" w:line="275" w:lineRule="auto"/>
              <w:ind w:right="118" w:firstLine="0"/>
              <w:jc w:val="left"/>
            </w:pPr>
            <w:r w:rsidRPr="003B4A45">
              <w:rPr>
                <w:sz w:val="22"/>
              </w:rPr>
              <w:t xml:space="preserve">– предоставление плана-проекта КР руководителю. </w:t>
            </w:r>
          </w:p>
          <w:p w14:paraId="54FBDBBA" w14:textId="77777777" w:rsidR="004959ED" w:rsidRPr="003B4A45" w:rsidRDefault="00BA4D81">
            <w:pPr>
              <w:spacing w:after="0" w:line="276" w:lineRule="auto"/>
              <w:ind w:firstLine="0"/>
              <w:jc w:val="left"/>
            </w:pPr>
            <w:r w:rsidRPr="003B4A45">
              <w:rPr>
                <w:sz w:val="22"/>
              </w:rPr>
              <w:t xml:space="preserve">. </w:t>
            </w:r>
          </w:p>
          <w:p w14:paraId="5D295D63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919C" w14:textId="77777777" w:rsidR="004959ED" w:rsidRPr="003B4A45" w:rsidRDefault="00BA4D81">
            <w:pPr>
              <w:spacing w:after="13" w:line="273" w:lineRule="auto"/>
              <w:ind w:firstLine="0"/>
              <w:jc w:val="left"/>
            </w:pPr>
            <w:r w:rsidRPr="003B4A45">
              <w:rPr>
                <w:b/>
                <w:sz w:val="22"/>
              </w:rPr>
              <w:t>Загрузка КР в систему «Антиплагиат»</w:t>
            </w:r>
            <w:r w:rsidRPr="003B4A45">
              <w:rPr>
                <w:sz w:val="22"/>
              </w:rPr>
              <w:t xml:space="preserve">: </w:t>
            </w:r>
          </w:p>
          <w:p w14:paraId="260EBDB4" w14:textId="77777777" w:rsidR="004959ED" w:rsidRPr="003B4A45" w:rsidRDefault="00515845">
            <w:pPr>
              <w:spacing w:after="0" w:line="280" w:lineRule="auto"/>
              <w:ind w:firstLine="0"/>
              <w:jc w:val="left"/>
            </w:pPr>
            <w:r w:rsidRPr="003B4A45">
              <w:rPr>
                <w:b/>
                <w:sz w:val="22"/>
              </w:rPr>
              <w:t>Для студентов 1</w:t>
            </w:r>
            <w:r w:rsidR="00BA4D81" w:rsidRPr="003B4A45">
              <w:rPr>
                <w:b/>
                <w:sz w:val="22"/>
              </w:rPr>
              <w:t xml:space="preserve"> курсов</w:t>
            </w:r>
            <w:r w:rsidR="00BA4D81" w:rsidRPr="003B4A45">
              <w:rPr>
                <w:sz w:val="22"/>
              </w:rPr>
              <w:t xml:space="preserve"> – не позднее </w:t>
            </w:r>
            <w:r w:rsidR="00BA4D81" w:rsidRPr="003B4A45">
              <w:rPr>
                <w:b/>
                <w:sz w:val="22"/>
              </w:rPr>
              <w:t>8 июня текущего учебного года.</w:t>
            </w:r>
            <w:r w:rsidR="00BA4D81" w:rsidRPr="003B4A45">
              <w:rPr>
                <w:sz w:val="22"/>
              </w:rPr>
              <w:t xml:space="preserve"> </w:t>
            </w:r>
          </w:p>
          <w:p w14:paraId="1E90666E" w14:textId="77777777" w:rsidR="004959ED" w:rsidRPr="003B4A45" w:rsidRDefault="004959ED">
            <w:pPr>
              <w:spacing w:after="0" w:line="259" w:lineRule="auto"/>
              <w:ind w:right="199" w:firstLine="0"/>
              <w:jc w:val="left"/>
            </w:pPr>
          </w:p>
        </w:tc>
      </w:tr>
      <w:tr w:rsidR="004959ED" w:rsidRPr="003B4A45" w14:paraId="0C1E6B84" w14:textId="77777777">
        <w:trPr>
          <w:trHeight w:val="507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4803" w14:textId="77777777" w:rsidR="004959ED" w:rsidRPr="003B4A45" w:rsidRDefault="00BA4D81">
            <w:pPr>
              <w:spacing w:after="0" w:line="259" w:lineRule="auto"/>
              <w:ind w:right="40" w:firstLine="0"/>
              <w:jc w:val="center"/>
            </w:pPr>
            <w:r w:rsidRPr="003B4A45">
              <w:rPr>
                <w:sz w:val="22"/>
              </w:rPr>
              <w:lastRenderedPageBreak/>
              <w:t xml:space="preserve">ВКР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5C0" w14:textId="77777777" w:rsidR="004959ED" w:rsidRPr="003B4A45" w:rsidRDefault="00BA4D81">
            <w:pPr>
              <w:spacing w:after="0" w:line="245" w:lineRule="auto"/>
              <w:ind w:right="105" w:firstLine="0"/>
            </w:pPr>
            <w:r w:rsidRPr="003B4A45">
              <w:rPr>
                <w:sz w:val="22"/>
              </w:rPr>
              <w:t xml:space="preserve">Выбор темы ВКР студентами/ инициативное предложение тем 4 курса осуществляется  с </w:t>
            </w:r>
            <w:r w:rsidRPr="003B4A45">
              <w:rPr>
                <w:b/>
                <w:sz w:val="22"/>
              </w:rPr>
              <w:t>10 октября до</w:t>
            </w:r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01 ноября текущего учебного года</w:t>
            </w:r>
            <w:r w:rsidRPr="003B4A45">
              <w:rPr>
                <w:sz w:val="22"/>
              </w:rPr>
              <w:t xml:space="preserve">. 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3B4A45">
              <w:rPr>
                <w:b/>
                <w:sz w:val="22"/>
              </w:rPr>
              <w:t>с 01 ноября до 20 ноября текущего учебного года.</w:t>
            </w:r>
            <w:r w:rsidRPr="003B4A45">
              <w:rPr>
                <w:sz w:val="22"/>
              </w:rPr>
              <w:t xml:space="preserve"> </w:t>
            </w:r>
          </w:p>
          <w:p w14:paraId="5A50A790" w14:textId="77777777" w:rsidR="004959ED" w:rsidRPr="003B4A45" w:rsidRDefault="00BA4D81">
            <w:pPr>
              <w:spacing w:after="18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Утверждение тем ВКР в </w:t>
            </w:r>
          </w:p>
          <w:p w14:paraId="63391DB8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ИУПах студентов,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6F4" w14:textId="77777777" w:rsidR="004959ED" w:rsidRPr="003B4A45" w:rsidRDefault="00BA4D81">
            <w:pPr>
              <w:numPr>
                <w:ilvl w:val="0"/>
                <w:numId w:val="5"/>
              </w:numPr>
              <w:spacing w:after="27" w:line="251" w:lineRule="auto"/>
              <w:ind w:firstLine="0"/>
              <w:jc w:val="left"/>
            </w:pPr>
            <w:r w:rsidRPr="003B4A45">
              <w:rPr>
                <w:sz w:val="22"/>
              </w:rPr>
              <w:t xml:space="preserve">Не позднее </w:t>
            </w:r>
            <w:r w:rsidRPr="003B4A45">
              <w:rPr>
                <w:b/>
                <w:sz w:val="22"/>
              </w:rPr>
              <w:t>25 декабря</w:t>
            </w:r>
            <w:r w:rsidRPr="003B4A45">
              <w:rPr>
                <w:sz w:val="22"/>
              </w:rPr>
              <w:t xml:space="preserve"> – предоставление проекта ВКР руководителю и его оценивание «утвержден»/ «не утвержден»; </w:t>
            </w:r>
          </w:p>
          <w:p w14:paraId="331B52D4" w14:textId="77777777" w:rsidR="004959ED" w:rsidRPr="003B4A45" w:rsidRDefault="00BA4D81">
            <w:pPr>
              <w:numPr>
                <w:ilvl w:val="0"/>
                <w:numId w:val="5"/>
              </w:numPr>
              <w:spacing w:after="32" w:line="249" w:lineRule="auto"/>
              <w:ind w:firstLine="0"/>
              <w:jc w:val="left"/>
            </w:pPr>
            <w:r w:rsidRPr="003B4A45">
              <w:rPr>
                <w:sz w:val="22"/>
              </w:rPr>
              <w:t xml:space="preserve">Не позднее </w:t>
            </w:r>
            <w:r w:rsidRPr="003B4A45">
              <w:rPr>
                <w:b/>
                <w:sz w:val="22"/>
              </w:rPr>
              <w:t>7 марта</w:t>
            </w:r>
            <w:r w:rsidRPr="003B4A45">
              <w:rPr>
                <w:sz w:val="22"/>
              </w:rPr>
              <w:t xml:space="preserve"> загрузка в ЛМС развернутого плана ВКР на английском языке (Project Proposal); </w:t>
            </w:r>
          </w:p>
          <w:p w14:paraId="3A454DBB" w14:textId="77777777" w:rsidR="00991292" w:rsidRPr="003B4A45" w:rsidRDefault="00BA4D81">
            <w:pPr>
              <w:numPr>
                <w:ilvl w:val="0"/>
                <w:numId w:val="5"/>
              </w:numPr>
              <w:spacing w:after="0" w:line="264" w:lineRule="auto"/>
              <w:ind w:firstLine="0"/>
              <w:jc w:val="left"/>
            </w:pPr>
            <w:r w:rsidRPr="003B4A45">
              <w:rPr>
                <w:sz w:val="22"/>
              </w:rPr>
              <w:t xml:space="preserve">Не позднее </w:t>
            </w:r>
            <w:r w:rsidRPr="003B4A45">
              <w:rPr>
                <w:b/>
                <w:sz w:val="22"/>
              </w:rPr>
              <w:t>7 апреля</w:t>
            </w:r>
            <w:r w:rsidR="00991292" w:rsidRPr="003B4A45">
              <w:rPr>
                <w:sz w:val="22"/>
              </w:rPr>
              <w:t xml:space="preserve"> публичная </w:t>
            </w:r>
            <w:r w:rsidRPr="003B4A45">
              <w:rPr>
                <w:sz w:val="22"/>
              </w:rPr>
              <w:t xml:space="preserve">защита Project Proposal; </w:t>
            </w:r>
          </w:p>
          <w:p w14:paraId="0FC3DA0D" w14:textId="77777777" w:rsidR="00991292" w:rsidRPr="003B4A45" w:rsidRDefault="00991292" w:rsidP="00991292">
            <w:pPr>
              <w:spacing w:after="0" w:line="264" w:lineRule="auto"/>
              <w:ind w:firstLine="0"/>
              <w:jc w:val="left"/>
              <w:rPr>
                <w:sz w:val="22"/>
              </w:rPr>
            </w:pPr>
            <w:r w:rsidRPr="003B4A45">
              <w:rPr>
                <w:sz w:val="22"/>
              </w:rPr>
              <w:t xml:space="preserve">- </w:t>
            </w:r>
            <w:r w:rsidR="00BA4D81" w:rsidRPr="003B4A45">
              <w:rPr>
                <w:sz w:val="22"/>
              </w:rPr>
              <w:t xml:space="preserve"> Не позднее </w:t>
            </w:r>
            <w:r w:rsidRPr="003B4A45">
              <w:rPr>
                <w:b/>
                <w:sz w:val="22"/>
              </w:rPr>
              <w:t>15</w:t>
            </w:r>
            <w:r w:rsidR="00BA4D81" w:rsidRPr="003B4A45">
              <w:rPr>
                <w:b/>
                <w:sz w:val="22"/>
              </w:rPr>
              <w:t xml:space="preserve"> апреля</w:t>
            </w:r>
            <w:r w:rsidR="00BA4D81" w:rsidRPr="003B4A45">
              <w:rPr>
                <w:sz w:val="22"/>
              </w:rPr>
              <w:t xml:space="preserve"> предоставление чернового варианта текста ВКР руководителю; </w:t>
            </w:r>
          </w:p>
          <w:p w14:paraId="6790D367" w14:textId="77777777" w:rsidR="004959ED" w:rsidRPr="003B4A45" w:rsidRDefault="00BA4D81" w:rsidP="00991292">
            <w:pPr>
              <w:spacing w:after="0" w:line="264" w:lineRule="auto"/>
              <w:ind w:firstLine="0"/>
              <w:jc w:val="left"/>
            </w:pPr>
            <w:r w:rsidRPr="003B4A45">
              <w:rPr>
                <w:sz w:val="22"/>
              </w:rPr>
              <w:t xml:space="preserve">– Не позднее </w:t>
            </w:r>
            <w:r w:rsidR="00991292" w:rsidRPr="003B4A45">
              <w:rPr>
                <w:b/>
                <w:sz w:val="22"/>
              </w:rPr>
              <w:t xml:space="preserve">15 </w:t>
            </w:r>
            <w:r w:rsidRPr="003B4A45">
              <w:rPr>
                <w:b/>
                <w:sz w:val="22"/>
              </w:rPr>
              <w:t xml:space="preserve">мая </w:t>
            </w:r>
          </w:p>
          <w:p w14:paraId="3A0AF67A" w14:textId="77777777" w:rsidR="00991292" w:rsidRPr="003B4A45" w:rsidRDefault="00BA4D81">
            <w:pPr>
              <w:spacing w:after="0" w:line="277" w:lineRule="auto"/>
              <w:ind w:right="308" w:firstLine="0"/>
              <w:jc w:val="left"/>
              <w:rPr>
                <w:sz w:val="22"/>
              </w:rPr>
            </w:pPr>
            <w:r w:rsidRPr="003B4A45">
              <w:rPr>
                <w:sz w:val="22"/>
              </w:rPr>
              <w:t xml:space="preserve">предоставление окончательного варианта ВКР руководителю; </w:t>
            </w:r>
          </w:p>
          <w:p w14:paraId="519E7AEA" w14:textId="77777777" w:rsidR="004959ED" w:rsidRPr="003B4A45" w:rsidRDefault="00BA4D81">
            <w:pPr>
              <w:spacing w:after="0" w:line="277" w:lineRule="auto"/>
              <w:ind w:right="308" w:firstLine="0"/>
              <w:jc w:val="left"/>
            </w:pPr>
            <w:r w:rsidRPr="003B4A45">
              <w:rPr>
                <w:sz w:val="22"/>
              </w:rPr>
              <w:t xml:space="preserve">– Не позднее </w:t>
            </w:r>
            <w:r w:rsidR="00991292" w:rsidRPr="003B4A45">
              <w:rPr>
                <w:b/>
                <w:sz w:val="22"/>
              </w:rPr>
              <w:t>25</w:t>
            </w:r>
            <w:r w:rsidRPr="003B4A45">
              <w:rPr>
                <w:b/>
                <w:sz w:val="22"/>
              </w:rPr>
              <w:t xml:space="preserve"> </w:t>
            </w:r>
            <w:r w:rsidR="00991292" w:rsidRPr="003B4A45">
              <w:rPr>
                <w:b/>
                <w:sz w:val="22"/>
              </w:rPr>
              <w:t>мая</w:t>
            </w:r>
            <w:r w:rsidRPr="003B4A45">
              <w:rPr>
                <w:sz w:val="22"/>
              </w:rPr>
              <w:t xml:space="preserve">  рецензирование ВКР. </w:t>
            </w:r>
          </w:p>
          <w:p w14:paraId="47DE3F9E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DB8" w14:textId="77777777" w:rsidR="00991292" w:rsidRPr="003B4A45" w:rsidRDefault="00BA4D81">
            <w:pPr>
              <w:spacing w:after="0" w:line="277" w:lineRule="auto"/>
              <w:ind w:right="210" w:firstLine="0"/>
              <w:jc w:val="left"/>
              <w:rPr>
                <w:b/>
                <w:sz w:val="22"/>
              </w:rPr>
            </w:pPr>
            <w:r w:rsidRPr="003B4A45">
              <w:rPr>
                <w:b/>
                <w:sz w:val="22"/>
              </w:rPr>
              <w:t xml:space="preserve">Загрузка  ВКР в систему «Антиплагиат»: </w:t>
            </w:r>
            <w:r w:rsidRPr="003B4A45">
              <w:rPr>
                <w:sz w:val="22"/>
              </w:rPr>
              <w:t xml:space="preserve">– не позднее </w:t>
            </w:r>
            <w:r w:rsidR="00991292" w:rsidRPr="003B4A45">
              <w:rPr>
                <w:b/>
                <w:sz w:val="22"/>
              </w:rPr>
              <w:t>19</w:t>
            </w:r>
            <w:r w:rsidRPr="003B4A45">
              <w:rPr>
                <w:b/>
                <w:sz w:val="22"/>
              </w:rPr>
              <w:t xml:space="preserve"> мая текущего учебного года; </w:t>
            </w:r>
          </w:p>
          <w:p w14:paraId="6952D634" w14:textId="77777777" w:rsidR="004959ED" w:rsidRPr="003B4A45" w:rsidRDefault="00BA4D81">
            <w:pPr>
              <w:spacing w:after="0" w:line="277" w:lineRule="auto"/>
              <w:ind w:right="210" w:firstLine="0"/>
              <w:jc w:val="left"/>
            </w:pPr>
            <w:r w:rsidRPr="003B4A45">
              <w:rPr>
                <w:b/>
                <w:sz w:val="22"/>
              </w:rPr>
              <w:t xml:space="preserve">– не позднее </w:t>
            </w:r>
            <w:r w:rsidR="00991292" w:rsidRPr="003B4A45">
              <w:rPr>
                <w:b/>
                <w:sz w:val="22"/>
              </w:rPr>
              <w:t>2-3</w:t>
            </w:r>
            <w:r w:rsidRPr="003B4A45">
              <w:rPr>
                <w:sz w:val="22"/>
              </w:rPr>
              <w:t xml:space="preserve"> </w:t>
            </w:r>
            <w:r w:rsidRPr="003B4A45">
              <w:rPr>
                <w:b/>
                <w:sz w:val="22"/>
              </w:rPr>
              <w:t>июня</w:t>
            </w:r>
            <w:r w:rsidRPr="003B4A45">
              <w:rPr>
                <w:sz w:val="22"/>
              </w:rPr>
              <w:t xml:space="preserve"> Защита ВКР. </w:t>
            </w:r>
          </w:p>
          <w:p w14:paraId="29F08B58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 </w:t>
            </w:r>
          </w:p>
        </w:tc>
      </w:tr>
      <w:tr w:rsidR="004959ED" w:rsidRPr="003B4A45" w14:paraId="799A7038" w14:textId="77777777">
        <w:trPr>
          <w:trHeight w:val="15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5171" w14:textId="77777777" w:rsidR="004959ED" w:rsidRPr="003B4A45" w:rsidRDefault="004959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0F28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закрепление тем и руководителей ВКР за студентами приказом </w:t>
            </w:r>
            <w:r w:rsidRPr="003B4A45">
              <w:rPr>
                <w:b/>
                <w:sz w:val="22"/>
              </w:rPr>
              <w:t>не позднее 15 декабря текущего учебного года</w:t>
            </w:r>
            <w:r w:rsidRPr="003B4A45">
              <w:rPr>
                <w:sz w:val="22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205C" w14:textId="77777777" w:rsidR="004959ED" w:rsidRPr="003B4A45" w:rsidRDefault="004959E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576B" w14:textId="77777777" w:rsidR="004959ED" w:rsidRPr="003B4A45" w:rsidRDefault="004959ED">
            <w:pPr>
              <w:spacing w:after="160" w:line="259" w:lineRule="auto"/>
              <w:ind w:firstLine="0"/>
              <w:jc w:val="left"/>
            </w:pPr>
          </w:p>
        </w:tc>
      </w:tr>
      <w:tr w:rsidR="004959ED" w:rsidRPr="003B4A45" w14:paraId="6C45C1F4" w14:textId="77777777">
        <w:trPr>
          <w:trHeight w:val="178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812" w14:textId="77777777" w:rsidR="004959ED" w:rsidRPr="003B4A45" w:rsidRDefault="00BA4D81">
            <w:pPr>
              <w:spacing w:after="0" w:line="259" w:lineRule="auto"/>
              <w:ind w:left="62" w:firstLine="0"/>
              <w:jc w:val="left"/>
            </w:pPr>
            <w:r w:rsidRPr="003B4A45">
              <w:rPr>
                <w:sz w:val="22"/>
              </w:rPr>
              <w:t xml:space="preserve">Проекты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2A9B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Дата выбора проекта определяется индивидуально в проектных предложениях на Ярмарке проектов НИУ ВШЭ.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3B66" w14:textId="77777777" w:rsidR="004959ED" w:rsidRPr="003B4A45" w:rsidRDefault="00BA4D81">
            <w:pPr>
              <w:spacing w:after="40" w:line="239" w:lineRule="auto"/>
              <w:ind w:firstLine="0"/>
            </w:pPr>
            <w:r w:rsidRPr="003B4A45">
              <w:rPr>
                <w:sz w:val="22"/>
              </w:rPr>
              <w:t xml:space="preserve">Определяется индивидуально в проектных предложениях на </w:t>
            </w:r>
          </w:p>
          <w:p w14:paraId="653E8FA5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Ярмарке проектов НИУ ВШЭ.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93BF" w14:textId="77777777" w:rsidR="004959ED" w:rsidRPr="003B4A45" w:rsidRDefault="00BA4D81" w:rsidP="00991292">
            <w:pPr>
              <w:spacing w:after="0" w:line="259" w:lineRule="auto"/>
              <w:ind w:right="142" w:firstLine="0"/>
            </w:pPr>
            <w:r w:rsidRPr="003B4A45">
              <w:rPr>
                <w:sz w:val="22"/>
              </w:rPr>
              <w:t xml:space="preserve">Определяется индивидуально в проектных  предложениях на ярмарке проектов НИУ ВШЭ не позднее </w:t>
            </w:r>
            <w:r w:rsidRPr="003B4A45">
              <w:rPr>
                <w:b/>
                <w:sz w:val="22"/>
              </w:rPr>
              <w:t xml:space="preserve">начала 3 модуля </w:t>
            </w:r>
            <w:r w:rsidR="00991292" w:rsidRPr="003B4A45">
              <w:rPr>
                <w:b/>
                <w:sz w:val="22"/>
              </w:rPr>
              <w:t>первого</w:t>
            </w:r>
            <w:r w:rsidRPr="003B4A45">
              <w:rPr>
                <w:b/>
                <w:sz w:val="22"/>
              </w:rPr>
              <w:t xml:space="preserve"> курса.</w:t>
            </w:r>
            <w:r w:rsidRPr="003B4A45">
              <w:rPr>
                <w:sz w:val="22"/>
              </w:rPr>
              <w:t xml:space="preserve"> </w:t>
            </w:r>
          </w:p>
        </w:tc>
      </w:tr>
      <w:tr w:rsidR="004959ED" w:rsidRPr="003B4A45" w14:paraId="515A2CE7" w14:textId="77777777">
        <w:trPr>
          <w:trHeight w:val="127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6FD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>Учебно</w:t>
            </w:r>
            <w:r w:rsidR="00991292" w:rsidRPr="003B4A45">
              <w:rPr>
                <w:sz w:val="22"/>
              </w:rPr>
              <w:t>-</w:t>
            </w:r>
            <w:r w:rsidRPr="003B4A45">
              <w:rPr>
                <w:sz w:val="22"/>
              </w:rPr>
              <w:t xml:space="preserve">ознакоми тельная практика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50BC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Определяется руководителем практики, но </w:t>
            </w:r>
            <w:r w:rsidRPr="003B4A45">
              <w:rPr>
                <w:b/>
                <w:sz w:val="22"/>
              </w:rPr>
              <w:t>не позднее 7 дней до дня начала практики.</w:t>
            </w:r>
            <w:r w:rsidRPr="003B4A45">
              <w:rPr>
                <w:sz w:val="22"/>
              </w:rPr>
              <w:t xml:space="preserve">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1A8E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Определяется индивидуально руководителем практики.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A6C2" w14:textId="77777777" w:rsidR="004959ED" w:rsidRPr="003B4A45" w:rsidRDefault="00BA4D81">
            <w:pPr>
              <w:spacing w:after="0" w:line="259" w:lineRule="auto"/>
              <w:ind w:firstLine="0"/>
              <w:jc w:val="left"/>
            </w:pPr>
            <w:r w:rsidRPr="003B4A45">
              <w:rPr>
                <w:sz w:val="22"/>
              </w:rPr>
              <w:t xml:space="preserve">Определяется руководителем практики, но </w:t>
            </w:r>
            <w:r w:rsidRPr="003B4A45">
              <w:rPr>
                <w:b/>
                <w:sz w:val="22"/>
              </w:rPr>
              <w:t>не позднее 5 рабочих дней со дня окончания практики.</w:t>
            </w:r>
            <w:r w:rsidRPr="003B4A45">
              <w:rPr>
                <w:sz w:val="22"/>
              </w:rPr>
              <w:t xml:space="preserve"> </w:t>
            </w:r>
          </w:p>
        </w:tc>
      </w:tr>
    </w:tbl>
    <w:p w14:paraId="0B797E40" w14:textId="77777777" w:rsidR="004959ED" w:rsidRPr="003B4A45" w:rsidRDefault="00BA4D81">
      <w:pPr>
        <w:spacing w:after="265" w:line="259" w:lineRule="auto"/>
        <w:ind w:left="567" w:firstLine="0"/>
        <w:jc w:val="left"/>
      </w:pPr>
      <w:r w:rsidRPr="003B4A45">
        <w:t xml:space="preserve"> </w:t>
      </w:r>
    </w:p>
    <w:p w14:paraId="4EED190B" w14:textId="77777777" w:rsidR="004959ED" w:rsidRPr="003B4A45" w:rsidRDefault="00BA4D81">
      <w:pPr>
        <w:pStyle w:val="1"/>
        <w:ind w:left="56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2.1.</w:t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 xml:space="preserve">ЭПП типа «Курсовые работы» </w:t>
      </w:r>
    </w:p>
    <w:p w14:paraId="78E692E2" w14:textId="77777777" w:rsidR="004959ED" w:rsidRPr="003B4A45" w:rsidRDefault="00BA4D81">
      <w:pPr>
        <w:ind w:left="-15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2.1.1</w:t>
      </w:r>
      <w:r w:rsidRPr="003B4A45">
        <w:rPr>
          <w:color w:val="000000" w:themeColor="text1"/>
          <w:szCs w:val="24"/>
        </w:rPr>
        <w:t xml:space="preserve"> Целью и задачами ЭПП типа </w:t>
      </w:r>
      <w:r w:rsidRPr="003B4A45">
        <w:rPr>
          <w:i/>
          <w:color w:val="000000" w:themeColor="text1"/>
          <w:szCs w:val="24"/>
        </w:rPr>
        <w:t>«курсовая работа»</w:t>
      </w:r>
      <w:r w:rsidRPr="003B4A45">
        <w:rPr>
          <w:color w:val="000000" w:themeColor="text1"/>
          <w:szCs w:val="24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Пререквизитами является успешное овладение материалом</w:t>
      </w:r>
      <w:r w:rsidRPr="003B4A45">
        <w:rPr>
          <w:b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 xml:space="preserve">лекционных и семинарских занятий в течение соответствующего учебного года.  </w:t>
      </w:r>
    </w:p>
    <w:p w14:paraId="409DEAC7" w14:textId="1F69ABF6" w:rsidR="004959ED" w:rsidRPr="003B4A45" w:rsidRDefault="00BA4D81">
      <w:pPr>
        <w:spacing w:after="59"/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2.1.2</w:t>
      </w:r>
      <w:r w:rsidRPr="003B4A45">
        <w:rPr>
          <w:color w:val="000000" w:themeColor="text1"/>
          <w:szCs w:val="24"/>
        </w:rPr>
        <w:t xml:space="preserve"> Курсовые работы ОП «</w:t>
      </w:r>
      <w:bookmarkStart w:id="1" w:name="_Hlk117634750"/>
      <w:r w:rsidR="003C0FD3" w:rsidRPr="003C0FD3">
        <w:rPr>
          <w:szCs w:val="24"/>
        </w:rPr>
        <w:t>Культурная и интеллектуальная история: между Востоком и Западом</w:t>
      </w:r>
      <w:bookmarkEnd w:id="1"/>
      <w:r w:rsidRPr="003C0FD3">
        <w:rPr>
          <w:color w:val="000000" w:themeColor="text1"/>
          <w:szCs w:val="24"/>
        </w:rPr>
        <w:t>» выполняются в исследовательском формате. Курсовые работы выполняются индивидуально. Курсовые работы должны</w:t>
      </w:r>
      <w:r w:rsidR="00991292" w:rsidRPr="003C0FD3">
        <w:rPr>
          <w:color w:val="000000" w:themeColor="text1"/>
          <w:szCs w:val="24"/>
        </w:rPr>
        <w:t xml:space="preserve"> быть написаны в со</w:t>
      </w:r>
      <w:r w:rsidR="00991292" w:rsidRPr="003B4A45">
        <w:rPr>
          <w:color w:val="000000" w:themeColor="text1"/>
          <w:szCs w:val="24"/>
        </w:rPr>
        <w:t>ответствии с</w:t>
      </w:r>
      <w:r w:rsidRPr="003B4A45">
        <w:rPr>
          <w:color w:val="000000" w:themeColor="text1"/>
          <w:szCs w:val="24"/>
        </w:rPr>
        <w:t xml:space="preserve"> </w:t>
      </w:r>
      <w:r w:rsidR="003B4A45" w:rsidRPr="003B4A45">
        <w:rPr>
          <w:color w:val="000000" w:themeColor="text1"/>
          <w:szCs w:val="24"/>
        </w:rPr>
        <w:t xml:space="preserve">Методическими </w:t>
      </w:r>
      <w:r w:rsidRPr="003B4A45">
        <w:rPr>
          <w:color w:val="000000" w:themeColor="text1"/>
          <w:szCs w:val="24"/>
        </w:rPr>
        <w:lastRenderedPageBreak/>
        <w:t>указаниями  по написанию курсовых работ</w:t>
      </w:r>
      <w:hyperlink r:id="rId7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и оформлены в соответствии с Правилами по подготовке курсовой работы для образовательной</w:t>
      </w:r>
      <w:hyperlink r:id="rId8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 xml:space="preserve">программы </w:t>
      </w:r>
      <w:r w:rsidR="00991292" w:rsidRPr="003B4A45">
        <w:rPr>
          <w:color w:val="000000" w:themeColor="text1"/>
          <w:szCs w:val="24"/>
        </w:rPr>
        <w:t>магистратуры</w:t>
      </w:r>
      <w:r w:rsidRPr="003B4A45">
        <w:rPr>
          <w:color w:val="000000" w:themeColor="text1"/>
          <w:szCs w:val="24"/>
        </w:rPr>
        <w:t xml:space="preserve"> </w:t>
      </w:r>
      <w:r w:rsidR="003C0FD3" w:rsidRPr="003C0FD3">
        <w:rPr>
          <w:color w:val="000000" w:themeColor="text1"/>
          <w:szCs w:val="24"/>
        </w:rPr>
        <w:t>“</w:t>
      </w:r>
      <w:r w:rsidR="003C0FD3" w:rsidRPr="003C0FD3">
        <w:rPr>
          <w:szCs w:val="24"/>
        </w:rPr>
        <w:t>Культурная и интеллектуальная история: между Востоком и Западом</w:t>
      </w:r>
      <w:r w:rsidRPr="003B4A45">
        <w:rPr>
          <w:color w:val="000000" w:themeColor="text1"/>
          <w:szCs w:val="24"/>
        </w:rPr>
        <w:t>" (Приложение 1)</w:t>
      </w:r>
      <w:hyperlink r:id="rId9">
        <w:r w:rsidRPr="003B4A45">
          <w:rPr>
            <w:color w:val="000000" w:themeColor="text1"/>
            <w:szCs w:val="24"/>
          </w:rPr>
          <w:t xml:space="preserve"> </w:t>
        </w:r>
      </w:hyperlink>
      <w:hyperlink r:id="rId10">
        <w:r w:rsidRPr="003B4A45">
          <w:rPr>
            <w:color w:val="000000" w:themeColor="text1"/>
            <w:szCs w:val="24"/>
          </w:rPr>
          <w:t>и</w:t>
        </w:r>
      </w:hyperlink>
      <w:hyperlink r:id="rId11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Образцом оформления ссылок и</w:t>
      </w:r>
      <w:hyperlink r:id="rId12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библиографии</w:t>
      </w:r>
      <w:hyperlink r:id="rId13">
        <w:r w:rsidRPr="003B4A45">
          <w:rPr>
            <w:color w:val="000000" w:themeColor="text1"/>
            <w:szCs w:val="24"/>
          </w:rPr>
          <w:t xml:space="preserve">  </w:t>
        </w:r>
      </w:hyperlink>
      <w:hyperlink r:id="rId14">
        <w:r w:rsidRPr="003B4A45">
          <w:rPr>
            <w:color w:val="000000" w:themeColor="text1"/>
            <w:szCs w:val="24"/>
          </w:rPr>
          <w:t>в КР.</w:t>
        </w:r>
      </w:hyperlink>
      <w:hyperlink r:id="rId15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Сроки выполнения КР регламентируются Графиком выполнения и сдачи</w:t>
      </w:r>
      <w:hyperlink r:id="rId16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курсовых работ.</w:t>
      </w:r>
      <w:hyperlink r:id="rId17">
        <w:r w:rsidRPr="003B4A45">
          <w:rPr>
            <w:color w:val="000000" w:themeColor="text1"/>
            <w:szCs w:val="24"/>
          </w:rPr>
          <w:t xml:space="preserve"> </w:t>
        </w:r>
      </w:hyperlink>
    </w:p>
    <w:p w14:paraId="0544A5BE" w14:textId="77777777" w:rsidR="00991292" w:rsidRPr="003B4A45" w:rsidRDefault="00BA4D81" w:rsidP="00991292">
      <w:pPr>
        <w:spacing w:after="12" w:line="309" w:lineRule="auto"/>
        <w:ind w:left="567" w:right="5959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Объем курсовой работы: 40–60 тыс. знаков </w:t>
      </w:r>
    </w:p>
    <w:p w14:paraId="35972E82" w14:textId="77777777" w:rsidR="004959ED" w:rsidRPr="003B4A45" w:rsidRDefault="00BA4D81" w:rsidP="00991292">
      <w:pPr>
        <w:spacing w:after="12" w:line="309" w:lineRule="auto"/>
        <w:ind w:left="567" w:right="5959" w:firstLine="0"/>
        <w:jc w:val="left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>Особенности оценивания</w:t>
      </w:r>
      <w:r w:rsidRPr="003B4A45">
        <w:rPr>
          <w:i/>
          <w:color w:val="000000" w:themeColor="text1"/>
          <w:szCs w:val="24"/>
        </w:rPr>
        <w:t>:</w:t>
      </w:r>
      <w:r w:rsidRPr="003B4A45">
        <w:rPr>
          <w:color w:val="000000" w:themeColor="text1"/>
          <w:szCs w:val="24"/>
        </w:rPr>
        <w:t xml:space="preserve"> </w:t>
      </w:r>
    </w:p>
    <w:p w14:paraId="03E00BD2" w14:textId="77777777" w:rsidR="00991292" w:rsidRPr="003B4A45" w:rsidRDefault="00BA4D81" w:rsidP="00991292">
      <w:pPr>
        <w:spacing w:after="0" w:line="315" w:lineRule="auto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На </w:t>
      </w:r>
      <w:r w:rsidR="00991292" w:rsidRPr="003B4A45">
        <w:rPr>
          <w:color w:val="000000" w:themeColor="text1"/>
          <w:szCs w:val="24"/>
        </w:rPr>
        <w:t xml:space="preserve">1-м курсе </w:t>
      </w:r>
      <w:r w:rsidRPr="003B4A45">
        <w:rPr>
          <w:color w:val="000000" w:themeColor="text1"/>
          <w:szCs w:val="24"/>
        </w:rPr>
        <w:t>курсовая работа оценивается научным руководителем в Листе оценки</w:t>
      </w:r>
      <w:hyperlink r:id="rId18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руководителя.</w:t>
      </w:r>
      <w:hyperlink r:id="rId19">
        <w:r w:rsidRPr="003B4A45">
          <w:rPr>
            <w:color w:val="000000" w:themeColor="text1"/>
            <w:szCs w:val="24"/>
          </w:rPr>
          <w:t xml:space="preserve"> </w:t>
        </w:r>
      </w:hyperlink>
    </w:p>
    <w:p w14:paraId="45321B8E" w14:textId="77777777" w:rsidR="004959ED" w:rsidRPr="003B4A45" w:rsidRDefault="00BA4D81" w:rsidP="00991292">
      <w:pPr>
        <w:spacing w:after="0" w:line="315" w:lineRule="auto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КР не подлежат рецензированию. </w:t>
      </w:r>
    </w:p>
    <w:p w14:paraId="2E57ED21" w14:textId="77777777" w:rsidR="004959ED" w:rsidRPr="003B4A45" w:rsidRDefault="00BA4D81">
      <w:pPr>
        <w:spacing w:after="0" w:line="259" w:lineRule="auto"/>
        <w:ind w:left="562" w:hanging="1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Критерии оценивания:  </w:t>
      </w:r>
    </w:p>
    <w:p w14:paraId="7E30DCF5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содержания работы теме;  </w:t>
      </w:r>
    </w:p>
    <w:p w14:paraId="33999845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Релевантность и полнота историографического обзора;  </w:t>
      </w:r>
    </w:p>
    <w:p w14:paraId="26734CE2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Выполнение поставленных задач в основной части;  </w:t>
      </w:r>
    </w:p>
    <w:p w14:paraId="30594E52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выводов поставленной цели;  </w:t>
      </w:r>
    </w:p>
    <w:p w14:paraId="6D1E7FEB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Адекватность используемых методов целям и задачам исследования; </w:t>
      </w:r>
    </w:p>
    <w:p w14:paraId="461E5C4C" w14:textId="77777777" w:rsidR="004959ED" w:rsidRPr="003B4A45" w:rsidRDefault="00BA4D81">
      <w:pPr>
        <w:numPr>
          <w:ilvl w:val="0"/>
          <w:numId w:val="1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структуры работы целям и задачам исследования, логичность изложения и полнота раскрытия темы; </w:t>
      </w:r>
    </w:p>
    <w:p w14:paraId="15C7A841" w14:textId="468026A7" w:rsidR="004959ED" w:rsidRPr="003B4A45" w:rsidRDefault="00BA4D81">
      <w:pPr>
        <w:numPr>
          <w:ilvl w:val="0"/>
          <w:numId w:val="1"/>
        </w:numPr>
        <w:spacing w:after="2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Соответствие оформления работы Правилами по подготовке курсовой работы для образовательной программы бакалавриата  «</w:t>
      </w:r>
      <w:r w:rsidR="003C0FD3" w:rsidRPr="003C0FD3">
        <w:rPr>
          <w:szCs w:val="24"/>
        </w:rPr>
        <w:t>Культурная и интеллектуальная история: между Востоком и Западом</w:t>
      </w:r>
      <w:r w:rsidRPr="003B4A45">
        <w:rPr>
          <w:color w:val="000000" w:themeColor="text1"/>
          <w:szCs w:val="24"/>
        </w:rPr>
        <w:t>» и Образцу оформления ссылок и</w:t>
      </w:r>
      <w:hyperlink r:id="rId20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библиографии</w:t>
      </w:r>
      <w:hyperlink r:id="rId21">
        <w:r w:rsidRPr="003B4A45">
          <w:rPr>
            <w:color w:val="000000" w:themeColor="text1"/>
            <w:szCs w:val="24"/>
          </w:rPr>
          <w:t xml:space="preserve"> </w:t>
        </w:r>
      </w:hyperlink>
      <w:hyperlink r:id="rId22">
        <w:r w:rsidRPr="003B4A45">
          <w:rPr>
            <w:color w:val="000000" w:themeColor="text1"/>
            <w:szCs w:val="24"/>
          </w:rPr>
          <w:t>в КР.</w:t>
        </w:r>
      </w:hyperlink>
      <w:hyperlink r:id="rId23">
        <w:r w:rsidRPr="003B4A45">
          <w:rPr>
            <w:color w:val="000000" w:themeColor="text1"/>
            <w:szCs w:val="24"/>
          </w:rPr>
          <w:t xml:space="preserve"> </w:t>
        </w:r>
      </w:hyperlink>
    </w:p>
    <w:p w14:paraId="278E748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25%. В случае самоцитирования объем заимствования в КР не может превышать 30%.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вынесения дисциплинарного взыскания. </w:t>
      </w:r>
    </w:p>
    <w:p w14:paraId="1F18E0EB" w14:textId="77777777" w:rsidR="004959ED" w:rsidRPr="003B4A45" w:rsidRDefault="00BA4D81">
      <w:pPr>
        <w:tabs>
          <w:tab w:val="center" w:pos="807"/>
          <w:tab w:val="center" w:pos="5232"/>
        </w:tabs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2.1.4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Ресурсы и материально-техническая база, необходимая для реализации ЭПП </w:t>
      </w:r>
    </w:p>
    <w:p w14:paraId="18795F9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 </w:t>
      </w:r>
    </w:p>
    <w:p w14:paraId="035574A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2.1.5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мер. </w:t>
      </w:r>
    </w:p>
    <w:p w14:paraId="006A19F8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01730202" w14:textId="77777777" w:rsidR="004959ED" w:rsidRPr="003B4A45" w:rsidRDefault="00BA4D81">
      <w:pPr>
        <w:spacing w:after="31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</w:p>
    <w:p w14:paraId="3420C212" w14:textId="77777777" w:rsidR="004959ED" w:rsidRPr="003B4A45" w:rsidRDefault="00BA4D81">
      <w:pPr>
        <w:pStyle w:val="1"/>
        <w:tabs>
          <w:tab w:val="center" w:pos="747"/>
          <w:tab w:val="center" w:pos="4854"/>
        </w:tabs>
        <w:spacing w:after="224"/>
        <w:ind w:left="0" w:firstLine="0"/>
        <w:rPr>
          <w:color w:val="000000" w:themeColor="text1"/>
          <w:szCs w:val="24"/>
        </w:rPr>
      </w:pPr>
      <w:r w:rsidRPr="003B4A45">
        <w:rPr>
          <w:rFonts w:eastAsia="Calibri"/>
          <w:b w:val="0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2.2.</w:t>
      </w:r>
      <w:r w:rsidRPr="003B4A45">
        <w:rPr>
          <w:rFonts w:eastAsia="Arial"/>
          <w:color w:val="000000" w:themeColor="text1"/>
          <w:szCs w:val="24"/>
        </w:rPr>
        <w:t xml:space="preserve"> </w:t>
      </w:r>
      <w:r w:rsidRPr="003B4A45">
        <w:rPr>
          <w:rFonts w:eastAsia="Arial"/>
          <w:color w:val="000000" w:themeColor="text1"/>
          <w:szCs w:val="24"/>
        </w:rPr>
        <w:tab/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>ЭПП типа «Подготовка Выпускной квалификационной работы»</w:t>
      </w:r>
      <w:r w:rsidRPr="003B4A45">
        <w:rPr>
          <w:b w:val="0"/>
          <w:color w:val="000000" w:themeColor="text1"/>
          <w:szCs w:val="24"/>
        </w:rPr>
        <w:t xml:space="preserve"> </w:t>
      </w:r>
    </w:p>
    <w:p w14:paraId="67C20C7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2.2.1</w:t>
      </w:r>
      <w:r w:rsidRPr="003B4A45">
        <w:rPr>
          <w:color w:val="000000" w:themeColor="text1"/>
          <w:szCs w:val="24"/>
        </w:rPr>
        <w:t xml:space="preserve"> Целью и задачами ЭПП «Подготовка Выпускной квалификационной работы» являются аккумулирование и применение всех освоенных профессиональных исследовательских </w:t>
      </w:r>
      <w:r w:rsidRPr="003B4A45">
        <w:rPr>
          <w:color w:val="000000" w:themeColor="text1"/>
          <w:szCs w:val="24"/>
        </w:rPr>
        <w:lastRenderedPageBreak/>
        <w:t xml:space="preserve">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историографический анализ, продемонстрировать владение </w:t>
      </w:r>
      <w:r w:rsidR="00991292" w:rsidRPr="003B4A45">
        <w:rPr>
          <w:color w:val="000000" w:themeColor="text1"/>
          <w:szCs w:val="24"/>
        </w:rPr>
        <w:t>методами культурологии</w:t>
      </w:r>
      <w:r w:rsidRPr="003B4A45">
        <w:rPr>
          <w:color w:val="000000" w:themeColor="text1"/>
          <w:szCs w:val="24"/>
        </w:rPr>
        <w:t>. Пререквизитами является успешный опыт написания курсовых работ 1</w:t>
      </w:r>
      <w:r w:rsidR="00991292" w:rsidRPr="003B4A45">
        <w:rPr>
          <w:color w:val="000000" w:themeColor="text1"/>
          <w:szCs w:val="24"/>
        </w:rPr>
        <w:t xml:space="preserve"> курса</w:t>
      </w:r>
      <w:r w:rsidRPr="003B4A45">
        <w:rPr>
          <w:color w:val="000000" w:themeColor="text1"/>
          <w:szCs w:val="24"/>
        </w:rPr>
        <w:t xml:space="preserve">.  </w:t>
      </w:r>
    </w:p>
    <w:p w14:paraId="1A65B75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2.2.2</w:t>
      </w:r>
      <w:r w:rsidRPr="003B4A45">
        <w:rPr>
          <w:color w:val="000000" w:themeColor="text1"/>
          <w:szCs w:val="24"/>
        </w:rPr>
        <w:t xml:space="preserve"> Тема ВКР должна быть одобрена академическим руководителем и академическими советом. </w:t>
      </w:r>
    </w:p>
    <w:p w14:paraId="4B3869DD" w14:textId="6F08AF3D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Студенты ОП «</w:t>
      </w:r>
      <w:r w:rsidR="003C0FD3" w:rsidRPr="003C0FD3">
        <w:rPr>
          <w:szCs w:val="24"/>
        </w:rPr>
        <w:t>Культурная и интеллектуальная история: между Востоком и Западом</w:t>
      </w:r>
      <w:r w:rsidRPr="003B4A45">
        <w:rPr>
          <w:color w:val="000000" w:themeColor="text1"/>
          <w:szCs w:val="24"/>
        </w:rPr>
        <w:t>» выполняют ВКР в академическом формате (индивидуальное исследование). ВКР выполняется и защищается на русском языке. По решению Академического совета ОП, ВКР может быть выполнена и защищена на иностранном языке. При подготовке и защите ВКР на ОП «</w:t>
      </w:r>
      <w:r w:rsidR="003C0FD3" w:rsidRPr="003C0FD3">
        <w:rPr>
          <w:szCs w:val="24"/>
        </w:rPr>
        <w:t>Культурная и интеллектуальная история: между Востоком и Западом</w:t>
      </w:r>
      <w:r w:rsidRPr="003B4A45">
        <w:rPr>
          <w:color w:val="000000" w:themeColor="text1"/>
          <w:szCs w:val="24"/>
        </w:rPr>
        <w:t xml:space="preserve">» реализуется принцип нулевой толерантности к плагиату. При написании ВКР допускается не более 40% самоцитирования. </w:t>
      </w:r>
    </w:p>
    <w:p w14:paraId="4E421F8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Студент создает развернутый план ВКР на английском языке (далее – Project Proposal), объемом 2000 слов, содержащий постановку целей и задачи работы, ее структуру, методологию. Устная презентация Project Proposal Структура и требования</w:t>
      </w:r>
      <w:hyperlink r:id="rId24">
        <w:r w:rsidRPr="003B4A45">
          <w:rPr>
            <w:color w:val="000000" w:themeColor="text1"/>
            <w:szCs w:val="24"/>
          </w:rPr>
          <w:t xml:space="preserve"> </w:t>
        </w:r>
      </w:hyperlink>
      <w:hyperlink r:id="rId25">
        <w:r w:rsidRPr="003B4A45">
          <w:rPr>
            <w:color w:val="000000" w:themeColor="text1"/>
            <w:szCs w:val="24"/>
          </w:rPr>
          <w:t>к оформлению текста</w:t>
        </w:r>
      </w:hyperlink>
      <w:hyperlink r:id="rId26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исследовательского проекта (Project Proposal)</w:t>
      </w:r>
      <w:hyperlink r:id="rId27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 xml:space="preserve">является неотъемлемой частью ВКР студента в соответствии с образовательными стандартами подготовки бакалавров и специалистов в НИУ ВШЭ. </w:t>
      </w:r>
    </w:p>
    <w:p w14:paraId="59C02228" w14:textId="07D95116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образовательной программы</w:t>
      </w:r>
      <w:hyperlink r:id="rId28">
        <w:r w:rsidRPr="003B4A45">
          <w:rPr>
            <w:color w:val="000000" w:themeColor="text1"/>
            <w:szCs w:val="24"/>
          </w:rPr>
          <w:t xml:space="preserve"> </w:t>
        </w:r>
      </w:hyperlink>
      <w:r w:rsidR="00963063" w:rsidRPr="003B4A45">
        <w:rPr>
          <w:color w:val="000000" w:themeColor="text1"/>
          <w:szCs w:val="24"/>
        </w:rPr>
        <w:t>магистратуры</w:t>
      </w:r>
      <w:r w:rsidR="003C0FD3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>"</w:t>
      </w:r>
      <w:r w:rsidR="003C0FD3" w:rsidRPr="003C0FD3">
        <w:rPr>
          <w:szCs w:val="24"/>
        </w:rPr>
        <w:t>Культурная и интеллектуальная история: между Востоком и Западом</w:t>
      </w:r>
      <w:r w:rsidRPr="003B4A45">
        <w:rPr>
          <w:color w:val="000000" w:themeColor="text1"/>
          <w:szCs w:val="24"/>
        </w:rPr>
        <w:t>".</w:t>
      </w:r>
      <w:hyperlink r:id="rId29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Сроки выполнения ВКР регламентируются Графиком</w:t>
      </w:r>
      <w:hyperlink r:id="rId30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выполнения и защиты ВКР.</w:t>
      </w:r>
      <w:hyperlink r:id="rId31">
        <w:r w:rsidRPr="003B4A45">
          <w:rPr>
            <w:color w:val="000000" w:themeColor="text1"/>
            <w:szCs w:val="24"/>
          </w:rPr>
          <w:t xml:space="preserve"> </w:t>
        </w:r>
      </w:hyperlink>
      <w:hyperlink r:id="rId32">
        <w:r w:rsidRPr="003B4A45">
          <w:rPr>
            <w:color w:val="000000" w:themeColor="text1"/>
            <w:szCs w:val="24"/>
          </w:rPr>
          <w:t xml:space="preserve"> </w:t>
        </w:r>
      </w:hyperlink>
    </w:p>
    <w:p w14:paraId="3AEB4780" w14:textId="77777777" w:rsidR="004959ED" w:rsidRPr="003B4A45" w:rsidRDefault="00BA4D81">
      <w:pPr>
        <w:spacing w:after="0" w:line="259" w:lineRule="auto"/>
        <w:ind w:left="562" w:hanging="1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Объем ВКР: </w:t>
      </w:r>
    </w:p>
    <w:p w14:paraId="6F22D3B6" w14:textId="77777777" w:rsidR="004959ED" w:rsidRPr="003B4A45" w:rsidRDefault="00BA4D81">
      <w:pPr>
        <w:spacing w:after="0" w:line="314" w:lineRule="auto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Объем ВКР определяется предметом, целью, задачами и методами исследования. Средний объем ВКР (без учета списка литературы и приложений) составляет 80</w:t>
      </w:r>
      <w:r w:rsidR="00963063" w:rsidRPr="003B4A45">
        <w:rPr>
          <w:color w:val="000000" w:themeColor="text1"/>
          <w:szCs w:val="24"/>
        </w:rPr>
        <w:t>-120</w:t>
      </w:r>
      <w:r w:rsidRPr="003B4A45">
        <w:rPr>
          <w:color w:val="000000" w:themeColor="text1"/>
          <w:szCs w:val="24"/>
        </w:rPr>
        <w:t xml:space="preserve"> тыс. знаков с пробелами. </w:t>
      </w:r>
    </w:p>
    <w:p w14:paraId="2620E1A2" w14:textId="77777777" w:rsidR="004959ED" w:rsidRPr="003B4A45" w:rsidRDefault="00BA4D81">
      <w:pPr>
        <w:tabs>
          <w:tab w:val="center" w:pos="807"/>
          <w:tab w:val="center" w:pos="2623"/>
        </w:tabs>
        <w:spacing w:after="74"/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2.2.3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Особенности оценивания: </w:t>
      </w:r>
    </w:p>
    <w:p w14:paraId="567CC8B6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– Особенности оценивания Project Proposal (предзащита). Процедура защиты Project Proposal (устный экзамен) включает в себя защиту развернутого плана исследовательского проекта на английском языке в виде презентации продолжительностью 6-10 минут и последующего участия в его устном профессиональном обсуждении. Итоговая оценка за защиту выставляется путем сложения оценки выставленной, за устную презентацию (50%), и оценки, выставленной по итогам предоставленного ранее письменного текста Project Proposal (50%). Формула оценивания: Оитог=0,5*Описьменный реферат + 0,5*Оустная презентация. Способ округления итоговой оценки к ближайшему целому. </w:t>
      </w:r>
    </w:p>
    <w:p w14:paraId="0C2CC530" w14:textId="77777777" w:rsidR="004959ED" w:rsidRPr="003B4A45" w:rsidRDefault="00BA4D81">
      <w:pPr>
        <w:spacing w:after="19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Руководитель оценивает ВКР согласно</w:t>
      </w:r>
      <w:hyperlink r:id="rId33">
        <w:r w:rsidRPr="003B4A45">
          <w:rPr>
            <w:color w:val="000000" w:themeColor="text1"/>
            <w:szCs w:val="24"/>
          </w:rPr>
          <w:t xml:space="preserve"> </w:t>
        </w:r>
      </w:hyperlink>
      <w:hyperlink r:id="rId34">
        <w:r w:rsidRPr="003B4A45">
          <w:rPr>
            <w:color w:val="000000" w:themeColor="text1"/>
            <w:szCs w:val="24"/>
          </w:rPr>
          <w:t xml:space="preserve">Приложению 7 </w:t>
        </w:r>
      </w:hyperlink>
      <w:hyperlink r:id="rId35">
        <w:r w:rsidRPr="003B4A45">
          <w:rPr>
            <w:color w:val="000000" w:themeColor="text1"/>
            <w:szCs w:val="24"/>
          </w:rPr>
          <w:t>-</w:t>
        </w:r>
      </w:hyperlink>
      <w:r w:rsidRPr="003B4A45">
        <w:rPr>
          <w:color w:val="000000" w:themeColor="text1"/>
          <w:szCs w:val="24"/>
        </w:rPr>
        <w:t>_Лист отзыва руководителя ВКР.</w:t>
      </w:r>
      <w:hyperlink r:id="rId36">
        <w:r w:rsidRPr="003B4A45">
          <w:rPr>
            <w:color w:val="000000" w:themeColor="text1"/>
            <w:szCs w:val="24"/>
          </w:rPr>
          <w:t xml:space="preserve"> </w:t>
        </w:r>
      </w:hyperlink>
    </w:p>
    <w:p w14:paraId="2C957876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Для каждой ВКР назначается один рецензент.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согласно</w:t>
      </w:r>
      <w:hyperlink r:id="rId37">
        <w:r w:rsidRPr="003B4A45">
          <w:rPr>
            <w:color w:val="000000" w:themeColor="text1"/>
            <w:szCs w:val="24"/>
          </w:rPr>
          <w:t xml:space="preserve"> </w:t>
        </w:r>
      </w:hyperlink>
      <w:r w:rsidRPr="003B4A45">
        <w:rPr>
          <w:color w:val="000000" w:themeColor="text1"/>
          <w:szCs w:val="24"/>
        </w:rPr>
        <w:t>Приложению 8_</w:t>
      </w:r>
      <w:hyperlink r:id="rId38">
        <w:r w:rsidRPr="003B4A45">
          <w:rPr>
            <w:color w:val="000000" w:themeColor="text1"/>
            <w:szCs w:val="24"/>
          </w:rPr>
          <w:t xml:space="preserve">- </w:t>
        </w:r>
      </w:hyperlink>
      <w:hyperlink r:id="rId39">
        <w:r w:rsidRPr="003B4A45">
          <w:rPr>
            <w:color w:val="000000" w:themeColor="text1"/>
            <w:szCs w:val="24"/>
          </w:rPr>
          <w:t>Отзыв рецензента ВКР.</w:t>
        </w:r>
      </w:hyperlink>
      <w:hyperlink r:id="rId40">
        <w:r w:rsidRPr="003B4A45">
          <w:rPr>
            <w:color w:val="000000" w:themeColor="text1"/>
            <w:szCs w:val="24"/>
          </w:rPr>
          <w:t xml:space="preserve"> </w:t>
        </w:r>
      </w:hyperlink>
    </w:p>
    <w:p w14:paraId="7D3B1F4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оценивания, содержащихся в Методических рекомендациях по подготовке ВКР. С учетом итогов защиты и оценок руководителя и рецензентов формируется итоговая оценка работы. Оценка за ВКР определяется путем открытого голосования членов ГЭК </w:t>
      </w:r>
      <w:r w:rsidRPr="003B4A45">
        <w:rPr>
          <w:color w:val="000000" w:themeColor="text1"/>
          <w:szCs w:val="24"/>
        </w:rPr>
        <w:lastRenderedPageBreak/>
        <w:t xml:space="preserve">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 Критерии оценивания: </w:t>
      </w:r>
    </w:p>
    <w:p w14:paraId="602BF3E2" w14:textId="77777777" w:rsidR="004959ED" w:rsidRPr="003B4A45" w:rsidRDefault="00BA4D81">
      <w:pPr>
        <w:spacing w:line="313" w:lineRule="auto"/>
        <w:ind w:left="-15"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–Корректность формулировки объекта и предмета, постановки целей и задач, обоснованность структуры работы;  </w:t>
      </w:r>
    </w:p>
    <w:p w14:paraId="11380025" w14:textId="77777777" w:rsidR="004959ED" w:rsidRPr="003B4A45" w:rsidRDefault="00BA4D81">
      <w:pPr>
        <w:numPr>
          <w:ilvl w:val="0"/>
          <w:numId w:val="2"/>
        </w:numPr>
        <w:spacing w:after="67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Соотнесенность работы с актуальным состоянием научного знания;  </w:t>
      </w:r>
    </w:p>
    <w:p w14:paraId="2C6A3328" w14:textId="33F6D156" w:rsidR="004959ED" w:rsidRPr="003B4A45" w:rsidRDefault="00BA4D81">
      <w:pPr>
        <w:numPr>
          <w:ilvl w:val="0"/>
          <w:numId w:val="2"/>
        </w:numPr>
        <w:spacing w:after="67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Обоснованность отбора произведений и самостоятельность в их анализе;  </w:t>
      </w:r>
    </w:p>
    <w:p w14:paraId="0139435A" w14:textId="77777777" w:rsidR="004959ED" w:rsidRPr="003B4A45" w:rsidRDefault="00BA4D81">
      <w:pPr>
        <w:numPr>
          <w:ilvl w:val="0"/>
          <w:numId w:val="2"/>
        </w:numPr>
        <w:spacing w:after="67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Самостоятельность, обоснованность, логичность выводов; </w:t>
      </w:r>
    </w:p>
    <w:p w14:paraId="0CD9818E" w14:textId="77777777" w:rsidR="004959ED" w:rsidRPr="003B4A45" w:rsidRDefault="00BA4D81">
      <w:pPr>
        <w:numPr>
          <w:ilvl w:val="0"/>
          <w:numId w:val="2"/>
        </w:numPr>
        <w:spacing w:after="0" w:line="313" w:lineRule="auto"/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Соответствие оформления работы установленным требованиям и нормам академического письма. </w:t>
      </w:r>
      <w:r w:rsidRPr="003B4A45">
        <w:rPr>
          <w:b/>
          <w:color w:val="000000" w:themeColor="text1"/>
          <w:szCs w:val="24"/>
        </w:rPr>
        <w:t>2.2.4</w:t>
      </w:r>
      <w:r w:rsidRPr="003B4A45">
        <w:rPr>
          <w:color w:val="000000" w:themeColor="text1"/>
          <w:szCs w:val="24"/>
        </w:rPr>
        <w:t xml:space="preserve"> Ресурсы и материально-техническая база, необходимая для реализации ЭПП </w:t>
      </w:r>
    </w:p>
    <w:p w14:paraId="0F4BDE5C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работе над ВКР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 </w:t>
      </w:r>
    </w:p>
    <w:p w14:paraId="6C9E301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2.2.5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 </w:t>
      </w:r>
    </w:p>
    <w:p w14:paraId="0BA8FC67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6CE7C346" w14:textId="77777777" w:rsidR="004959ED" w:rsidRPr="003B4A45" w:rsidRDefault="00BA4D81">
      <w:pPr>
        <w:spacing w:after="26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</w:p>
    <w:p w14:paraId="123B35B1" w14:textId="77777777" w:rsidR="004959ED" w:rsidRPr="003B4A45" w:rsidRDefault="00BA4D81">
      <w:pPr>
        <w:pStyle w:val="1"/>
        <w:tabs>
          <w:tab w:val="center" w:pos="747"/>
          <w:tab w:val="center" w:pos="2516"/>
        </w:tabs>
        <w:spacing w:after="65"/>
        <w:ind w:left="0" w:firstLine="0"/>
        <w:rPr>
          <w:color w:val="000000" w:themeColor="text1"/>
          <w:szCs w:val="24"/>
        </w:rPr>
      </w:pPr>
      <w:r w:rsidRPr="003B4A45">
        <w:rPr>
          <w:rFonts w:eastAsia="Calibri"/>
          <w:b w:val="0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2.3.</w:t>
      </w:r>
      <w:r w:rsidRPr="003B4A45">
        <w:rPr>
          <w:rFonts w:eastAsia="Arial"/>
          <w:color w:val="000000" w:themeColor="text1"/>
          <w:szCs w:val="24"/>
        </w:rPr>
        <w:t xml:space="preserve"> </w:t>
      </w:r>
      <w:r w:rsidRPr="003B4A45">
        <w:rPr>
          <w:rFonts w:eastAsia="Arial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 xml:space="preserve"> ЭПП типа «Проекты»</w:t>
      </w:r>
      <w:r w:rsidRPr="003B4A45">
        <w:rPr>
          <w:b w:val="0"/>
          <w:color w:val="000000" w:themeColor="text1"/>
          <w:szCs w:val="24"/>
        </w:rPr>
        <w:t xml:space="preserve"> </w:t>
      </w:r>
    </w:p>
    <w:p w14:paraId="0487721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2.3.1</w:t>
      </w:r>
      <w:r w:rsidRPr="003B4A45">
        <w:rPr>
          <w:color w:val="000000" w:themeColor="text1"/>
          <w:szCs w:val="24"/>
        </w:rPr>
        <w:t xml:space="preserve"> 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 </w:t>
      </w:r>
    </w:p>
    <w:p w14:paraId="5B3084F7" w14:textId="5A163F2D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</w:t>
      </w:r>
      <w:r w:rsidR="003C0FD3" w:rsidRPr="003C0FD3">
        <w:rPr>
          <w:szCs w:val="24"/>
        </w:rPr>
        <w:t>Культурная и интеллектуальная история: между Востоком и Западом</w:t>
      </w:r>
      <w:r w:rsidRPr="003B4A45">
        <w:rPr>
          <w:color w:val="000000" w:themeColor="text1"/>
          <w:szCs w:val="24"/>
        </w:rPr>
        <w:t>» выбирают на «Ярмарке проектов</w:t>
      </w:r>
      <w:hyperlink r:id="rId41">
        <w:r w:rsidRPr="003B4A45">
          <w:rPr>
            <w:color w:val="000000" w:themeColor="text1"/>
            <w:szCs w:val="24"/>
          </w:rPr>
          <w:t>»</w:t>
        </w:r>
      </w:hyperlink>
      <w:r w:rsidRPr="003B4A45">
        <w:rPr>
          <w:color w:val="000000" w:themeColor="text1"/>
          <w:szCs w:val="24"/>
        </w:rPr>
        <w:t xml:space="preserve"> НИУ ВШЭ исследовательские и прикладные проекты, групповые или индивидуальные, связанные с тематикой программы, соответствующие  целям обучения на ОП и помогающие развить у студентов ОП навыки и компетенции, предусмотренные в ОС НИУ ВШЭ, из числа рекомендованных академическим руководителем.  </w:t>
      </w:r>
    </w:p>
    <w:p w14:paraId="6F69E2CD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2.3.2</w:t>
      </w:r>
      <w:r w:rsidRPr="003B4A45">
        <w:rPr>
          <w:color w:val="000000" w:themeColor="text1"/>
          <w:szCs w:val="24"/>
        </w:rPr>
        <w:t xml:space="preserve"> 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 </w:t>
      </w:r>
    </w:p>
    <w:p w14:paraId="4C2EC1F7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Студенту не запрещается выполнять проекты из числа не рекомендованных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</w:t>
      </w:r>
      <w:r w:rsidRPr="003B4A45">
        <w:rPr>
          <w:color w:val="000000" w:themeColor="text1"/>
          <w:szCs w:val="24"/>
        </w:rPr>
        <w:lastRenderedPageBreak/>
        <w:t xml:space="preserve">другой проект для зачета в рамках ОП, либо поменять выбранный проект на другой, который будет согласован академическим руководителем ОП. </w:t>
      </w:r>
    </w:p>
    <w:p w14:paraId="38D4055C" w14:textId="77777777" w:rsidR="004959ED" w:rsidRPr="003B4A45" w:rsidRDefault="00BA4D81">
      <w:pPr>
        <w:spacing w:after="0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 </w:t>
      </w:r>
    </w:p>
    <w:p w14:paraId="38DE721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Проектная деятельность студентов регламентируется </w:t>
      </w:r>
      <w:hyperlink r:id="rId42">
        <w:r w:rsidRPr="003B4A45">
          <w:rPr>
            <w:color w:val="000000" w:themeColor="text1"/>
            <w:szCs w:val="24"/>
          </w:rPr>
          <w:t xml:space="preserve">Положением о практической </w:t>
        </w:r>
      </w:hyperlink>
      <w:hyperlink r:id="rId43">
        <w:r w:rsidRPr="003B4A45">
          <w:rPr>
            <w:color w:val="000000" w:themeColor="text1"/>
            <w:szCs w:val="24"/>
          </w:rPr>
          <w:t xml:space="preserve">подготовке студентов основных образовательных программ высшего образования </w:t>
        </w:r>
      </w:hyperlink>
      <w:hyperlink r:id="rId44">
        <w:r w:rsidRPr="003B4A45">
          <w:rPr>
            <w:color w:val="000000" w:themeColor="text1"/>
            <w:szCs w:val="24"/>
          </w:rPr>
          <w:t xml:space="preserve">– </w:t>
        </w:r>
      </w:hyperlink>
      <w:hyperlink r:id="rId45">
        <w:r w:rsidRPr="003B4A45">
          <w:rPr>
            <w:color w:val="000000" w:themeColor="text1"/>
            <w:szCs w:val="24"/>
          </w:rPr>
          <w:t xml:space="preserve">программ </w:t>
        </w:r>
      </w:hyperlink>
      <w:hyperlink r:id="rId46">
        <w:r w:rsidRPr="003B4A45">
          <w:rPr>
            <w:color w:val="000000" w:themeColor="text1"/>
            <w:szCs w:val="24"/>
          </w:rPr>
          <w:t xml:space="preserve">бакалавриата, специалитета и магистратуры Национального исследовательского университета </w:t>
        </w:r>
      </w:hyperlink>
      <w:hyperlink r:id="rId47">
        <w:r w:rsidRPr="003B4A45">
          <w:rPr>
            <w:color w:val="000000" w:themeColor="text1"/>
            <w:szCs w:val="24"/>
          </w:rPr>
          <w:t>«Высшая школа экономики»</w:t>
        </w:r>
      </w:hyperlink>
      <w:hyperlink r:id="rId48">
        <w:r w:rsidRPr="003B4A45">
          <w:rPr>
            <w:color w:val="000000" w:themeColor="text1"/>
            <w:szCs w:val="24"/>
          </w:rPr>
          <w:t>.</w:t>
        </w:r>
      </w:hyperlink>
      <w:r w:rsidRPr="003B4A45">
        <w:rPr>
          <w:color w:val="000000" w:themeColor="text1"/>
          <w:szCs w:val="24"/>
        </w:rPr>
        <w:t xml:space="preserve"> </w:t>
      </w:r>
    </w:p>
    <w:p w14:paraId="48CBA3C3" w14:textId="77777777" w:rsidR="004959ED" w:rsidRPr="003B4A45" w:rsidRDefault="00BA4D81">
      <w:pPr>
        <w:tabs>
          <w:tab w:val="center" w:pos="807"/>
          <w:tab w:val="center" w:pos="3225"/>
        </w:tabs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2.3.3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Особенности и критерии оценивания: </w:t>
      </w:r>
    </w:p>
    <w:p w14:paraId="47564DA6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Оценивание работы студента осуществляет руководитель проекта в соответствии с принципами, указанными в оценочном листе/ведомости по проекту (Приложение 2)</w:t>
      </w:r>
      <w:hyperlink r:id="rId49">
        <w:r w:rsidRPr="003B4A45">
          <w:rPr>
            <w:color w:val="000000" w:themeColor="text1"/>
            <w:szCs w:val="24"/>
          </w:rPr>
          <w:t>.</w:t>
        </w:r>
      </w:hyperlink>
      <w:r w:rsidRPr="003B4A45">
        <w:rPr>
          <w:color w:val="000000" w:themeColor="text1"/>
          <w:szCs w:val="24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 </w:t>
      </w:r>
    </w:p>
    <w:p w14:paraId="54EDC307" w14:textId="77777777" w:rsidR="004959ED" w:rsidRPr="003B4A45" w:rsidRDefault="00BA4D81">
      <w:pPr>
        <w:tabs>
          <w:tab w:val="center" w:pos="807"/>
          <w:tab w:val="center" w:pos="5265"/>
        </w:tabs>
        <w:spacing w:after="0" w:line="259" w:lineRule="auto"/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 xml:space="preserve">2.3.4 </w:t>
      </w:r>
      <w:r w:rsidRPr="003B4A45">
        <w:rPr>
          <w:b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Ресурсы и материально-техническая база, необходимая для реализации ЭПП:</w:t>
      </w:r>
      <w:r w:rsidRPr="003B4A45">
        <w:rPr>
          <w:b/>
          <w:color w:val="000000" w:themeColor="text1"/>
          <w:szCs w:val="24"/>
        </w:rPr>
        <w:t xml:space="preserve"> </w:t>
      </w:r>
    </w:p>
    <w:p w14:paraId="405FC8B2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Набор необходимых ресурсов определяются спецификой каждого конкретного проекта, их выбор осуществляется руководителем проекта. </w:t>
      </w:r>
    </w:p>
    <w:p w14:paraId="35A336BF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2.3.5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мер: </w:t>
      </w:r>
    </w:p>
    <w:p w14:paraId="51780E4F" w14:textId="77777777" w:rsidR="004959ED" w:rsidRPr="003B4A45" w:rsidRDefault="00BA4D81">
      <w:pPr>
        <w:ind w:left="-15"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предпочтение отдается проектам, реализация которых возможна в дистанционном формате.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05C9CD23" w14:textId="77777777" w:rsidR="004959ED" w:rsidRPr="003B4A45" w:rsidRDefault="00BA4D81">
      <w:pPr>
        <w:spacing w:after="32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</w:p>
    <w:p w14:paraId="29CF626D" w14:textId="77777777" w:rsidR="004959ED" w:rsidRPr="003B4A45" w:rsidRDefault="00BA4D81">
      <w:pPr>
        <w:pStyle w:val="1"/>
        <w:tabs>
          <w:tab w:val="center" w:pos="747"/>
          <w:tab w:val="center" w:pos="3967"/>
        </w:tabs>
        <w:ind w:left="0" w:firstLine="0"/>
        <w:rPr>
          <w:color w:val="000000" w:themeColor="text1"/>
          <w:szCs w:val="24"/>
        </w:rPr>
      </w:pPr>
      <w:r w:rsidRPr="003B4A45">
        <w:rPr>
          <w:rFonts w:eastAsia="Calibri"/>
          <w:b w:val="0"/>
          <w:color w:val="000000" w:themeColor="text1"/>
          <w:szCs w:val="24"/>
        </w:rPr>
        <w:tab/>
      </w:r>
      <w:r w:rsidRPr="003B4A45">
        <w:rPr>
          <w:color w:val="000000" w:themeColor="text1"/>
          <w:szCs w:val="24"/>
        </w:rPr>
        <w:t>2.4.</w:t>
      </w:r>
      <w:r w:rsidRPr="003B4A45">
        <w:rPr>
          <w:rFonts w:eastAsia="Arial"/>
          <w:color w:val="000000" w:themeColor="text1"/>
          <w:szCs w:val="24"/>
        </w:rPr>
        <w:t xml:space="preserve"> </w:t>
      </w:r>
      <w:r w:rsidRPr="003B4A45">
        <w:rPr>
          <w:rFonts w:eastAsia="Arial"/>
          <w:color w:val="000000" w:themeColor="text1"/>
          <w:szCs w:val="24"/>
        </w:rPr>
        <w:tab/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 xml:space="preserve">ЭПП типа «Учебно-ознакомительная практика» </w:t>
      </w:r>
    </w:p>
    <w:p w14:paraId="13FFB79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2.4.1</w:t>
      </w:r>
      <w:r w:rsidRPr="003B4A45">
        <w:rPr>
          <w:color w:val="000000" w:themeColor="text1"/>
          <w:szCs w:val="24"/>
        </w:rPr>
        <w:t xml:space="preserve"> Цель ЭПП «Учебно-ознакомительная практика» – на основании непосредственного знакомства с </w:t>
      </w:r>
      <w:r w:rsidR="00963063" w:rsidRPr="003B4A45">
        <w:rPr>
          <w:color w:val="000000" w:themeColor="text1"/>
          <w:szCs w:val="24"/>
        </w:rPr>
        <w:t xml:space="preserve">механизмами работы издательств, музеев, архивов, </w:t>
      </w:r>
      <w:r w:rsidRPr="003B4A45">
        <w:rPr>
          <w:color w:val="000000" w:themeColor="text1"/>
          <w:szCs w:val="24"/>
        </w:rPr>
        <w:t>развить у студентов навыки исследовательского анализа</w:t>
      </w:r>
      <w:r w:rsidR="00963063" w:rsidRPr="003B4A45">
        <w:rPr>
          <w:color w:val="000000" w:themeColor="text1"/>
          <w:szCs w:val="24"/>
        </w:rPr>
        <w:t>.</w:t>
      </w:r>
      <w:r w:rsidRPr="003B4A45">
        <w:rPr>
          <w:color w:val="000000" w:themeColor="text1"/>
          <w:szCs w:val="24"/>
        </w:rPr>
        <w:t xml:space="preserve"> Пререквизитами является освоение предшествующей части образовательной программы в достаточном для прохождения этих видов практической подготовки объеме. Способ проведения практики – стационарная и/или выездная. </w:t>
      </w:r>
    </w:p>
    <w:p w14:paraId="54337E23" w14:textId="77777777" w:rsidR="004959ED" w:rsidRPr="003B4A45" w:rsidRDefault="00BA4D81" w:rsidP="00963063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2.4.2</w:t>
      </w:r>
      <w:r w:rsidRPr="003B4A45">
        <w:rPr>
          <w:color w:val="000000" w:themeColor="text1"/>
          <w:szCs w:val="24"/>
        </w:rPr>
        <w:t xml:space="preserve"> Практика проходит в форме о</w:t>
      </w:r>
      <w:r w:rsidR="00963063" w:rsidRPr="003B4A45">
        <w:rPr>
          <w:color w:val="000000" w:themeColor="text1"/>
          <w:szCs w:val="24"/>
        </w:rPr>
        <w:t xml:space="preserve">знакомления с механизмами работы культурных институций, а также выполнением практического задания. </w:t>
      </w:r>
    </w:p>
    <w:p w14:paraId="567AF3D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Организация проведения практики осуществляется на базе НИУ ВШЭ. Практика проходит под руководством преподавателя Школы </w:t>
      </w:r>
      <w:r w:rsidR="00963063" w:rsidRPr="003B4A45">
        <w:rPr>
          <w:color w:val="000000" w:themeColor="text1"/>
          <w:szCs w:val="24"/>
        </w:rPr>
        <w:t>филологических</w:t>
      </w:r>
      <w:r w:rsidRPr="003B4A45">
        <w:rPr>
          <w:color w:val="000000" w:themeColor="text1"/>
          <w:szCs w:val="24"/>
        </w:rPr>
        <w:t xml:space="preserve"> наук ФГН. </w:t>
      </w:r>
      <w:r w:rsidRPr="003B4A45">
        <w:rPr>
          <w:b/>
          <w:color w:val="000000" w:themeColor="text1"/>
          <w:szCs w:val="24"/>
        </w:rPr>
        <w:t xml:space="preserve"> </w:t>
      </w:r>
    </w:p>
    <w:p w14:paraId="45E91A87" w14:textId="77777777" w:rsidR="004959ED" w:rsidRPr="003B4A45" w:rsidRDefault="00BA4D81">
      <w:pPr>
        <w:spacing w:after="2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Участие в проектной деятельности не может быть зачтено за прохождение практики. </w:t>
      </w:r>
    </w:p>
    <w:p w14:paraId="1AAB9951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 </w:t>
      </w:r>
    </w:p>
    <w:p w14:paraId="44257DF6" w14:textId="77777777" w:rsidR="004959ED" w:rsidRPr="003B4A45" w:rsidRDefault="00BA4D81">
      <w:pPr>
        <w:tabs>
          <w:tab w:val="center" w:pos="807"/>
          <w:tab w:val="center" w:pos="3223"/>
        </w:tabs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2.4.3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Особенности и критерии оценивания: </w:t>
      </w:r>
    </w:p>
    <w:p w14:paraId="6D5E0F6B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дневники практики, угадайки, синхронистические таблицы, доклады и </w:t>
      </w:r>
      <w:r w:rsidRPr="003B4A45">
        <w:rPr>
          <w:color w:val="000000" w:themeColor="text1"/>
          <w:szCs w:val="24"/>
        </w:rPr>
        <w:lastRenderedPageBreak/>
        <w:t xml:space="preserve">эссе по заранее разработанным темам, и другие формы контроля на усмотрение руководителя практики. </w:t>
      </w:r>
    </w:p>
    <w:p w14:paraId="4C827FE5" w14:textId="77777777" w:rsidR="004959ED" w:rsidRPr="003B4A45" w:rsidRDefault="00BA4D81">
      <w:pPr>
        <w:tabs>
          <w:tab w:val="center" w:pos="807"/>
          <w:tab w:val="center" w:pos="5265"/>
        </w:tabs>
        <w:spacing w:after="0" w:line="259" w:lineRule="auto"/>
        <w:ind w:firstLine="0"/>
        <w:jc w:val="left"/>
        <w:rPr>
          <w:color w:val="000000" w:themeColor="text1"/>
          <w:szCs w:val="24"/>
        </w:rPr>
      </w:pPr>
      <w:r w:rsidRPr="003B4A45">
        <w:rPr>
          <w:rFonts w:eastAsia="Calibri"/>
          <w:color w:val="000000" w:themeColor="text1"/>
          <w:szCs w:val="24"/>
        </w:rPr>
        <w:tab/>
      </w:r>
      <w:r w:rsidRPr="003B4A45">
        <w:rPr>
          <w:b/>
          <w:color w:val="000000" w:themeColor="text1"/>
          <w:szCs w:val="24"/>
        </w:rPr>
        <w:t>2.4.4</w:t>
      </w: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Ресурсы и материально-техническая база, необходимая для реализации ЭПП: </w:t>
      </w:r>
    </w:p>
    <w:p w14:paraId="45715021" w14:textId="77777777" w:rsidR="004959ED" w:rsidRPr="003B4A45" w:rsidRDefault="00963063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М</w:t>
      </w:r>
      <w:r w:rsidR="00BA4D81" w:rsidRPr="003B4A45">
        <w:rPr>
          <w:color w:val="000000" w:themeColor="text1"/>
          <w:szCs w:val="24"/>
        </w:rPr>
        <w:t xml:space="preserve"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271BD6F5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b/>
          <w:color w:val="000000" w:themeColor="text1"/>
          <w:szCs w:val="24"/>
        </w:rPr>
        <w:t>2.4.5</w:t>
      </w:r>
      <w:r w:rsidRPr="003B4A45">
        <w:rPr>
          <w:color w:val="000000" w:themeColor="text1"/>
          <w:szCs w:val="24"/>
        </w:rPr>
        <w:t xml:space="preserve"> Особенности выполнения заданий по ЭПП в условиях ограничительных или иных мер </w:t>
      </w:r>
    </w:p>
    <w:p w14:paraId="72124E17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 </w:t>
      </w:r>
    </w:p>
    <w:p w14:paraId="434AC76F" w14:textId="77777777" w:rsidR="004959ED" w:rsidRPr="003B4A45" w:rsidRDefault="004959ED">
      <w:pPr>
        <w:spacing w:after="271" w:line="259" w:lineRule="auto"/>
        <w:ind w:firstLine="0"/>
        <w:jc w:val="left"/>
        <w:rPr>
          <w:color w:val="000000" w:themeColor="text1"/>
          <w:szCs w:val="24"/>
        </w:rPr>
      </w:pPr>
    </w:p>
    <w:p w14:paraId="26D1C990" w14:textId="77777777" w:rsidR="004959ED" w:rsidRPr="003B4A45" w:rsidRDefault="00BA4D81">
      <w:pPr>
        <w:pStyle w:val="1"/>
        <w:spacing w:after="201"/>
        <w:ind w:left="56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>РАЗДЕЛ 3.</w:t>
      </w:r>
      <w:r w:rsidRPr="003B4A45">
        <w:rPr>
          <w:b w:val="0"/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3B4A45">
        <w:rPr>
          <w:b w:val="0"/>
          <w:color w:val="000000" w:themeColor="text1"/>
          <w:szCs w:val="24"/>
        </w:rPr>
        <w:t xml:space="preserve">  </w:t>
      </w:r>
    </w:p>
    <w:p w14:paraId="592E63CA" w14:textId="77777777" w:rsidR="004959ED" w:rsidRPr="003B4A45" w:rsidRDefault="00BA4D81">
      <w:pPr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 </w:t>
      </w:r>
    </w:p>
    <w:p w14:paraId="63B72B5A" w14:textId="77777777" w:rsidR="004959ED" w:rsidRPr="003B4A45" w:rsidRDefault="00BA4D81">
      <w:pPr>
        <w:numPr>
          <w:ilvl w:val="0"/>
          <w:numId w:val="3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индивидуальные задания и консультации; </w:t>
      </w:r>
    </w:p>
    <w:p w14:paraId="0506F5EA" w14:textId="77777777" w:rsidR="004959ED" w:rsidRPr="003B4A45" w:rsidRDefault="00BA4D81">
      <w:pPr>
        <w:numPr>
          <w:ilvl w:val="0"/>
          <w:numId w:val="3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консультации; </w:t>
      </w:r>
    </w:p>
    <w:p w14:paraId="7714B9CB" w14:textId="77777777" w:rsidR="004959ED" w:rsidRPr="003B4A45" w:rsidRDefault="00BA4D81">
      <w:pPr>
        <w:numPr>
          <w:ilvl w:val="0"/>
          <w:numId w:val="3"/>
        </w:numPr>
        <w:ind w:right="132" w:firstLine="0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 </w:t>
      </w:r>
    </w:p>
    <w:p w14:paraId="71288BE4" w14:textId="77777777" w:rsidR="004959ED" w:rsidRPr="003B4A45" w:rsidRDefault="00BA4D81">
      <w:pPr>
        <w:spacing w:after="1"/>
        <w:ind w:left="-15" w:right="132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  </w:t>
      </w:r>
    </w:p>
    <w:p w14:paraId="3B8BA071" w14:textId="77777777" w:rsidR="004959ED" w:rsidRPr="003B4A45" w:rsidRDefault="00BA4D81">
      <w:pPr>
        <w:spacing w:after="0" w:line="259" w:lineRule="auto"/>
        <w:ind w:left="567" w:firstLine="0"/>
        <w:jc w:val="left"/>
        <w:rPr>
          <w:color w:val="000000" w:themeColor="text1"/>
          <w:szCs w:val="24"/>
        </w:rPr>
      </w:pPr>
      <w:r w:rsidRPr="003B4A45">
        <w:rPr>
          <w:color w:val="000000" w:themeColor="text1"/>
          <w:szCs w:val="24"/>
        </w:rPr>
        <w:t xml:space="preserve"> </w:t>
      </w:r>
      <w:r w:rsidRPr="003B4A45">
        <w:rPr>
          <w:color w:val="000000" w:themeColor="text1"/>
          <w:szCs w:val="24"/>
        </w:rPr>
        <w:tab/>
        <w:t xml:space="preserve"> </w:t>
      </w:r>
    </w:p>
    <w:sectPr w:rsidR="004959ED" w:rsidRPr="003B4A45">
      <w:footerReference w:type="even" r:id="rId50"/>
      <w:footerReference w:type="default" r:id="rId51"/>
      <w:footerReference w:type="first" r:id="rId52"/>
      <w:pgSz w:w="11906" w:h="16838"/>
      <w:pgMar w:top="1137" w:right="706" w:bottom="1398" w:left="1135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BF4E" w14:textId="77777777" w:rsidR="00473549" w:rsidRDefault="00473549">
      <w:pPr>
        <w:spacing w:after="0" w:line="240" w:lineRule="auto"/>
      </w:pPr>
      <w:r>
        <w:separator/>
      </w:r>
    </w:p>
  </w:endnote>
  <w:endnote w:type="continuationSeparator" w:id="0">
    <w:p w14:paraId="68AC33FE" w14:textId="77777777" w:rsidR="00473549" w:rsidRDefault="0047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23B4" w14:textId="77777777" w:rsidR="004959ED" w:rsidRDefault="00BA4D81">
    <w:pPr>
      <w:spacing w:after="0" w:line="259" w:lineRule="auto"/>
      <w:ind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6A6AFB2" w14:textId="77777777" w:rsidR="004959ED" w:rsidRDefault="00BA4D81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5567" w14:textId="7AF54846" w:rsidR="004959ED" w:rsidRDefault="00BA4D81">
    <w:pPr>
      <w:spacing w:after="0" w:line="259" w:lineRule="auto"/>
      <w:ind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20E1" w:rsidRPr="00E420E1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601606" w14:textId="77777777" w:rsidR="004959ED" w:rsidRDefault="00BA4D81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C638" w14:textId="77777777" w:rsidR="004959ED" w:rsidRDefault="00BA4D81">
    <w:pPr>
      <w:spacing w:after="0" w:line="259" w:lineRule="auto"/>
      <w:ind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FB0825" w14:textId="77777777" w:rsidR="004959ED" w:rsidRDefault="00BA4D81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7F385" w14:textId="77777777" w:rsidR="00473549" w:rsidRDefault="00473549">
      <w:pPr>
        <w:spacing w:after="0" w:line="240" w:lineRule="auto"/>
      </w:pPr>
      <w:r>
        <w:separator/>
      </w:r>
    </w:p>
  </w:footnote>
  <w:footnote w:type="continuationSeparator" w:id="0">
    <w:p w14:paraId="2F1373F2" w14:textId="77777777" w:rsidR="00473549" w:rsidRDefault="0047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49FA"/>
    <w:multiLevelType w:val="hybridMultilevel"/>
    <w:tmpl w:val="5C245D7A"/>
    <w:lvl w:ilvl="0" w:tplc="A630032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6C3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ACA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6AC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4F8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04A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2F3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EC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2D9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A728D"/>
    <w:multiLevelType w:val="hybridMultilevel"/>
    <w:tmpl w:val="D7D48D92"/>
    <w:lvl w:ilvl="0" w:tplc="BA1E815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2A2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C9F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0C0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4BF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A42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081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EEA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23F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9A348F"/>
    <w:multiLevelType w:val="hybridMultilevel"/>
    <w:tmpl w:val="0B6CA98A"/>
    <w:lvl w:ilvl="0" w:tplc="856E478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9F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229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4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EFA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56B3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20F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E5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ACC1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426BA"/>
    <w:multiLevelType w:val="hybridMultilevel"/>
    <w:tmpl w:val="ACBAC85C"/>
    <w:lvl w:ilvl="0" w:tplc="040CA1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AF4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021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478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862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236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AA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17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299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661572"/>
    <w:multiLevelType w:val="hybridMultilevel"/>
    <w:tmpl w:val="E10661F8"/>
    <w:lvl w:ilvl="0" w:tplc="0302E1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47C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00D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61D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8AB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2EB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258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A9D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1D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ED"/>
    <w:rsid w:val="003B4A45"/>
    <w:rsid w:val="003C0FD3"/>
    <w:rsid w:val="00473549"/>
    <w:rsid w:val="004959ED"/>
    <w:rsid w:val="00515845"/>
    <w:rsid w:val="007A1D91"/>
    <w:rsid w:val="008818C5"/>
    <w:rsid w:val="00963063"/>
    <w:rsid w:val="00991292"/>
    <w:rsid w:val="00BA4D81"/>
    <w:rsid w:val="00BC000D"/>
    <w:rsid w:val="00D530DE"/>
    <w:rsid w:val="00DF18E3"/>
    <w:rsid w:val="00E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E8D1"/>
  <w15:docId w15:val="{5CD9C390-2E9B-4633-ABEA-F41F73E2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55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8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18" Type="http://schemas.openxmlformats.org/officeDocument/2006/relationships/hyperlink" Target="https://www.hse.ru/mirror/pubs/share/505871080.docx" TargetMode="External"/><Relationship Id="rId26" Type="http://schemas.openxmlformats.org/officeDocument/2006/relationships/hyperlink" Target="https://www.hse.ru/data/2017/11/21/1160774404/%D0%A0%D0%A0_%D0%98%D0%98%2027%2010%2017.pdf" TargetMode="External"/><Relationship Id="rId39" Type="http://schemas.openxmlformats.org/officeDocument/2006/relationships/hyperlink" Target="https://www.hse.ru/mirror/pubs/share/506296215.docx" TargetMode="External"/><Relationship Id="rId21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34" Type="http://schemas.openxmlformats.org/officeDocument/2006/relationships/hyperlink" Target="https://www.hse.ru/mirror/pubs/share/506474741.docx" TargetMode="External"/><Relationship Id="rId42" Type="http://schemas.openxmlformats.org/officeDocument/2006/relationships/hyperlink" Target="https://www.hse.ru/docs/490476951.html" TargetMode="External"/><Relationship Id="rId47" Type="http://schemas.openxmlformats.org/officeDocument/2006/relationships/hyperlink" Target="https://www.hse.ru/docs/490476951.html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hse.ru/mirror/pubs/share/50646760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mirror/pubs/share/536481431.pdf" TargetMode="External"/><Relationship Id="rId29" Type="http://schemas.openxmlformats.org/officeDocument/2006/relationships/hyperlink" Target="https://www.hse.ru/mirror/pubs/share/530411641.pdf" TargetMode="External"/><Relationship Id="rId11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4" Type="http://schemas.openxmlformats.org/officeDocument/2006/relationships/hyperlink" Target="https://www.hse.ru/data/2017/11/21/1160774404/%D0%A0%D0%A0_%D0%98%D0%98%2027%2010%2017.pdf" TargetMode="External"/><Relationship Id="rId32" Type="http://schemas.openxmlformats.org/officeDocument/2006/relationships/hyperlink" Target="https://www.hse.ru/mirror/pubs/share/530411392.pdf" TargetMode="External"/><Relationship Id="rId37" Type="http://schemas.openxmlformats.org/officeDocument/2006/relationships/hyperlink" Target="https://www.hse.ru/mirror/pubs/share/506296215.docx" TargetMode="External"/><Relationship Id="rId40" Type="http://schemas.openxmlformats.org/officeDocument/2006/relationships/hyperlink" Target="https://www.hse.ru/mirror/pubs/share/506296215.docx" TargetMode="External"/><Relationship Id="rId45" Type="http://schemas.openxmlformats.org/officeDocument/2006/relationships/hyperlink" Target="https://www.hse.ru/docs/490476951.htm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19" Type="http://schemas.openxmlformats.org/officeDocument/2006/relationships/hyperlink" Target="https://www.hse.ru/mirror/pubs/share/505871080.docx" TargetMode="External"/><Relationship Id="rId31" Type="http://schemas.openxmlformats.org/officeDocument/2006/relationships/hyperlink" Target="https://www.hse.ru/mirror/pubs/share/530411392.pdf" TargetMode="External"/><Relationship Id="rId44" Type="http://schemas.openxmlformats.org/officeDocument/2006/relationships/hyperlink" Target="https://www.hse.ru/docs/490476951.html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mirror/pubs/share/510556409.pdf" TargetMode="External"/><Relationship Id="rId14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2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7" Type="http://schemas.openxmlformats.org/officeDocument/2006/relationships/hyperlink" Target="https://www.hse.ru/data/2017/11/21/1160774404/%D0%A0%D0%A0_%D0%98%D0%98%2027%2010%2017.pdf" TargetMode="External"/><Relationship Id="rId30" Type="http://schemas.openxmlformats.org/officeDocument/2006/relationships/hyperlink" Target="https://www.hse.ru/mirror/pubs/share/530411392.pdf" TargetMode="External"/><Relationship Id="rId35" Type="http://schemas.openxmlformats.org/officeDocument/2006/relationships/hyperlink" Target="https://www.hse.ru/mirror/pubs/share/506474741.docx" TargetMode="External"/><Relationship Id="rId43" Type="http://schemas.openxmlformats.org/officeDocument/2006/relationships/hyperlink" Target="https://www.hse.ru/docs/490476951.html" TargetMode="External"/><Relationship Id="rId48" Type="http://schemas.openxmlformats.org/officeDocument/2006/relationships/hyperlink" Target="https://www.hse.ru/docs/490476951.html" TargetMode="External"/><Relationship Id="rId8" Type="http://schemas.openxmlformats.org/officeDocument/2006/relationships/hyperlink" Target="https://www.hse.ru/mirror/pubs/share/510556409.pdf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17" Type="http://schemas.openxmlformats.org/officeDocument/2006/relationships/hyperlink" Target="https://www.hse.ru/mirror/pubs/share/536481431.pdf" TargetMode="External"/><Relationship Id="rId25" Type="http://schemas.openxmlformats.org/officeDocument/2006/relationships/hyperlink" Target="https://www.hse.ru/data/2017/11/21/1160774404/%D0%A0%D0%A0_%D0%98%D0%98%2027%2010%2017.pdf" TargetMode="External"/><Relationship Id="rId33" Type="http://schemas.openxmlformats.org/officeDocument/2006/relationships/hyperlink" Target="https://www.hse.ru/mirror/pubs/share/506474741.docx" TargetMode="External"/><Relationship Id="rId38" Type="http://schemas.openxmlformats.org/officeDocument/2006/relationships/hyperlink" Target="https://www.hse.ru/mirror/pubs/share/506296215.docx" TargetMode="External"/><Relationship Id="rId46" Type="http://schemas.openxmlformats.org/officeDocument/2006/relationships/hyperlink" Target="https://www.hse.ru/docs/490476951.html" TargetMode="External"/><Relationship Id="rId20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41" Type="http://schemas.openxmlformats.org/officeDocument/2006/relationships/hyperlink" Target="https://www.hse.ru/org/hse/pfair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3" Type="http://schemas.openxmlformats.org/officeDocument/2006/relationships/hyperlink" Target="https://www.hse.ru/data/2020/09/28/1368723582/%D0%9F%D1%80%D0%B8%D0%BB%D0%BE%D0%B6%D0%B5%D0%BD%D0%B8%D0%B5%204_5%20%D0%9F%D1%80%D0%B8%D0%BC%D0%B5%D1%80%20%D0%BE%D1%84%D0%BE%D1%80%D0%BC%D0%BB%D0%B5%D0%BD%D0%B8%D1%8F%20%D1%81%D1%81%D1%8B%D0%BB%D0%BE%D0%BA%20%D0%B8%20%D0%B1%D0%B8%D0%B1%D0%BB%D0%B8%D0%BE%D0%B3%D1%80%D0%B0%D1%84%D0%B8%D0%B8%20%D0%9A%D0%A0.docx" TargetMode="External"/><Relationship Id="rId28" Type="http://schemas.openxmlformats.org/officeDocument/2006/relationships/hyperlink" Target="https://www.hse.ru/mirror/pubs/share/530411641.pdf" TargetMode="External"/><Relationship Id="rId36" Type="http://schemas.openxmlformats.org/officeDocument/2006/relationships/hyperlink" Target="https://www.hse.ru/mirror/pubs/share/506474741.docx" TargetMode="External"/><Relationship Id="rId49" Type="http://schemas.openxmlformats.org/officeDocument/2006/relationships/hyperlink" Target="https://www.hse.ru/mirror/pubs/share/50647748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Асцатурян Лаура Кареновна</cp:lastModifiedBy>
  <cp:revision>2</cp:revision>
  <dcterms:created xsi:type="dcterms:W3CDTF">2022-10-26T14:10:00Z</dcterms:created>
  <dcterms:modified xsi:type="dcterms:W3CDTF">2022-10-26T14:10:00Z</dcterms:modified>
</cp:coreProperties>
</file>