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39EB" w14:textId="77777777" w:rsidR="002A52B4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ja-JP"/>
        </w:rPr>
      </w:pPr>
      <w:r w:rsidRPr="009C0403">
        <w:rPr>
          <w:rFonts w:eastAsia="Times New Roman"/>
          <w:b/>
          <w:bCs/>
          <w:szCs w:val="24"/>
          <w:lang w:eastAsia="ja-JP"/>
        </w:rPr>
        <w:t>Федеральное государственное автоно</w:t>
      </w:r>
      <w:r>
        <w:rPr>
          <w:rFonts w:eastAsia="Times New Roman"/>
          <w:b/>
          <w:bCs/>
          <w:szCs w:val="24"/>
          <w:lang w:eastAsia="ja-JP"/>
        </w:rPr>
        <w:t>мное образовательное учреждение</w:t>
      </w:r>
    </w:p>
    <w:p w14:paraId="64C9BE44" w14:textId="24AAB0BF" w:rsidR="002A52B4" w:rsidRPr="009C0403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ja-JP"/>
        </w:rPr>
      </w:pPr>
      <w:r>
        <w:rPr>
          <w:rFonts w:eastAsia="Times New Roman"/>
          <w:b/>
          <w:bCs/>
          <w:szCs w:val="24"/>
          <w:lang w:eastAsia="ja-JP"/>
        </w:rPr>
        <w:t>в</w:t>
      </w:r>
      <w:r w:rsidRPr="009C0403">
        <w:rPr>
          <w:rFonts w:eastAsia="Times New Roman"/>
          <w:b/>
          <w:bCs/>
          <w:szCs w:val="24"/>
          <w:lang w:eastAsia="ja-JP"/>
        </w:rPr>
        <w:t>ысшего</w:t>
      </w:r>
      <w:r>
        <w:rPr>
          <w:rFonts w:eastAsia="Times New Roman"/>
          <w:b/>
          <w:bCs/>
          <w:szCs w:val="24"/>
          <w:lang w:eastAsia="ja-JP"/>
        </w:rPr>
        <w:t xml:space="preserve"> </w:t>
      </w:r>
      <w:r w:rsidRPr="009C0403">
        <w:rPr>
          <w:rFonts w:eastAsia="Times New Roman"/>
          <w:b/>
          <w:bCs/>
          <w:szCs w:val="24"/>
          <w:lang w:eastAsia="ja-JP"/>
        </w:rPr>
        <w:t xml:space="preserve">образования </w:t>
      </w:r>
      <w:r w:rsidRPr="009C0403">
        <w:rPr>
          <w:rFonts w:eastAsia="Times New Roman"/>
          <w:b/>
          <w:bCs/>
          <w:szCs w:val="24"/>
          <w:lang w:eastAsia="ja-JP"/>
        </w:rPr>
        <w:br/>
      </w:r>
      <w:r w:rsidR="00980B14">
        <w:rPr>
          <w:rFonts w:eastAsia="Times New Roman"/>
          <w:b/>
          <w:bCs/>
          <w:szCs w:val="24"/>
          <w:lang w:eastAsia="ja-JP"/>
        </w:rPr>
        <w:t>«</w:t>
      </w:r>
      <w:r w:rsidRPr="009C0403">
        <w:rPr>
          <w:rFonts w:eastAsia="Times New Roman"/>
          <w:b/>
          <w:bCs/>
          <w:szCs w:val="24"/>
          <w:lang w:eastAsia="ja-JP"/>
        </w:rPr>
        <w:t xml:space="preserve">Национальный исследовательский университет </w:t>
      </w:r>
      <w:r w:rsidRPr="009C0403">
        <w:rPr>
          <w:rFonts w:eastAsia="Times New Roman"/>
          <w:b/>
          <w:bCs/>
          <w:szCs w:val="24"/>
          <w:lang w:eastAsia="ja-JP"/>
        </w:rPr>
        <w:br/>
      </w:r>
      <w:r w:rsidR="00980B14">
        <w:rPr>
          <w:rFonts w:eastAsia="Times New Roman"/>
          <w:b/>
          <w:bCs/>
          <w:szCs w:val="24"/>
          <w:lang w:eastAsia="ja-JP"/>
        </w:rPr>
        <w:t>«</w:t>
      </w:r>
      <w:r w:rsidRPr="009C0403">
        <w:rPr>
          <w:rFonts w:eastAsia="Times New Roman"/>
          <w:b/>
          <w:bCs/>
          <w:szCs w:val="24"/>
          <w:lang w:eastAsia="ja-JP"/>
        </w:rPr>
        <w:t>Высшая школа экономики</w:t>
      </w:r>
      <w:r w:rsidR="00980B14">
        <w:rPr>
          <w:rFonts w:eastAsia="Times New Roman"/>
          <w:b/>
          <w:bCs/>
          <w:szCs w:val="24"/>
          <w:lang w:eastAsia="ja-JP"/>
        </w:rPr>
        <w:t>»</w:t>
      </w:r>
    </w:p>
    <w:p w14:paraId="2A952500" w14:textId="77777777" w:rsidR="002A52B4" w:rsidRPr="009C0403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0"/>
          <w:lang w:eastAsia="ja-JP"/>
        </w:rPr>
      </w:pPr>
    </w:p>
    <w:p w14:paraId="36B932DD" w14:textId="77777777" w:rsidR="002A52B4" w:rsidRPr="009C0403" w:rsidRDefault="002A52B4" w:rsidP="002A52B4">
      <w:pPr>
        <w:jc w:val="center"/>
        <w:rPr>
          <w:rFonts w:eastAsia="Times New Roman"/>
          <w:b/>
          <w:szCs w:val="24"/>
          <w:lang w:eastAsia="ja-JP"/>
        </w:rPr>
      </w:pPr>
      <w:r w:rsidRPr="009C0403">
        <w:rPr>
          <w:b/>
          <w:szCs w:val="24"/>
          <w:lang w:eastAsia="en-US"/>
        </w:rPr>
        <w:t xml:space="preserve">Московский институт электроники и математики </w:t>
      </w:r>
      <w:r>
        <w:rPr>
          <w:b/>
          <w:szCs w:val="24"/>
          <w:lang w:eastAsia="en-US"/>
        </w:rPr>
        <w:t xml:space="preserve">им. </w:t>
      </w:r>
      <w:proofErr w:type="spellStart"/>
      <w:r>
        <w:rPr>
          <w:b/>
          <w:szCs w:val="24"/>
          <w:lang w:eastAsia="en-US"/>
        </w:rPr>
        <w:t>А.Н.Тихонова</w:t>
      </w:r>
      <w:proofErr w:type="spellEnd"/>
    </w:p>
    <w:p w14:paraId="79E11529" w14:textId="77777777" w:rsidR="002A52B4" w:rsidRPr="009C0403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0"/>
          <w:lang w:eastAsia="ja-JP"/>
        </w:rPr>
      </w:pPr>
    </w:p>
    <w:p w14:paraId="4AF5ADAB" w14:textId="77777777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rPr>
          <w:rFonts w:eastAsia="Times New Roman"/>
          <w:szCs w:val="24"/>
          <w:lang w:eastAsia="en-US"/>
        </w:rPr>
      </w:pPr>
    </w:p>
    <w:p w14:paraId="4E1468FD" w14:textId="603C859E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en-US"/>
        </w:rPr>
      </w:pPr>
      <w:r w:rsidRPr="00980B14">
        <w:rPr>
          <w:rFonts w:eastAsia="Times New Roman"/>
          <w:szCs w:val="24"/>
          <w:lang w:eastAsia="en-US"/>
        </w:rPr>
        <w:t>Направление подготовки</w:t>
      </w:r>
    </w:p>
    <w:p w14:paraId="000C9305" w14:textId="5A68F018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  <w:r w:rsidRPr="00980B14">
        <w:rPr>
          <w:rFonts w:eastAsia="Times New Roman"/>
          <w:szCs w:val="24"/>
          <w:lang w:eastAsia="en-US"/>
        </w:rPr>
        <w:t xml:space="preserve"> </w:t>
      </w:r>
      <w:r w:rsidRPr="00980B14">
        <w:rPr>
          <w:rFonts w:eastAsia="Times New Roman"/>
          <w:b/>
          <w:szCs w:val="24"/>
          <w:lang w:eastAsia="en-US"/>
        </w:rPr>
        <w:t>«</w:t>
      </w:r>
      <w:r w:rsidR="00037536">
        <w:rPr>
          <w:rFonts w:cs="Arial"/>
          <w:b/>
          <w:szCs w:val="24"/>
          <w:bdr w:val="none" w:sz="0" w:space="0" w:color="auto" w:frame="1"/>
        </w:rPr>
        <w:t>10</w:t>
      </w:r>
      <w:r w:rsidRPr="00980B14">
        <w:rPr>
          <w:rFonts w:cs="Arial"/>
          <w:b/>
          <w:szCs w:val="24"/>
          <w:bdr w:val="none" w:sz="0" w:space="0" w:color="auto" w:frame="1"/>
        </w:rPr>
        <w:t>.03.01 Информационная безопасность</w:t>
      </w:r>
      <w:r w:rsidRPr="00980B14">
        <w:rPr>
          <w:rFonts w:eastAsia="Times New Roman"/>
          <w:b/>
          <w:szCs w:val="24"/>
          <w:lang w:eastAsia="en-US"/>
        </w:rPr>
        <w:t>»</w:t>
      </w:r>
    </w:p>
    <w:p w14:paraId="7D70E9E0" w14:textId="21A07BBB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en-US"/>
        </w:rPr>
      </w:pPr>
      <w:r w:rsidRPr="00980B14">
        <w:rPr>
          <w:rFonts w:eastAsia="Times New Roman"/>
          <w:szCs w:val="24"/>
          <w:lang w:eastAsia="en-US"/>
        </w:rPr>
        <w:t xml:space="preserve">Образовательная программа </w:t>
      </w:r>
      <w:r w:rsidRPr="00980B14">
        <w:rPr>
          <w:rFonts w:eastAsia="Times New Roman"/>
          <w:b/>
          <w:szCs w:val="24"/>
          <w:lang w:eastAsia="en-US"/>
        </w:rPr>
        <w:t>«</w:t>
      </w:r>
      <w:r w:rsidRPr="00980B14">
        <w:rPr>
          <w:rFonts w:cs="Arial"/>
          <w:b/>
          <w:szCs w:val="24"/>
          <w:bdr w:val="none" w:sz="0" w:space="0" w:color="auto" w:frame="1"/>
        </w:rPr>
        <w:t>Информационная безопасность</w:t>
      </w:r>
      <w:r w:rsidRPr="00980B14">
        <w:rPr>
          <w:rFonts w:eastAsia="Times New Roman"/>
          <w:b/>
          <w:szCs w:val="24"/>
          <w:lang w:eastAsia="en-US"/>
        </w:rPr>
        <w:t>»</w:t>
      </w:r>
    </w:p>
    <w:p w14:paraId="6FC92604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28"/>
          <w:szCs w:val="28"/>
          <w:lang w:eastAsia="en-US"/>
        </w:rPr>
      </w:pPr>
    </w:p>
    <w:p w14:paraId="12C467C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28"/>
          <w:szCs w:val="28"/>
          <w:lang w:eastAsia="en-US"/>
        </w:rPr>
      </w:pPr>
    </w:p>
    <w:p w14:paraId="13CF2986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28"/>
          <w:szCs w:val="28"/>
          <w:lang w:eastAsia="en-US"/>
        </w:rPr>
      </w:pPr>
    </w:p>
    <w:p w14:paraId="0D78AB6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32"/>
          <w:szCs w:val="32"/>
          <w:lang w:eastAsia="en-US"/>
        </w:rPr>
      </w:pPr>
      <w:r w:rsidRPr="009C0403">
        <w:rPr>
          <w:rFonts w:eastAsia="Times New Roman"/>
          <w:b/>
          <w:sz w:val="32"/>
          <w:szCs w:val="32"/>
          <w:lang w:eastAsia="en-US"/>
        </w:rPr>
        <w:t xml:space="preserve">О Т Ч Е Т </w:t>
      </w:r>
    </w:p>
    <w:p w14:paraId="69558C2D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  <w:r>
        <w:rPr>
          <w:rFonts w:eastAsia="Times New Roman"/>
          <w:b/>
          <w:szCs w:val="24"/>
          <w:lang w:eastAsia="en-US"/>
        </w:rPr>
        <w:t>о прохождении</w:t>
      </w:r>
    </w:p>
    <w:p w14:paraId="11EF85CC" w14:textId="7C2589AA" w:rsidR="002A52B4" w:rsidRPr="004A5161" w:rsidRDefault="002A52B4" w:rsidP="002A52B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 w:rsidRPr="004A5161">
        <w:rPr>
          <w:rFonts w:ascii="Times New Roman" w:hAnsi="Times New Roman"/>
          <w:b/>
          <w:sz w:val="25"/>
          <w:u w:val="single"/>
        </w:rPr>
        <w:t xml:space="preserve"> </w:t>
      </w:r>
      <w:r w:rsidR="00A35D5B">
        <w:rPr>
          <w:rFonts w:ascii="Times New Roman" w:hAnsi="Times New Roman"/>
          <w:b/>
          <w:sz w:val="25"/>
          <w:u w:val="single"/>
        </w:rPr>
        <w:t>производственной</w:t>
      </w:r>
      <w:r w:rsidRPr="004A5161">
        <w:rPr>
          <w:rFonts w:ascii="Times New Roman" w:hAnsi="Times New Roman"/>
          <w:b/>
          <w:sz w:val="25"/>
          <w:u w:val="single"/>
        </w:rPr>
        <w:t xml:space="preserve"> практики</w:t>
      </w:r>
    </w:p>
    <w:p w14:paraId="2CECA8B8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  <w:r>
        <w:rPr>
          <w:i/>
          <w:sz w:val="16"/>
          <w:szCs w:val="16"/>
        </w:rPr>
        <w:t xml:space="preserve"> </w:t>
      </w:r>
    </w:p>
    <w:p w14:paraId="0E116AD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rPr>
          <w:rFonts w:eastAsia="Times New Roman"/>
          <w:b/>
          <w:szCs w:val="24"/>
          <w:lang w:eastAsia="en-US"/>
        </w:rPr>
      </w:pPr>
    </w:p>
    <w:p w14:paraId="4D3DA030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50372D99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>Студент __________________    ___________________</w:t>
      </w:r>
    </w:p>
    <w:p w14:paraId="6FDD3074" w14:textId="2E8B47C6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sz w:val="16"/>
          <w:szCs w:val="16"/>
          <w:lang w:eastAsia="en-US"/>
        </w:rPr>
      </w:pPr>
      <w:r w:rsidRPr="009C0403">
        <w:rPr>
          <w:rFonts w:eastAsia="Times New Roman"/>
          <w:sz w:val="16"/>
          <w:szCs w:val="16"/>
          <w:lang w:eastAsia="en-US"/>
        </w:rPr>
        <w:t xml:space="preserve">                                 (Фамилия И.О.)                        номер группы </w:t>
      </w:r>
    </w:p>
    <w:p w14:paraId="1398C53C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66D34245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51A2491A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59DB43D5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>Руководитель практики</w:t>
      </w:r>
      <w:r>
        <w:rPr>
          <w:rFonts w:eastAsia="Times New Roman"/>
          <w:b/>
          <w:szCs w:val="24"/>
          <w:lang w:eastAsia="en-US"/>
        </w:rPr>
        <w:t xml:space="preserve"> студента</w:t>
      </w:r>
      <w:r w:rsidRPr="009C0403">
        <w:rPr>
          <w:rFonts w:eastAsia="Times New Roman"/>
          <w:b/>
          <w:szCs w:val="24"/>
          <w:lang w:eastAsia="en-US"/>
        </w:rPr>
        <w:t>:</w:t>
      </w:r>
      <w:r>
        <w:rPr>
          <w:rFonts w:eastAsia="Times New Roman"/>
          <w:b/>
          <w:szCs w:val="24"/>
          <w:lang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278"/>
        <w:gridCol w:w="2285"/>
        <w:gridCol w:w="278"/>
        <w:gridCol w:w="1987"/>
      </w:tblGrid>
      <w:tr w:rsidR="002A52B4" w:rsidRPr="00BC416E" w14:paraId="5D288272" w14:textId="77777777" w:rsidTr="006963C1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14:paraId="4BC636F8" w14:textId="77777777" w:rsidR="002A52B4" w:rsidRPr="00A21628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0E3793DA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2FB7D0" w14:textId="77777777" w:rsidR="002A52B4" w:rsidRPr="00A21628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12AB6116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14:paraId="53B83726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szCs w:val="24"/>
                <w:lang w:eastAsia="en-US"/>
              </w:rPr>
            </w:pPr>
          </w:p>
        </w:tc>
      </w:tr>
      <w:tr w:rsidR="002A52B4" w:rsidRPr="00BC416E" w14:paraId="26EFEFCE" w14:textId="77777777" w:rsidTr="006963C1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14:paraId="762140DA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должность и место работы</w:t>
            </w:r>
          </w:p>
        </w:tc>
        <w:tc>
          <w:tcPr>
            <w:tcW w:w="283" w:type="dxa"/>
            <w:shd w:val="clear" w:color="auto" w:fill="auto"/>
          </w:tcPr>
          <w:p w14:paraId="74C1EB8B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E76398B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Фамилия И.О.</w:t>
            </w:r>
          </w:p>
        </w:tc>
        <w:tc>
          <w:tcPr>
            <w:tcW w:w="283" w:type="dxa"/>
            <w:shd w:val="clear" w:color="auto" w:fill="auto"/>
          </w:tcPr>
          <w:p w14:paraId="288A61B0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14:paraId="5FD26EC2" w14:textId="1E7059A0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подпись</w:t>
            </w:r>
          </w:p>
        </w:tc>
      </w:tr>
    </w:tbl>
    <w:p w14:paraId="5DCF77D1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7B347FCA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  <w:r>
        <w:rPr>
          <w:rFonts w:eastAsia="Times New Roman"/>
          <w:b/>
          <w:szCs w:val="24"/>
          <w:lang w:eastAsia="en-US"/>
        </w:rPr>
        <w:t>Руководитель</w:t>
      </w:r>
      <w:r w:rsidRPr="009C0403">
        <w:rPr>
          <w:rFonts w:eastAsia="Times New Roman"/>
          <w:b/>
          <w:szCs w:val="24"/>
          <w:lang w:eastAsia="en-US"/>
        </w:rPr>
        <w:t xml:space="preserve"> практики</w:t>
      </w:r>
      <w:r>
        <w:rPr>
          <w:rFonts w:eastAsia="Times New Roman"/>
          <w:b/>
          <w:szCs w:val="24"/>
          <w:lang w:eastAsia="en-US"/>
        </w:rPr>
        <w:t xml:space="preserve"> от НИУ ВШЭ</w:t>
      </w:r>
      <w:r w:rsidRPr="009C0403">
        <w:rPr>
          <w:rFonts w:eastAsia="Times New Roman"/>
          <w:b/>
          <w:szCs w:val="24"/>
          <w:lang w:eastAsia="en-US"/>
        </w:rPr>
        <w:t>:</w:t>
      </w:r>
      <w:r>
        <w:rPr>
          <w:rFonts w:eastAsia="Times New Roman"/>
          <w:b/>
          <w:szCs w:val="24"/>
          <w:lang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277"/>
        <w:gridCol w:w="2290"/>
        <w:gridCol w:w="277"/>
        <w:gridCol w:w="1969"/>
      </w:tblGrid>
      <w:tr w:rsidR="002A52B4" w:rsidRPr="00BC416E" w14:paraId="705704F9" w14:textId="77777777" w:rsidTr="002A52B4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14:paraId="281753AF" w14:textId="54040B8B" w:rsidR="002A52B4" w:rsidRPr="002A52B4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Cs w:val="24"/>
                <w:lang w:eastAsia="en-US"/>
              </w:rPr>
            </w:pPr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>Зав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каф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информационной безопасности </w:t>
            </w:r>
            <w:proofErr w:type="spellStart"/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>киберфизических</w:t>
            </w:r>
            <w:proofErr w:type="spellEnd"/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систем департамента электронной инженерии МИЭМ НИУ ВШЭ</w:t>
            </w:r>
          </w:p>
        </w:tc>
        <w:tc>
          <w:tcPr>
            <w:tcW w:w="283" w:type="dxa"/>
            <w:shd w:val="clear" w:color="auto" w:fill="auto"/>
          </w:tcPr>
          <w:p w14:paraId="21F21840" w14:textId="77777777" w:rsidR="002A52B4" w:rsidRPr="00A21628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990127" w14:textId="51E96182" w:rsidR="002A52B4" w:rsidRPr="00A21628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iCs/>
                <w:szCs w:val="24"/>
                <w:lang w:eastAsia="en-US"/>
              </w:rPr>
            </w:pPr>
            <w:r w:rsidRPr="00A21628">
              <w:rPr>
                <w:bCs/>
                <w:iCs/>
                <w:szCs w:val="24"/>
              </w:rPr>
              <w:t xml:space="preserve">Евсютин </w:t>
            </w:r>
            <w:proofErr w:type="gramStart"/>
            <w:r w:rsidRPr="00A21628">
              <w:rPr>
                <w:bCs/>
                <w:iCs/>
                <w:szCs w:val="24"/>
              </w:rPr>
              <w:t>О.О.</w:t>
            </w:r>
            <w:proofErr w:type="gramEnd"/>
          </w:p>
        </w:tc>
        <w:tc>
          <w:tcPr>
            <w:tcW w:w="283" w:type="dxa"/>
            <w:shd w:val="clear" w:color="auto" w:fill="auto"/>
            <w:vAlign w:val="bottom"/>
          </w:tcPr>
          <w:p w14:paraId="0BCE0DF6" w14:textId="77777777" w:rsidR="002A52B4" w:rsidRPr="00BC416E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FA5335" w14:textId="572B140F" w:rsidR="002A52B4" w:rsidRPr="004A5161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en-US"/>
              </w:rPr>
            </w:pPr>
          </w:p>
        </w:tc>
      </w:tr>
      <w:tr w:rsidR="002A52B4" w:rsidRPr="00BC416E" w14:paraId="26F06DCA" w14:textId="77777777" w:rsidTr="006963C1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14:paraId="5566B3E0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должность и место работы</w:t>
            </w:r>
          </w:p>
        </w:tc>
        <w:tc>
          <w:tcPr>
            <w:tcW w:w="283" w:type="dxa"/>
            <w:shd w:val="clear" w:color="auto" w:fill="auto"/>
          </w:tcPr>
          <w:p w14:paraId="600F761C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C32F2ED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Фамилия И.О.</w:t>
            </w:r>
          </w:p>
        </w:tc>
        <w:tc>
          <w:tcPr>
            <w:tcW w:w="283" w:type="dxa"/>
            <w:shd w:val="clear" w:color="auto" w:fill="auto"/>
          </w:tcPr>
          <w:p w14:paraId="599E575F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14:paraId="2A8AB938" w14:textId="63978C73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подпись</w:t>
            </w:r>
          </w:p>
        </w:tc>
      </w:tr>
    </w:tbl>
    <w:p w14:paraId="70B0AD0E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sz w:val="16"/>
          <w:szCs w:val="16"/>
          <w:lang w:eastAsia="en-US"/>
        </w:rPr>
      </w:pPr>
    </w:p>
    <w:p w14:paraId="44EBE7A6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</w:t>
      </w:r>
    </w:p>
    <w:p w14:paraId="2922A4F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16"/>
          <w:szCs w:val="16"/>
          <w:lang w:eastAsia="en-US"/>
        </w:rPr>
      </w:pPr>
    </w:p>
    <w:p w14:paraId="31208E60" w14:textId="77777777" w:rsidR="002A52B4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</w:p>
    <w:p w14:paraId="4902B425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</w:p>
    <w:p w14:paraId="07C5BCEC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>Практика пройдена с оценкой ______________</w:t>
      </w:r>
    </w:p>
    <w:p w14:paraId="47ED562B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sz w:val="16"/>
          <w:szCs w:val="16"/>
          <w:lang w:eastAsia="en-US"/>
        </w:rPr>
      </w:pPr>
    </w:p>
    <w:p w14:paraId="770F7E71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 xml:space="preserve">Дата   </w:t>
      </w:r>
      <w:r>
        <w:rPr>
          <w:rFonts w:eastAsia="Times New Roman"/>
          <w:b/>
          <w:szCs w:val="24"/>
          <w:lang w:eastAsia="en-US"/>
        </w:rPr>
        <w:t>_______________</w:t>
      </w:r>
    </w:p>
    <w:p w14:paraId="2872B88D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541ECAAB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3C51ECF8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2DFCC0AF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5478C434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380BD56F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3907D54C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4C036E3E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3AA91BDD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049EB0E0" w14:textId="77777777" w:rsidR="002A52B4" w:rsidRPr="00A6025D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34475ADD" w14:textId="19807B5D" w:rsidR="00E653E9" w:rsidRPr="00F61906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>
        <w:rPr>
          <w:rFonts w:eastAsia="Times New Roman"/>
          <w:b/>
          <w:szCs w:val="24"/>
          <w:lang w:eastAsia="en-US"/>
        </w:rPr>
        <w:t>Москва, 202</w:t>
      </w:r>
      <w:r w:rsidR="00AA0459">
        <w:rPr>
          <w:rFonts w:eastAsia="Times New Roman"/>
          <w:b/>
          <w:szCs w:val="24"/>
          <w:lang w:eastAsia="en-US"/>
        </w:rPr>
        <w:t>3</w:t>
      </w:r>
      <w:r w:rsidR="00E653E9" w:rsidRPr="00F61906">
        <w:rPr>
          <w:b/>
          <w:szCs w:val="24"/>
        </w:rPr>
        <w:br w:type="page"/>
      </w:r>
    </w:p>
    <w:p w14:paraId="3E345E5D" w14:textId="7A14FE02" w:rsidR="002A52B4" w:rsidRPr="002A52B4" w:rsidRDefault="002A52B4" w:rsidP="00213161">
      <w:pPr>
        <w:ind w:firstLine="0"/>
      </w:pPr>
    </w:p>
    <w:p w14:paraId="126185F8" w14:textId="2A5961D8" w:rsidR="002A52B4" w:rsidRDefault="002A52B4" w:rsidP="00213161">
      <w:pPr>
        <w:ind w:firstLine="0"/>
        <w:jc w:val="center"/>
        <w:rPr>
          <w:b/>
          <w:bCs/>
        </w:rPr>
      </w:pPr>
      <w:r w:rsidRPr="002A52B4">
        <w:rPr>
          <w:b/>
          <w:bCs/>
        </w:rPr>
        <w:t>СОДЕРЖАНИЕ</w:t>
      </w:r>
    </w:p>
    <w:p w14:paraId="420B6D24" w14:textId="77777777" w:rsidR="00A21628" w:rsidRPr="002A52B4" w:rsidRDefault="00A21628" w:rsidP="00213161">
      <w:pPr>
        <w:ind w:firstLine="0"/>
        <w:jc w:val="center"/>
        <w:rPr>
          <w:b/>
          <w:bCs/>
        </w:rPr>
      </w:pPr>
    </w:p>
    <w:p w14:paraId="63CE78F9" w14:textId="1171CC39" w:rsidR="001E11A4" w:rsidRDefault="007C1B3D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4238154" w:history="1">
        <w:r w:rsidR="001E11A4" w:rsidRPr="001A2569">
          <w:rPr>
            <w:rStyle w:val="a6"/>
            <w:noProof/>
          </w:rPr>
          <w:t>1 Введение</w:t>
        </w:r>
        <w:r w:rsidR="001E11A4">
          <w:rPr>
            <w:noProof/>
            <w:webHidden/>
          </w:rPr>
          <w:tab/>
        </w:r>
        <w:r w:rsidR="001E11A4">
          <w:rPr>
            <w:noProof/>
            <w:webHidden/>
          </w:rPr>
          <w:fldChar w:fldCharType="begin"/>
        </w:r>
        <w:r w:rsidR="001E11A4">
          <w:rPr>
            <w:noProof/>
            <w:webHidden/>
          </w:rPr>
          <w:instrText xml:space="preserve"> PAGEREF _Toc144238154 \h </w:instrText>
        </w:r>
        <w:r w:rsidR="001E11A4">
          <w:rPr>
            <w:noProof/>
            <w:webHidden/>
          </w:rPr>
        </w:r>
        <w:r w:rsidR="001E11A4">
          <w:rPr>
            <w:noProof/>
            <w:webHidden/>
          </w:rPr>
          <w:fldChar w:fldCharType="separate"/>
        </w:r>
        <w:r w:rsidR="001E11A4">
          <w:rPr>
            <w:noProof/>
            <w:webHidden/>
          </w:rPr>
          <w:t>3</w:t>
        </w:r>
        <w:r w:rsidR="001E11A4">
          <w:rPr>
            <w:noProof/>
            <w:webHidden/>
          </w:rPr>
          <w:fldChar w:fldCharType="end"/>
        </w:r>
      </w:hyperlink>
    </w:p>
    <w:p w14:paraId="0303DD0D" w14:textId="3B6CEF46" w:rsidR="001E11A4" w:rsidRDefault="001E11A4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155" w:history="1">
        <w:r w:rsidRPr="001A2569">
          <w:rPr>
            <w:rStyle w:val="a6"/>
            <w:noProof/>
          </w:rPr>
          <w:t>2 Краткая характеристика организации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43E11D" w14:textId="63839B6C" w:rsidR="001E11A4" w:rsidRDefault="001E11A4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156" w:history="1">
        <w:r w:rsidRPr="001A2569">
          <w:rPr>
            <w:rStyle w:val="a6"/>
            <w:noProof/>
          </w:rPr>
          <w:t>3 Описание профессиональных задач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1FE184" w14:textId="305E08A4" w:rsidR="001E11A4" w:rsidRDefault="001E11A4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157" w:history="1">
        <w:r w:rsidRPr="001A2569">
          <w:rPr>
            <w:rStyle w:val="a6"/>
            <w:noProof/>
          </w:rPr>
          <w:t>4 Исполненное индивидуальное задание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1B567A" w14:textId="5B261CF7" w:rsidR="001E11A4" w:rsidRDefault="001E11A4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158" w:history="1">
        <w:r w:rsidRPr="001A2569">
          <w:rPr>
            <w:rStyle w:val="a6"/>
            <w:noProof/>
          </w:rPr>
          <w:t>5 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D151C5" w14:textId="78F35DEF" w:rsidR="001E11A4" w:rsidRDefault="001E11A4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159" w:history="1">
        <w:r w:rsidRPr="001A2569">
          <w:rPr>
            <w:rStyle w:val="a6"/>
            <w:noProof/>
          </w:rPr>
          <w:t>6 Список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B3AEF65" w14:textId="77066B4D" w:rsidR="001E11A4" w:rsidRDefault="001E11A4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160" w:history="1">
        <w:r w:rsidRPr="001A2569">
          <w:rPr>
            <w:rStyle w:val="a6"/>
            <w:rFonts w:eastAsia="Times New Roman"/>
            <w:noProof/>
          </w:rPr>
          <w:t>ПРИЛОЖЕНИЕ А. Основные требования к оформлению отчета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FEE736" w14:textId="4E29D15B" w:rsidR="001E11A4" w:rsidRDefault="001E11A4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161" w:history="1">
        <w:r w:rsidRPr="001A2569">
          <w:rPr>
            <w:rStyle w:val="a6"/>
            <w:noProof/>
          </w:rPr>
          <w:t>ПРИЛОЖЕНИЕ Б. Пример списка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DECD067" w14:textId="33F8BD49" w:rsidR="002A52B4" w:rsidRPr="002A52B4" w:rsidRDefault="007C1B3D" w:rsidP="00213161">
      <w:pPr>
        <w:ind w:firstLine="0"/>
      </w:pPr>
      <w:r>
        <w:fldChar w:fldCharType="end"/>
      </w:r>
    </w:p>
    <w:p w14:paraId="14C21A93" w14:textId="75823B43" w:rsidR="002A52B4" w:rsidRPr="002A52B4" w:rsidRDefault="002A52B4" w:rsidP="002A52B4"/>
    <w:p w14:paraId="5E7F096C" w14:textId="77777777" w:rsidR="00E653E9" w:rsidRPr="00F61906" w:rsidRDefault="00E653E9" w:rsidP="00E653E9">
      <w:pPr>
        <w:pStyle w:val="a4"/>
        <w:numPr>
          <w:ilvl w:val="0"/>
          <w:numId w:val="3"/>
        </w:numPr>
        <w:spacing w:after="0" w:line="240" w:lineRule="auto"/>
        <w:ind w:left="2925" w:hanging="360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br w:type="page"/>
      </w:r>
    </w:p>
    <w:p w14:paraId="5D15D13C" w14:textId="24B386ED" w:rsidR="002A52B4" w:rsidRPr="00980B14" w:rsidRDefault="002A52B4" w:rsidP="00A35D5B">
      <w:pPr>
        <w:pStyle w:val="1"/>
        <w:rPr>
          <w:lang w:val="ru-RU"/>
        </w:rPr>
      </w:pPr>
      <w:bookmarkStart w:id="0" w:name="_Toc144238154"/>
      <w:r w:rsidRPr="00980B14">
        <w:rPr>
          <w:lang w:val="ru-RU"/>
        </w:rPr>
        <w:lastRenderedPageBreak/>
        <w:t>1</w:t>
      </w:r>
      <w:r w:rsidRPr="002A52B4">
        <w:t> </w:t>
      </w:r>
      <w:r w:rsidRPr="00980B14">
        <w:rPr>
          <w:lang w:val="ru-RU"/>
        </w:rPr>
        <w:t>Введение</w:t>
      </w:r>
      <w:bookmarkEnd w:id="0"/>
    </w:p>
    <w:p w14:paraId="297BA1C3" w14:textId="2221F93A" w:rsidR="002A52B4" w:rsidRDefault="001E11A4" w:rsidP="001E11A4">
      <w:pPr>
        <w:spacing w:line="360" w:lineRule="auto"/>
        <w:jc w:val="both"/>
      </w:pPr>
      <w:r>
        <w:rPr>
          <w:szCs w:val="24"/>
        </w:rPr>
        <w:t>Ц</w:t>
      </w:r>
      <w:r w:rsidRPr="00C039A4">
        <w:rPr>
          <w:szCs w:val="24"/>
        </w:rPr>
        <w:t>елью прохождения производственной практики является получение профессиональных умений и опыта профессиональной деятельности, в первую очередь научно-исследовательской работы.</w:t>
      </w:r>
    </w:p>
    <w:p w14:paraId="2F18373D" w14:textId="77777777" w:rsidR="002A52B4" w:rsidRDefault="002A52B4" w:rsidP="001E11A4">
      <w:pPr>
        <w:spacing w:line="360" w:lineRule="auto"/>
        <w:jc w:val="both"/>
      </w:pPr>
      <w:r>
        <w:t>Задачи практики:</w:t>
      </w:r>
    </w:p>
    <w:p w14:paraId="67C54B70" w14:textId="77777777" w:rsidR="001E11A4" w:rsidRPr="00C039A4" w:rsidRDefault="001E11A4" w:rsidP="001E11A4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39A4">
        <w:rPr>
          <w:rFonts w:ascii="Times New Roman" w:hAnsi="Times New Roman"/>
          <w:sz w:val="24"/>
          <w:szCs w:val="24"/>
        </w:rPr>
        <w:t>закрепление и углубление теоретических знаний по прослушанным за время обучения в университете дисциплинам;</w:t>
      </w:r>
    </w:p>
    <w:p w14:paraId="16EC08A4" w14:textId="77777777" w:rsidR="001E11A4" w:rsidRPr="00C039A4" w:rsidRDefault="001E11A4" w:rsidP="001E11A4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39A4">
        <w:rPr>
          <w:rFonts w:ascii="Times New Roman" w:hAnsi="Times New Roman"/>
          <w:sz w:val="24"/>
          <w:szCs w:val="24"/>
        </w:rPr>
        <w:t>адаптация студента к реальным условиям работы в различных учреждениях и организациях, приобретение опыта работы в трудовых коллективах, планирование работы в организации, коммуникация и общение в сфере будущей профессиональной деятельности;</w:t>
      </w:r>
    </w:p>
    <w:p w14:paraId="78144634" w14:textId="77777777" w:rsidR="001E11A4" w:rsidRPr="00C039A4" w:rsidRDefault="001E11A4" w:rsidP="001E11A4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39A4">
        <w:rPr>
          <w:rFonts w:ascii="Times New Roman" w:hAnsi="Times New Roman"/>
          <w:sz w:val="24"/>
          <w:szCs w:val="24"/>
        </w:rPr>
        <w:t>создание условий для практического применения знаний в области информационной безопасности;</w:t>
      </w:r>
    </w:p>
    <w:p w14:paraId="3CD635CC" w14:textId="77777777" w:rsidR="001E11A4" w:rsidRPr="00C039A4" w:rsidRDefault="001E11A4" w:rsidP="001E11A4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39A4">
        <w:rPr>
          <w:rFonts w:ascii="Times New Roman" w:hAnsi="Times New Roman"/>
          <w:sz w:val="24"/>
          <w:szCs w:val="24"/>
        </w:rPr>
        <w:t>формирование и совершенствование базовых профессиональных навыков и умений в области применения современных информационных технологий к задачам информационной безопасности;</w:t>
      </w:r>
    </w:p>
    <w:p w14:paraId="00DAA529" w14:textId="77777777" w:rsidR="001E11A4" w:rsidRPr="00C039A4" w:rsidRDefault="001E11A4" w:rsidP="001E11A4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39A4">
        <w:rPr>
          <w:rFonts w:ascii="Times New Roman" w:hAnsi="Times New Roman"/>
          <w:sz w:val="24"/>
          <w:szCs w:val="24"/>
        </w:rPr>
        <w:t>выполнений обязанностей на первичных должностях в области обеспечения информационной безопасности;</w:t>
      </w:r>
    </w:p>
    <w:p w14:paraId="5EFEC566" w14:textId="77777777" w:rsidR="001E11A4" w:rsidRPr="00C039A4" w:rsidRDefault="001E11A4" w:rsidP="001E11A4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39A4">
        <w:rPr>
          <w:rFonts w:ascii="Times New Roman" w:hAnsi="Times New Roman"/>
          <w:sz w:val="24"/>
          <w:szCs w:val="24"/>
        </w:rPr>
        <w:t>диагностика профессиональной пригодности студента к профессиональной деятельности;</w:t>
      </w:r>
    </w:p>
    <w:p w14:paraId="6EE7BA09" w14:textId="77777777" w:rsidR="001E11A4" w:rsidRPr="00C039A4" w:rsidRDefault="001E11A4" w:rsidP="001E11A4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39A4">
        <w:rPr>
          <w:rFonts w:ascii="Times New Roman" w:hAnsi="Times New Roman"/>
          <w:sz w:val="24"/>
          <w:szCs w:val="24"/>
        </w:rPr>
        <w:t>формирование информационной компетентности с целью успешной работы в профессиональной деятельности;</w:t>
      </w:r>
    </w:p>
    <w:p w14:paraId="4AD8EAB9" w14:textId="77777777" w:rsidR="001E11A4" w:rsidRDefault="001E11A4" w:rsidP="001E11A4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39A4">
        <w:rPr>
          <w:rFonts w:ascii="Times New Roman" w:hAnsi="Times New Roman"/>
          <w:sz w:val="24"/>
          <w:szCs w:val="24"/>
        </w:rPr>
        <w:t>обеспечение успеха дальнейшей профессиональной карьеры.</w:t>
      </w:r>
    </w:p>
    <w:p w14:paraId="04AA3210" w14:textId="456FA978" w:rsidR="003C63B1" w:rsidRDefault="003C63B1" w:rsidP="001E11A4">
      <w:pPr>
        <w:spacing w:line="360" w:lineRule="auto"/>
        <w:jc w:val="both"/>
      </w:pPr>
    </w:p>
    <w:p w14:paraId="1B68C2CB" w14:textId="1D05B3F9" w:rsidR="002A52B4" w:rsidRDefault="002A52B4" w:rsidP="00A35D5B">
      <w:pPr>
        <w:spacing w:line="360" w:lineRule="auto"/>
        <w:jc w:val="both"/>
      </w:pPr>
    </w:p>
    <w:p w14:paraId="7ED62335" w14:textId="78119A97" w:rsidR="002A52B4" w:rsidRDefault="002A52B4">
      <w:pPr>
        <w:spacing w:after="200" w:line="276" w:lineRule="auto"/>
        <w:ind w:firstLine="0"/>
      </w:pPr>
      <w:r>
        <w:br w:type="page"/>
      </w:r>
    </w:p>
    <w:p w14:paraId="2D495067" w14:textId="37BB068E" w:rsidR="002A52B4" w:rsidRPr="00C43B6F" w:rsidRDefault="002A52B4" w:rsidP="00A35D5B">
      <w:pPr>
        <w:pStyle w:val="1"/>
        <w:rPr>
          <w:lang w:val="ru-RU"/>
        </w:rPr>
      </w:pPr>
      <w:bookmarkStart w:id="1" w:name="_Toc144238155"/>
      <w:r w:rsidRPr="00C43B6F">
        <w:rPr>
          <w:lang w:val="ru-RU"/>
        </w:rPr>
        <w:lastRenderedPageBreak/>
        <w:t>2</w:t>
      </w:r>
      <w:r>
        <w:t> </w:t>
      </w:r>
      <w:r w:rsidR="00C43B6F" w:rsidRPr="00C43B6F">
        <w:rPr>
          <w:lang w:val="ru-RU"/>
        </w:rPr>
        <w:t>Краткая характеристика организации</w:t>
      </w:r>
      <w:bookmarkEnd w:id="1"/>
    </w:p>
    <w:p w14:paraId="709E3A4F" w14:textId="1F6E0EF9" w:rsidR="002A52B4" w:rsidRPr="00C43B6F" w:rsidRDefault="00C43B6F" w:rsidP="00A35D5B">
      <w:pPr>
        <w:spacing w:line="360" w:lineRule="auto"/>
        <w:jc w:val="both"/>
      </w:pPr>
      <w:r>
        <w:t>Приводится к</w:t>
      </w:r>
      <w:r w:rsidRPr="00C43B6F">
        <w:t>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14:paraId="56649A40" w14:textId="40ACF4AB" w:rsidR="002A52B4" w:rsidRDefault="002A52B4" w:rsidP="00A35D5B">
      <w:pPr>
        <w:spacing w:after="200" w:line="360" w:lineRule="auto"/>
        <w:ind w:firstLine="0"/>
      </w:pPr>
      <w:r>
        <w:br w:type="page"/>
      </w:r>
    </w:p>
    <w:p w14:paraId="64A37A39" w14:textId="1A68EDE2" w:rsidR="002A52B4" w:rsidRPr="00F11FD1" w:rsidRDefault="00F11FD1" w:rsidP="00A35D5B">
      <w:pPr>
        <w:pStyle w:val="1"/>
        <w:rPr>
          <w:lang w:val="ru-RU"/>
        </w:rPr>
      </w:pPr>
      <w:bookmarkStart w:id="2" w:name="_Toc144238156"/>
      <w:r>
        <w:rPr>
          <w:lang w:val="ru-RU"/>
        </w:rPr>
        <w:lastRenderedPageBreak/>
        <w:t>3</w:t>
      </w:r>
      <w:r w:rsidR="002A52B4">
        <w:t> </w:t>
      </w:r>
      <w:r w:rsidRPr="00F11FD1">
        <w:rPr>
          <w:lang w:val="ru-RU"/>
        </w:rPr>
        <w:t>Описание профессиональных задач</w:t>
      </w:r>
      <w:bookmarkEnd w:id="2"/>
    </w:p>
    <w:p w14:paraId="6E94D650" w14:textId="48BF2410" w:rsidR="002A52B4" w:rsidRDefault="00F11FD1" w:rsidP="00A35D5B">
      <w:pPr>
        <w:spacing w:line="360" w:lineRule="auto"/>
        <w:jc w:val="both"/>
      </w:pPr>
      <w:r>
        <w:t>Приводится о</w:t>
      </w:r>
      <w:r w:rsidRPr="00F11FD1">
        <w:t>писание профессиональных задач, решаемых студентом на практике (в соответствии с целями и задачами программы практики и индивидуальным заданием)</w:t>
      </w:r>
      <w:r>
        <w:t>.</w:t>
      </w:r>
    </w:p>
    <w:p w14:paraId="5EEEB3B2" w14:textId="77777777" w:rsidR="002A52B4" w:rsidRDefault="002A52B4" w:rsidP="00A35D5B">
      <w:pPr>
        <w:spacing w:after="200" w:line="360" w:lineRule="auto"/>
        <w:ind w:firstLine="0"/>
      </w:pPr>
      <w:r>
        <w:br w:type="page"/>
      </w:r>
    </w:p>
    <w:p w14:paraId="06709E97" w14:textId="14B83645" w:rsidR="002A52B4" w:rsidRPr="007C1B3D" w:rsidRDefault="00027407" w:rsidP="00A35D5B">
      <w:pPr>
        <w:pStyle w:val="1"/>
        <w:rPr>
          <w:lang w:val="ru-RU"/>
        </w:rPr>
      </w:pPr>
      <w:bookmarkStart w:id="3" w:name="_Toc144238157"/>
      <w:r>
        <w:rPr>
          <w:lang w:val="ru-RU"/>
        </w:rPr>
        <w:lastRenderedPageBreak/>
        <w:t>4</w:t>
      </w:r>
      <w:r w:rsidR="002A52B4">
        <w:t> </w:t>
      </w:r>
      <w:r w:rsidRPr="007C1B3D">
        <w:rPr>
          <w:lang w:val="ru-RU"/>
        </w:rPr>
        <w:t>Исполненное индивидуальное задание</w:t>
      </w:r>
      <w:bookmarkEnd w:id="3"/>
    </w:p>
    <w:p w14:paraId="2980C20D" w14:textId="24B1DE33" w:rsidR="002A52B4" w:rsidRDefault="007C1B3D" w:rsidP="00A35D5B">
      <w:pPr>
        <w:spacing w:line="360" w:lineRule="auto"/>
        <w:jc w:val="both"/>
      </w:pPr>
      <w:r>
        <w:t>Осн</w:t>
      </w:r>
      <w:r w:rsidR="00831E13">
        <w:t>о</w:t>
      </w:r>
      <w:r>
        <w:t>вной раздел отчета. Приводится описание работ</w:t>
      </w:r>
      <w:r w:rsidR="00831E13">
        <w:t>, выполненных в процессе прохождения практики, и достигнутых результатов.</w:t>
      </w:r>
      <w:r w:rsidR="00A21628">
        <w:t xml:space="preserve"> Данный раздел отчета может иметь иное наименование, соответствующее теме практики, а также может быть разделен на несколько подразделов.</w:t>
      </w:r>
    </w:p>
    <w:p w14:paraId="4BA1333B" w14:textId="77777777" w:rsidR="002A52B4" w:rsidRDefault="002A52B4" w:rsidP="00A35D5B">
      <w:pPr>
        <w:spacing w:after="200" w:line="360" w:lineRule="auto"/>
        <w:ind w:firstLine="0"/>
      </w:pPr>
      <w:r>
        <w:br w:type="page"/>
      </w:r>
    </w:p>
    <w:p w14:paraId="0237355B" w14:textId="50C63A9B" w:rsidR="002A52B4" w:rsidRPr="00027407" w:rsidRDefault="00027407" w:rsidP="00A35D5B">
      <w:pPr>
        <w:pStyle w:val="1"/>
        <w:rPr>
          <w:lang w:val="ru-RU"/>
        </w:rPr>
      </w:pPr>
      <w:bookmarkStart w:id="4" w:name="_Toc144238158"/>
      <w:r>
        <w:rPr>
          <w:lang w:val="ru-RU"/>
        </w:rPr>
        <w:lastRenderedPageBreak/>
        <w:t>5</w:t>
      </w:r>
      <w:r w:rsidR="002A52B4">
        <w:t> </w:t>
      </w:r>
      <w:r>
        <w:rPr>
          <w:lang w:val="ru-RU"/>
        </w:rPr>
        <w:t>Заключение</w:t>
      </w:r>
      <w:bookmarkEnd w:id="4"/>
    </w:p>
    <w:p w14:paraId="1B068C26" w14:textId="07BEC587" w:rsidR="002A52B4" w:rsidRPr="00DE215F" w:rsidRDefault="00027407" w:rsidP="00A35D5B">
      <w:pPr>
        <w:spacing w:line="360" w:lineRule="auto"/>
        <w:jc w:val="both"/>
      </w:pPr>
      <w:r>
        <w:t xml:space="preserve">Приводятся </w:t>
      </w:r>
      <w:r w:rsidR="00DE215F">
        <w:t>выводы</w:t>
      </w:r>
      <w:r>
        <w:t xml:space="preserve"> </w:t>
      </w:r>
      <w:r w:rsidR="00831E13">
        <w:t>о результатах</w:t>
      </w:r>
      <w:r>
        <w:t xml:space="preserve"> прохождения практики.</w:t>
      </w:r>
    </w:p>
    <w:p w14:paraId="653B4819" w14:textId="77777777" w:rsidR="002A52B4" w:rsidRDefault="002A52B4" w:rsidP="002A52B4">
      <w:pPr>
        <w:spacing w:after="200" w:line="276" w:lineRule="auto"/>
        <w:ind w:firstLine="0"/>
      </w:pPr>
      <w:r>
        <w:br w:type="page"/>
      </w:r>
    </w:p>
    <w:p w14:paraId="2E49E410" w14:textId="4113287E" w:rsidR="002A52B4" w:rsidRPr="00DE215F" w:rsidRDefault="00DE215F" w:rsidP="00A35D5B">
      <w:pPr>
        <w:pStyle w:val="1"/>
        <w:rPr>
          <w:lang w:val="ru-RU"/>
        </w:rPr>
      </w:pPr>
      <w:bookmarkStart w:id="5" w:name="_Toc144238159"/>
      <w:r>
        <w:rPr>
          <w:lang w:val="ru-RU"/>
        </w:rPr>
        <w:lastRenderedPageBreak/>
        <w:t>6</w:t>
      </w:r>
      <w:r w:rsidR="002A52B4">
        <w:t> </w:t>
      </w:r>
      <w:r>
        <w:rPr>
          <w:lang w:val="ru-RU"/>
        </w:rPr>
        <w:t>Список использованных источников</w:t>
      </w:r>
      <w:bookmarkEnd w:id="5"/>
    </w:p>
    <w:p w14:paraId="63BF12C0" w14:textId="1076C3B1" w:rsidR="002A52B4" w:rsidRDefault="00DE215F" w:rsidP="00A35D5B">
      <w:pPr>
        <w:spacing w:line="360" w:lineRule="auto"/>
        <w:jc w:val="both"/>
      </w:pPr>
      <w:r w:rsidRPr="00DE215F">
        <w:t xml:space="preserve">Список библиографических ссылок, оформленных по ГОСТ (примеры приведены в приложении </w:t>
      </w:r>
      <w:r>
        <w:t>Б</w:t>
      </w:r>
      <w:r w:rsidRPr="00DE215F">
        <w:t>).</w:t>
      </w:r>
    </w:p>
    <w:p w14:paraId="343F40E5" w14:textId="77777777" w:rsidR="002A52B4" w:rsidRDefault="002A52B4" w:rsidP="00A35D5B">
      <w:pPr>
        <w:spacing w:after="200" w:line="360" w:lineRule="auto"/>
        <w:ind w:firstLine="0"/>
      </w:pPr>
      <w:r>
        <w:br w:type="page"/>
      </w:r>
    </w:p>
    <w:p w14:paraId="30D6D99D" w14:textId="77777777" w:rsidR="002A52B4" w:rsidRPr="00980B14" w:rsidRDefault="002A52B4" w:rsidP="00EB6286">
      <w:pPr>
        <w:pStyle w:val="1"/>
        <w:ind w:firstLine="0"/>
        <w:jc w:val="center"/>
        <w:rPr>
          <w:rFonts w:eastAsia="Times New Roman"/>
          <w:lang w:val="ru-RU"/>
        </w:rPr>
      </w:pPr>
      <w:bookmarkStart w:id="6" w:name="Приложение"/>
      <w:bookmarkStart w:id="7" w:name="_Toc1372613"/>
      <w:bookmarkStart w:id="8" w:name="_Toc62605624"/>
      <w:bookmarkStart w:id="9" w:name="_Toc144238160"/>
      <w:r w:rsidRPr="00980B14">
        <w:rPr>
          <w:rFonts w:eastAsia="Times New Roman"/>
          <w:lang w:val="ru-RU"/>
        </w:rPr>
        <w:lastRenderedPageBreak/>
        <w:t>ПРИЛОЖЕНИЕ А</w:t>
      </w:r>
      <w:bookmarkEnd w:id="6"/>
      <w:r w:rsidRPr="00980B14">
        <w:rPr>
          <w:rFonts w:eastAsia="Times New Roman"/>
          <w:lang w:val="ru-RU"/>
        </w:rPr>
        <w:t>.</w:t>
      </w:r>
      <w:r w:rsidRPr="00980B14">
        <w:rPr>
          <w:rFonts w:eastAsia="Times New Roman"/>
          <w:lang w:val="ru-RU"/>
        </w:rPr>
        <w:br/>
      </w:r>
      <w:bookmarkEnd w:id="7"/>
      <w:r w:rsidRPr="00980B14">
        <w:rPr>
          <w:rFonts w:eastAsia="Times New Roman"/>
          <w:lang w:val="ru-RU"/>
        </w:rPr>
        <w:t>Основные требования к оформлению отчета</w:t>
      </w:r>
      <w:bookmarkEnd w:id="8"/>
      <w:bookmarkEnd w:id="9"/>
    </w:p>
    <w:p w14:paraId="3D67180E" w14:textId="77777777" w:rsidR="002A52B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37129785" w14:textId="77777777" w:rsidR="002A52B4" w:rsidRPr="003F2C76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</w:rPr>
      </w:pPr>
      <w:r w:rsidRPr="003F2C76">
        <w:rPr>
          <w:b/>
          <w:bCs/>
          <w:szCs w:val="24"/>
        </w:rPr>
        <w:t xml:space="preserve">А.1 Общие требования </w:t>
      </w:r>
      <w:r>
        <w:rPr>
          <w:b/>
          <w:bCs/>
          <w:szCs w:val="24"/>
        </w:rPr>
        <w:t xml:space="preserve">к </w:t>
      </w:r>
      <w:r w:rsidRPr="003F2C76">
        <w:rPr>
          <w:b/>
          <w:bCs/>
          <w:szCs w:val="24"/>
        </w:rPr>
        <w:t>оформлени</w:t>
      </w:r>
      <w:r>
        <w:rPr>
          <w:b/>
          <w:bCs/>
          <w:szCs w:val="24"/>
        </w:rPr>
        <w:t>ю</w:t>
      </w:r>
      <w:r w:rsidRPr="003F2C76">
        <w:rPr>
          <w:b/>
          <w:bCs/>
          <w:szCs w:val="24"/>
        </w:rPr>
        <w:t xml:space="preserve"> отчета</w:t>
      </w:r>
    </w:p>
    <w:p w14:paraId="5F4B9943" w14:textId="2A5EE4DB" w:rsidR="002A52B4" w:rsidRPr="00CF00C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6934">
        <w:rPr>
          <w:szCs w:val="24"/>
        </w:rPr>
        <w:t>Шрифт</w:t>
      </w:r>
      <w:r w:rsidRPr="00CF00CF">
        <w:rPr>
          <w:szCs w:val="24"/>
        </w:rPr>
        <w:t xml:space="preserve">: единый, рекомендуемый </w:t>
      </w:r>
      <w:r>
        <w:rPr>
          <w:szCs w:val="24"/>
        </w:rPr>
        <w:t>–</w:t>
      </w:r>
      <w:r w:rsidRPr="00CF00CF">
        <w:rPr>
          <w:szCs w:val="24"/>
        </w:rPr>
        <w:t xml:space="preserve"> Times New </w:t>
      </w:r>
      <w:proofErr w:type="spellStart"/>
      <w:r w:rsidRPr="00CF00CF">
        <w:rPr>
          <w:szCs w:val="24"/>
        </w:rPr>
        <w:t>Roman</w:t>
      </w:r>
      <w:proofErr w:type="spellEnd"/>
      <w:r w:rsidRPr="00CF00CF">
        <w:rPr>
          <w:szCs w:val="24"/>
        </w:rPr>
        <w:t>,</w:t>
      </w:r>
    </w:p>
    <w:p w14:paraId="72439845" w14:textId="77777777" w:rsidR="002A52B4" w:rsidRPr="00CF00C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6934">
        <w:rPr>
          <w:szCs w:val="24"/>
        </w:rPr>
        <w:t>Цвет</w:t>
      </w:r>
      <w:r w:rsidRPr="00CF00CF">
        <w:rPr>
          <w:szCs w:val="24"/>
        </w:rPr>
        <w:t>: черный,</w:t>
      </w:r>
    </w:p>
    <w:p w14:paraId="263595B7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Размер: не менее 12 </w:t>
      </w:r>
      <w:r w:rsidRPr="00EB6934">
        <w:rPr>
          <w:color w:val="000000"/>
          <w:szCs w:val="24"/>
        </w:rPr>
        <w:t>пт., одинаковый по всему отчету,</w:t>
      </w:r>
    </w:p>
    <w:p w14:paraId="70BD50B0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Выравнивание </w:t>
      </w:r>
      <w:r w:rsidRPr="00EB6934">
        <w:rPr>
          <w:color w:val="000000"/>
          <w:szCs w:val="24"/>
        </w:rPr>
        <w:t>текста – по ширине,</w:t>
      </w:r>
    </w:p>
    <w:p w14:paraId="29CD6D85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Межстрочный интервал </w:t>
      </w:r>
      <w:r w:rsidRPr="00EB6934">
        <w:rPr>
          <w:color w:val="000000"/>
          <w:szCs w:val="24"/>
        </w:rPr>
        <w:t>– полуторный (исключения: оформление титула, должностей в списке исполнителей, названий рисунков и таблиц),</w:t>
      </w:r>
    </w:p>
    <w:p w14:paraId="48EF4B47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Абзацный отступ </w:t>
      </w:r>
      <w:r>
        <w:rPr>
          <w:color w:val="000000"/>
          <w:szCs w:val="24"/>
        </w:rPr>
        <w:t>–</w:t>
      </w:r>
      <w:r w:rsidRPr="00EB6934">
        <w:rPr>
          <w:color w:val="000000"/>
          <w:szCs w:val="24"/>
        </w:rPr>
        <w:t xml:space="preserve"> 1,25 см.,</w:t>
      </w:r>
    </w:p>
    <w:p w14:paraId="1F27B2F8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rPr>
          <w:color w:val="000000"/>
          <w:szCs w:val="24"/>
        </w:rPr>
      </w:pPr>
      <w:r w:rsidRPr="00EB6934">
        <w:rPr>
          <w:szCs w:val="24"/>
        </w:rPr>
        <w:t xml:space="preserve">Отступы и интервалы </w:t>
      </w:r>
      <w:r w:rsidRPr="00EB6934">
        <w:rPr>
          <w:color w:val="000000"/>
          <w:szCs w:val="24"/>
        </w:rPr>
        <w:t xml:space="preserve">в тексте </w:t>
      </w:r>
      <w:r>
        <w:rPr>
          <w:color w:val="000000"/>
          <w:szCs w:val="24"/>
        </w:rPr>
        <w:t>–</w:t>
      </w:r>
      <w:r w:rsidRPr="00EB6934">
        <w:rPr>
          <w:color w:val="000000"/>
          <w:szCs w:val="24"/>
        </w:rPr>
        <w:t xml:space="preserve"> 0 см.</w:t>
      </w:r>
    </w:p>
    <w:p w14:paraId="51099535" w14:textId="77777777" w:rsidR="002A52B4" w:rsidRPr="00BD4C6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</w:rPr>
      </w:pPr>
      <w:r w:rsidRPr="00EB6934">
        <w:rPr>
          <w:bCs/>
          <w:szCs w:val="24"/>
        </w:rPr>
        <w:t>Полужирный шрифт</w:t>
      </w:r>
      <w:r w:rsidRPr="00EB6934">
        <w:rPr>
          <w:b/>
          <w:bCs/>
          <w:szCs w:val="24"/>
        </w:rPr>
        <w:t>:</w:t>
      </w:r>
      <w:r w:rsidRPr="00BD4C6F">
        <w:rPr>
          <w:rFonts w:ascii="Arial Unicode MS" w:eastAsia="Arial Unicode MS" w:hAnsi="Arial Unicode MS" w:cs="Arial Unicode MS"/>
          <w:szCs w:val="24"/>
        </w:rPr>
        <w:t xml:space="preserve"> </w:t>
      </w:r>
      <w:r w:rsidRPr="00BD4C6F">
        <w:rPr>
          <w:bCs/>
          <w:szCs w:val="24"/>
        </w:rPr>
        <w:t xml:space="preserve">применяют только </w:t>
      </w:r>
      <w:r>
        <w:rPr>
          <w:bCs/>
          <w:szCs w:val="24"/>
        </w:rPr>
        <w:t xml:space="preserve">для </w:t>
      </w:r>
      <w:r w:rsidRPr="00BD4C6F">
        <w:rPr>
          <w:bCs/>
          <w:szCs w:val="24"/>
        </w:rPr>
        <w:t>заголовков структурных элементов</w:t>
      </w:r>
      <w:r>
        <w:rPr>
          <w:bCs/>
          <w:szCs w:val="24"/>
        </w:rPr>
        <w:t xml:space="preserve"> отчета</w:t>
      </w:r>
      <w:r w:rsidRPr="003F2C76">
        <w:rPr>
          <w:szCs w:val="24"/>
        </w:rPr>
        <w:t>,</w:t>
      </w:r>
      <w:r>
        <w:rPr>
          <w:b/>
          <w:bCs/>
          <w:szCs w:val="24"/>
        </w:rPr>
        <w:t xml:space="preserve"> </w:t>
      </w:r>
      <w:r w:rsidRPr="00BD4C6F">
        <w:rPr>
          <w:bCs/>
          <w:szCs w:val="24"/>
        </w:rPr>
        <w:t>для заголовков разделов и подразделов</w:t>
      </w:r>
      <w:r>
        <w:rPr>
          <w:bCs/>
          <w:szCs w:val="24"/>
        </w:rPr>
        <w:t xml:space="preserve"> основной части отчета.</w:t>
      </w:r>
    </w:p>
    <w:p w14:paraId="77ADE62C" w14:textId="0F2AA425" w:rsidR="002A52B4" w:rsidRPr="00BD4C6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Cs/>
          <w:szCs w:val="24"/>
        </w:rPr>
      </w:pPr>
      <w:r w:rsidRPr="00EB6934">
        <w:rPr>
          <w:bCs/>
          <w:szCs w:val="24"/>
        </w:rPr>
        <w:t>Курсив:</w:t>
      </w:r>
      <w:r w:rsidRPr="00BD4C6F">
        <w:rPr>
          <w:b/>
          <w:bCs/>
          <w:szCs w:val="24"/>
        </w:rPr>
        <w:t xml:space="preserve"> </w:t>
      </w:r>
      <w:r w:rsidRPr="00BD4C6F">
        <w:rPr>
          <w:bCs/>
          <w:szCs w:val="24"/>
        </w:rPr>
        <w:t xml:space="preserve">допускается для обозначения объектов и написания терминов. Курсив также может использоваться для </w:t>
      </w:r>
      <w:r w:rsidRPr="00BD4C6F">
        <w:rPr>
          <w:bCs/>
          <w:i/>
          <w:szCs w:val="24"/>
        </w:rPr>
        <w:t>акцентирования внимания</w:t>
      </w:r>
      <w:r w:rsidRPr="00BD4C6F">
        <w:rPr>
          <w:rFonts w:eastAsia="Times New Roman"/>
          <w:i/>
          <w:szCs w:val="20"/>
          <w:lang w:eastAsia="ru-RU"/>
        </w:rPr>
        <w:t xml:space="preserve">, </w:t>
      </w:r>
      <w:r w:rsidRPr="00BD4C6F">
        <w:rPr>
          <w:bCs/>
          <w:i/>
          <w:szCs w:val="24"/>
        </w:rPr>
        <w:t>выделения текста в отчете</w:t>
      </w:r>
      <w:r w:rsidRPr="00BD4C6F">
        <w:rPr>
          <w:bCs/>
          <w:szCs w:val="24"/>
        </w:rPr>
        <w:t xml:space="preserve">, но при этом текст должен быть </w:t>
      </w:r>
      <w:r w:rsidRPr="00BD4C6F">
        <w:rPr>
          <w:bCs/>
          <w:i/>
          <w:szCs w:val="24"/>
        </w:rPr>
        <w:t>того же кегля и гарнитуры</w:t>
      </w:r>
      <w:r w:rsidRPr="00BD4C6F">
        <w:rPr>
          <w:bCs/>
          <w:szCs w:val="24"/>
        </w:rPr>
        <w:t>.</w:t>
      </w:r>
      <w:r w:rsidR="00C43B6F">
        <w:rPr>
          <w:bCs/>
          <w:szCs w:val="24"/>
        </w:rPr>
        <w:t xml:space="preserve"> </w:t>
      </w:r>
      <w:r w:rsidRPr="00BD4C6F">
        <w:rPr>
          <w:bCs/>
          <w:szCs w:val="24"/>
        </w:rPr>
        <w:t>Разрешается для написания определенных терминов, формул, теорем применять шрифты разной гарнитуры</w:t>
      </w:r>
      <w:r>
        <w:rPr>
          <w:bCs/>
          <w:szCs w:val="24"/>
        </w:rPr>
        <w:t>.</w:t>
      </w:r>
    </w:p>
    <w:p w14:paraId="6564109B" w14:textId="77777777" w:rsidR="002A52B4" w:rsidRPr="00BD4C6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bCs/>
          <w:szCs w:val="24"/>
        </w:rPr>
        <w:t>Размеры полей:</w:t>
      </w:r>
      <w:r w:rsidRPr="00EB6934">
        <w:rPr>
          <w:b/>
          <w:bCs/>
          <w:szCs w:val="24"/>
        </w:rPr>
        <w:t xml:space="preserve"> </w:t>
      </w:r>
      <w:r w:rsidRPr="00EB6934">
        <w:rPr>
          <w:color w:val="000000"/>
          <w:szCs w:val="24"/>
        </w:rPr>
        <w:t>левое</w:t>
      </w:r>
      <w:r w:rsidRPr="00BD4C6F">
        <w:rPr>
          <w:color w:val="000000"/>
          <w:szCs w:val="24"/>
        </w:rPr>
        <w:t xml:space="preserve"> – 3,0 см</w:t>
      </w:r>
      <w:r>
        <w:rPr>
          <w:color w:val="000000"/>
          <w:szCs w:val="24"/>
        </w:rPr>
        <w:t>.</w:t>
      </w:r>
      <w:r w:rsidRPr="00BD4C6F">
        <w:rPr>
          <w:color w:val="000000"/>
          <w:szCs w:val="24"/>
        </w:rPr>
        <w:t>, правое – 1,</w:t>
      </w:r>
      <w:r>
        <w:rPr>
          <w:color w:val="000000"/>
          <w:szCs w:val="24"/>
        </w:rPr>
        <w:t>5 см., верхнее и нижнее – 2,0 см.</w:t>
      </w:r>
    </w:p>
    <w:p w14:paraId="4ADDF66E" w14:textId="76902D2E" w:rsidR="002A52B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bCs/>
          <w:szCs w:val="24"/>
        </w:rPr>
        <w:t>Номера страниц</w:t>
      </w:r>
      <w:r w:rsidRPr="00BD4C6F">
        <w:rPr>
          <w:b/>
          <w:bCs/>
          <w:szCs w:val="24"/>
        </w:rPr>
        <w:t xml:space="preserve"> </w:t>
      </w:r>
      <w:r w:rsidRPr="00BD4C6F">
        <w:rPr>
          <w:color w:val="000000"/>
          <w:szCs w:val="24"/>
        </w:rPr>
        <w:t xml:space="preserve">– арабскими цифрами, </w:t>
      </w:r>
      <w:r w:rsidRPr="00BD4C6F">
        <w:rPr>
          <w:bCs/>
          <w:i/>
          <w:szCs w:val="24"/>
        </w:rPr>
        <w:t>внизу по центру</w:t>
      </w:r>
      <w:r w:rsidRPr="00BD4C6F">
        <w:rPr>
          <w:b/>
          <w:bCs/>
          <w:color w:val="000000"/>
          <w:szCs w:val="24"/>
        </w:rPr>
        <w:t xml:space="preserve">. </w:t>
      </w:r>
      <w:r w:rsidRPr="00EB6934">
        <w:rPr>
          <w:bCs/>
          <w:szCs w:val="24"/>
        </w:rPr>
        <w:t>Титульный лист</w:t>
      </w:r>
      <w:r w:rsidRPr="00BD4C6F">
        <w:rPr>
          <w:b/>
          <w:bCs/>
          <w:szCs w:val="24"/>
        </w:rPr>
        <w:t xml:space="preserve"> </w:t>
      </w:r>
      <w:r w:rsidRPr="00BD4C6F">
        <w:rPr>
          <w:color w:val="000000"/>
          <w:szCs w:val="24"/>
        </w:rPr>
        <w:t xml:space="preserve">включают в общую нумерацию страниц отчета. </w:t>
      </w:r>
      <w:r w:rsidRPr="00BD4C6F">
        <w:rPr>
          <w:i/>
          <w:szCs w:val="24"/>
        </w:rPr>
        <w:t>Номер</w:t>
      </w:r>
      <w:r w:rsidR="00C43B6F" w:rsidRPr="00C43B6F">
        <w:rPr>
          <w:i/>
          <w:szCs w:val="24"/>
        </w:rPr>
        <w:t xml:space="preserve"> </w:t>
      </w:r>
      <w:r w:rsidRPr="00BD4C6F">
        <w:rPr>
          <w:color w:val="000000"/>
          <w:szCs w:val="24"/>
        </w:rPr>
        <w:t xml:space="preserve">страницы на титульном листе </w:t>
      </w:r>
      <w:r w:rsidRPr="00BD4C6F">
        <w:rPr>
          <w:i/>
          <w:szCs w:val="24"/>
        </w:rPr>
        <w:t>не проставляют</w:t>
      </w:r>
      <w:r w:rsidRPr="00BD4C6F">
        <w:rPr>
          <w:color w:val="000000"/>
          <w:szCs w:val="24"/>
        </w:rPr>
        <w:t xml:space="preserve">. </w:t>
      </w:r>
      <w:r w:rsidRPr="00BD4C6F">
        <w:rPr>
          <w:i/>
          <w:szCs w:val="24"/>
        </w:rPr>
        <w:t xml:space="preserve">Приложения </w:t>
      </w:r>
      <w:r w:rsidRPr="00BD4C6F">
        <w:rPr>
          <w:color w:val="000000"/>
          <w:szCs w:val="24"/>
        </w:rPr>
        <w:t>должны иметь общую с остальной частью отчета сквозную нумерацию страниц.</w:t>
      </w:r>
    </w:p>
    <w:p w14:paraId="4043B7EC" w14:textId="746B9B85" w:rsidR="002A52B4" w:rsidRPr="005D55EE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6934">
        <w:rPr>
          <w:bCs/>
          <w:szCs w:val="24"/>
        </w:rPr>
        <w:t>Оформление перечислений</w:t>
      </w:r>
      <w:r>
        <w:rPr>
          <w:b/>
          <w:bCs/>
          <w:szCs w:val="24"/>
        </w:rPr>
        <w:t xml:space="preserve">: </w:t>
      </w:r>
      <w:r w:rsidRPr="00DA22C3">
        <w:rPr>
          <w:bCs/>
          <w:szCs w:val="24"/>
        </w:rPr>
        <w:t>п</w:t>
      </w:r>
      <w:r>
        <w:rPr>
          <w:szCs w:val="24"/>
        </w:rPr>
        <w:t xml:space="preserve">еред каждым элементом </w:t>
      </w:r>
      <w:r w:rsidRPr="005D55EE">
        <w:rPr>
          <w:szCs w:val="24"/>
        </w:rPr>
        <w:t xml:space="preserve">перечисления следует ставить </w:t>
      </w:r>
      <w:r w:rsidRPr="00D57E87">
        <w:rPr>
          <w:i/>
          <w:szCs w:val="24"/>
        </w:rPr>
        <w:t>тире</w:t>
      </w:r>
      <w:r w:rsidRPr="005D55EE">
        <w:rPr>
          <w:szCs w:val="24"/>
        </w:rPr>
        <w:t xml:space="preserve"> или, при необход</w:t>
      </w:r>
      <w:r>
        <w:rPr>
          <w:szCs w:val="24"/>
        </w:rPr>
        <w:t xml:space="preserve">имости ссылки в тексте отчета на один из элементов перечисления, вместо тире ставят </w:t>
      </w:r>
      <w:r w:rsidRPr="00D57E87">
        <w:rPr>
          <w:i/>
          <w:szCs w:val="24"/>
        </w:rPr>
        <w:t>строчн</w:t>
      </w:r>
      <w:r>
        <w:rPr>
          <w:i/>
          <w:szCs w:val="24"/>
        </w:rPr>
        <w:t>ые</w:t>
      </w:r>
      <w:r w:rsidRPr="00D57E87">
        <w:rPr>
          <w:i/>
          <w:szCs w:val="24"/>
        </w:rPr>
        <w:t xml:space="preserve"> букв</w:t>
      </w:r>
      <w:r>
        <w:rPr>
          <w:i/>
          <w:szCs w:val="24"/>
        </w:rPr>
        <w:t>ы,</w:t>
      </w:r>
      <w:r w:rsidR="00C43B6F">
        <w:rPr>
          <w:i/>
          <w:szCs w:val="24"/>
        </w:rPr>
        <w:t xml:space="preserve"> </w:t>
      </w:r>
      <w:r w:rsidRPr="005D55EE">
        <w:rPr>
          <w:szCs w:val="24"/>
        </w:rPr>
        <w:t xml:space="preserve">начиная с буквы "а" (за исключением – </w:t>
      </w:r>
      <w:r>
        <w:rPr>
          <w:szCs w:val="24"/>
        </w:rPr>
        <w:t>е</w:t>
      </w:r>
      <w:r w:rsidRPr="005D55EE">
        <w:rPr>
          <w:szCs w:val="24"/>
        </w:rPr>
        <w:t xml:space="preserve">, з, й, о, </w:t>
      </w:r>
      <w:r>
        <w:rPr>
          <w:szCs w:val="24"/>
        </w:rPr>
        <w:t xml:space="preserve">ч, </w:t>
      </w:r>
      <w:r w:rsidRPr="005D55EE">
        <w:rPr>
          <w:szCs w:val="24"/>
        </w:rPr>
        <w:t>ъ, ы, ь), после которой ставится скобка.</w:t>
      </w:r>
      <w:r>
        <w:rPr>
          <w:szCs w:val="24"/>
        </w:rPr>
        <w:t xml:space="preserve"> Простые перечисления</w:t>
      </w:r>
      <w:r w:rsidR="00C43B6F">
        <w:rPr>
          <w:szCs w:val="24"/>
        </w:rPr>
        <w:t xml:space="preserve"> </w:t>
      </w:r>
      <w:r>
        <w:rPr>
          <w:szCs w:val="24"/>
        </w:rPr>
        <w:t>отделяются запятой, сложные – точкой с запятой.</w:t>
      </w:r>
    </w:p>
    <w:p w14:paraId="00F3AA09" w14:textId="77777777" w:rsidR="002A52B4" w:rsidRPr="005D55EE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D57E87">
        <w:rPr>
          <w:bCs/>
          <w:i/>
          <w:szCs w:val="24"/>
        </w:rPr>
        <w:t>НЕ</w:t>
      </w:r>
      <w:r w:rsidRPr="005D55EE">
        <w:rPr>
          <w:b/>
          <w:bCs/>
          <w:szCs w:val="24"/>
        </w:rPr>
        <w:t xml:space="preserve"> </w:t>
      </w:r>
      <w:r w:rsidRPr="005D55EE">
        <w:rPr>
          <w:szCs w:val="24"/>
        </w:rPr>
        <w:t xml:space="preserve">допускается использование </w:t>
      </w:r>
      <w:r w:rsidRPr="00D57E87">
        <w:rPr>
          <w:bCs/>
          <w:i/>
          <w:szCs w:val="24"/>
        </w:rPr>
        <w:t>данных</w:t>
      </w:r>
      <w:r w:rsidRPr="00D57E87">
        <w:rPr>
          <w:b/>
          <w:bCs/>
          <w:i/>
          <w:szCs w:val="24"/>
        </w:rPr>
        <w:t xml:space="preserve"> </w:t>
      </w:r>
      <w:r w:rsidRPr="00D57E87">
        <w:rPr>
          <w:i/>
          <w:szCs w:val="24"/>
        </w:rPr>
        <w:t>знаков</w:t>
      </w:r>
      <w:r w:rsidRPr="005D55EE">
        <w:rPr>
          <w:szCs w:val="24"/>
        </w:rPr>
        <w:t xml:space="preserve">: </w:t>
      </w:r>
    </w:p>
    <w:p w14:paraId="1ECED1D2" w14:textId="77777777" w:rsidR="002A52B4" w:rsidRPr="005D55EE" w:rsidRDefault="002A52B4" w:rsidP="002A52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5D55EE">
        <w:rPr>
          <w:szCs w:val="24"/>
        </w:rPr>
        <w:t xml:space="preserve"> </w:t>
      </w:r>
    </w:p>
    <w:p w14:paraId="7F5421C1" w14:textId="77777777" w:rsidR="002A52B4" w:rsidRPr="005D55EE" w:rsidRDefault="002A52B4" w:rsidP="002A52B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hanging="1071"/>
        <w:contextualSpacing/>
        <w:rPr>
          <w:szCs w:val="24"/>
        </w:rPr>
      </w:pPr>
    </w:p>
    <w:p w14:paraId="599FE4DB" w14:textId="77777777" w:rsidR="002A52B4" w:rsidRPr="005D55EE" w:rsidRDefault="002A52B4" w:rsidP="002A52B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hanging="1791"/>
        <w:contextualSpacing/>
        <w:rPr>
          <w:szCs w:val="24"/>
        </w:rPr>
      </w:pPr>
    </w:p>
    <w:p w14:paraId="4AB65DE9" w14:textId="6FCF9F43" w:rsidR="002A52B4" w:rsidRPr="009668B1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При наличии конкретного числа перечислений допускается использовать </w:t>
      </w:r>
      <w:r w:rsidRPr="00D57E87">
        <w:rPr>
          <w:i/>
          <w:szCs w:val="24"/>
        </w:rPr>
        <w:t>арабски</w:t>
      </w:r>
      <w:r w:rsidR="00C43B6F">
        <w:rPr>
          <w:i/>
          <w:szCs w:val="24"/>
        </w:rPr>
        <w:t>е</w:t>
      </w:r>
      <w:r w:rsidR="00C43B6F" w:rsidRPr="00C43B6F">
        <w:rPr>
          <w:i/>
          <w:szCs w:val="24"/>
        </w:rPr>
        <w:t xml:space="preserve"> </w:t>
      </w:r>
      <w:r w:rsidRPr="00D57E87">
        <w:rPr>
          <w:i/>
          <w:szCs w:val="24"/>
        </w:rPr>
        <w:t xml:space="preserve">цифры </w:t>
      </w:r>
      <w:r w:rsidRPr="00EB6934">
        <w:rPr>
          <w:szCs w:val="24"/>
        </w:rPr>
        <w:t>со скобками</w:t>
      </w:r>
      <w:r>
        <w:rPr>
          <w:szCs w:val="24"/>
        </w:rPr>
        <w:t>.</w:t>
      </w:r>
    </w:p>
    <w:p w14:paraId="513DA310" w14:textId="77777777" w:rsidR="002A52B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lastRenderedPageBreak/>
        <w:t>Перечисления приводятся с абзацного отступа – 1,25</w:t>
      </w:r>
      <w:r>
        <w:rPr>
          <w:szCs w:val="24"/>
        </w:rPr>
        <w:t xml:space="preserve"> пт.</w:t>
      </w:r>
      <w:r w:rsidRPr="005D55EE">
        <w:rPr>
          <w:szCs w:val="24"/>
        </w:rPr>
        <w:t>, без о</w:t>
      </w:r>
      <w:r>
        <w:rPr>
          <w:szCs w:val="24"/>
        </w:rPr>
        <w:t>тступов слева и выступов справа.</w:t>
      </w:r>
    </w:p>
    <w:p w14:paraId="44A57A79" w14:textId="77777777" w:rsidR="002A52B4" w:rsidRPr="00D55BA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</w:rPr>
      </w:pPr>
      <w:r w:rsidRPr="00D55BAF">
        <w:rPr>
          <w:b/>
          <w:bCs/>
          <w:szCs w:val="24"/>
        </w:rPr>
        <w:t>А.2 Оформление иллюстраций</w:t>
      </w:r>
    </w:p>
    <w:p w14:paraId="1B584FBF" w14:textId="77777777" w:rsidR="002A52B4" w:rsidRPr="003F2C76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3F2C76">
        <w:rPr>
          <w:szCs w:val="24"/>
        </w:rPr>
        <w:t>К иллюстрациям относятся: чертежи, графики, схемы, диаграммы, фотоснимки.</w:t>
      </w:r>
    </w:p>
    <w:p w14:paraId="25F8196C" w14:textId="77777777" w:rsidR="002A52B4" w:rsidRPr="005D55EE" w:rsidRDefault="002A52B4" w:rsidP="002A52B4">
      <w:pPr>
        <w:spacing w:line="360" w:lineRule="auto"/>
        <w:jc w:val="both"/>
        <w:rPr>
          <w:bCs/>
          <w:szCs w:val="24"/>
          <w:lang w:eastAsia="ru-RU"/>
        </w:rPr>
      </w:pPr>
      <w:r w:rsidRPr="005D55EE">
        <w:rPr>
          <w:bCs/>
          <w:szCs w:val="24"/>
          <w:lang w:eastAsia="ru-RU"/>
        </w:rPr>
        <w:t xml:space="preserve">Иллюстрации следует располагать в отчете </w:t>
      </w:r>
      <w:r w:rsidRPr="009668B1">
        <w:rPr>
          <w:bCs/>
          <w:i/>
          <w:szCs w:val="24"/>
          <w:lang w:eastAsia="ru-RU"/>
        </w:rPr>
        <w:t>непосредственно после текста отчета</w:t>
      </w:r>
      <w:r w:rsidRPr="005D55EE">
        <w:rPr>
          <w:bCs/>
          <w:szCs w:val="24"/>
          <w:lang w:eastAsia="ru-RU"/>
        </w:rPr>
        <w:t>, где они упоминаются впервые, или на следующей странице (по возможности ближе к соответствующим частям текста отчета).</w:t>
      </w:r>
    </w:p>
    <w:p w14:paraId="39F3FF34" w14:textId="77777777" w:rsidR="002A52B4" w:rsidRPr="005D55EE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5D55EE">
        <w:rPr>
          <w:bCs/>
          <w:szCs w:val="24"/>
          <w:lang w:eastAsia="ru-RU"/>
        </w:rPr>
        <w:t xml:space="preserve">На все иллюстрации в отчете должны быть даны ссылки. При ссылке необходимо писать слово "рисунок" и его номер, например: "в соответствии с рисунком 2". </w:t>
      </w:r>
      <w:r w:rsidRPr="005D55EE">
        <w:rPr>
          <w:bCs/>
          <w:i/>
          <w:szCs w:val="24"/>
          <w:lang w:eastAsia="ru-RU"/>
        </w:rPr>
        <w:t>Не допускается</w:t>
      </w:r>
      <w:r w:rsidRPr="005D55EE">
        <w:rPr>
          <w:b/>
          <w:bCs/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сокращение типа </w:t>
      </w:r>
      <w:r w:rsidRPr="009668B1">
        <w:rPr>
          <w:i/>
          <w:szCs w:val="24"/>
          <w:lang w:eastAsia="ru-RU"/>
        </w:rPr>
        <w:t>Рис.5.</w:t>
      </w:r>
    </w:p>
    <w:p w14:paraId="609245DB" w14:textId="77777777" w:rsidR="002A52B4" w:rsidRPr="005D55EE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5D55EE">
        <w:rPr>
          <w:szCs w:val="24"/>
          <w:lang w:eastAsia="ru-RU"/>
        </w:rPr>
        <w:t>Иллюстрации, за исключением иллюстраций, приведенных в приложениях, следует нумеровать арабскими цифрами</w:t>
      </w:r>
      <w:r>
        <w:rPr>
          <w:szCs w:val="24"/>
          <w:lang w:eastAsia="ru-RU"/>
        </w:rPr>
        <w:t xml:space="preserve"> сквозной нумерацией: Рисунок 1.</w:t>
      </w:r>
    </w:p>
    <w:p w14:paraId="668EC5D6" w14:textId="77777777" w:rsidR="002A52B4" w:rsidRPr="005D55EE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5D55EE">
        <w:rPr>
          <w:szCs w:val="24"/>
          <w:lang w:eastAsia="ru-RU"/>
        </w:rPr>
        <w:t>Допускается нумеровать иллюстрации в пределах раздела отчета. В этом случае номер иллюстрации состоит из номера раздела и порядкового номера иллюстрации, разделенных точкой: Рисунок 1.1</w:t>
      </w:r>
      <w:r>
        <w:rPr>
          <w:szCs w:val="24"/>
          <w:lang w:eastAsia="ru-RU"/>
        </w:rPr>
        <w:t>.</w:t>
      </w:r>
    </w:p>
    <w:p w14:paraId="0E48966F" w14:textId="77777777" w:rsidR="002A52B4" w:rsidRPr="003E3EBC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3E3EBC">
        <w:rPr>
          <w:szCs w:val="24"/>
          <w:lang w:eastAsia="ru-RU"/>
        </w:rPr>
        <w:t>Если рисунок в отчете всего один,</w:t>
      </w:r>
      <w:r>
        <w:rPr>
          <w:szCs w:val="24"/>
          <w:lang w:eastAsia="ru-RU"/>
        </w:rPr>
        <w:t xml:space="preserve"> то он обозначатся: Рисунок 1.</w:t>
      </w:r>
    </w:p>
    <w:p w14:paraId="11BFE530" w14:textId="77777777" w:rsidR="002A52B4" w:rsidRDefault="002A52B4" w:rsidP="002A52B4">
      <w:pPr>
        <w:spacing w:line="360" w:lineRule="auto"/>
        <w:jc w:val="both"/>
        <w:rPr>
          <w:szCs w:val="24"/>
        </w:rPr>
      </w:pPr>
      <w:r w:rsidRPr="003E3EBC">
        <w:rPr>
          <w:szCs w:val="24"/>
        </w:rPr>
        <w:t>Иллюстрации при необходимости могут иметь наименование и пояснительные данные (подрисуночный текст). Слово "Рисунок", его номер и через тире наименование помещают после пояснительных данных и располагают в центре под рисунком.</w:t>
      </w:r>
    </w:p>
    <w:p w14:paraId="09C81325" w14:textId="77777777" w:rsidR="002A52B4" w:rsidRDefault="002A52B4" w:rsidP="002A52B4">
      <w:pPr>
        <w:spacing w:line="360" w:lineRule="auto"/>
        <w:jc w:val="both"/>
        <w:rPr>
          <w:szCs w:val="24"/>
        </w:rPr>
      </w:pPr>
      <w:r>
        <w:rPr>
          <w:szCs w:val="24"/>
        </w:rPr>
        <w:t>Пример оформления названия рисунка:</w:t>
      </w:r>
    </w:p>
    <w:p w14:paraId="5B932877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AF291D">
        <w:rPr>
          <w:noProof/>
          <w:color w:val="FF0000"/>
          <w:szCs w:val="24"/>
          <w:lang w:eastAsia="ru-RU"/>
        </w:rPr>
        <w:drawing>
          <wp:inline distT="0" distB="0" distL="0" distR="0" wp14:anchorId="2AEB2E55" wp14:editId="1B5D3112">
            <wp:extent cx="5221996" cy="2126256"/>
            <wp:effectExtent l="0" t="0" r="17145" b="266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8435A6" w14:textId="4CA247F3" w:rsidR="002A52B4" w:rsidRPr="00AF2AE5" w:rsidRDefault="002A52B4" w:rsidP="002A52B4">
      <w:pPr>
        <w:jc w:val="center"/>
        <w:rPr>
          <w:szCs w:val="24"/>
        </w:rPr>
      </w:pPr>
      <w:r>
        <w:rPr>
          <w:rFonts w:eastAsia="Times New Roman"/>
          <w:szCs w:val="20"/>
          <w:lang w:eastAsia="ru-RU"/>
        </w:rPr>
        <w:t xml:space="preserve">Рисунок 1.1 – </w:t>
      </w:r>
      <w:sdt>
        <w:sdtPr>
          <w:rPr>
            <w:szCs w:val="24"/>
          </w:rPr>
          <w:id w:val="-751807734"/>
          <w:placeholder>
            <w:docPart w:val="9BBB5369229249CA8A806A6301C3A78D"/>
          </w:placeholder>
        </w:sdtPr>
        <w:sdtContent>
          <w:r w:rsidRPr="00315AC7">
            <w:rPr>
              <w:szCs w:val="24"/>
            </w:rPr>
            <w:t>Если наименование рисунка состоит из нескольких строк, то его записывают через один межстрочный интервал. Наименование рисунка приводят с прописной буквы без точки в конце. Перено</w:t>
          </w:r>
          <w:r>
            <w:rPr>
              <w:szCs w:val="24"/>
            </w:rPr>
            <w:t>с слов в наименовании</w:t>
          </w:r>
          <w:r w:rsidRPr="00980B14">
            <w:rPr>
              <w:szCs w:val="24"/>
            </w:rPr>
            <w:t xml:space="preserve"> </w:t>
          </w:r>
          <w:r>
            <w:rPr>
              <w:szCs w:val="24"/>
            </w:rPr>
            <w:t>рисунка</w:t>
          </w:r>
          <w:r w:rsidRPr="00315AC7">
            <w:rPr>
              <w:szCs w:val="24"/>
            </w:rPr>
            <w:t xml:space="preserve"> не допускается</w:t>
          </w:r>
        </w:sdtContent>
      </w:sdt>
    </w:p>
    <w:p w14:paraId="660AE1AB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</w:p>
    <w:p w14:paraId="4A803815" w14:textId="77777777" w:rsidR="002A52B4" w:rsidRPr="00D55BAF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/>
          <w:bCs/>
          <w:szCs w:val="20"/>
          <w:lang w:eastAsia="ru-RU"/>
        </w:rPr>
      </w:pPr>
      <w:r w:rsidRPr="00D55BAF">
        <w:rPr>
          <w:rFonts w:eastAsia="Times New Roman"/>
          <w:b/>
          <w:bCs/>
          <w:szCs w:val="20"/>
          <w:lang w:eastAsia="ru-RU"/>
        </w:rPr>
        <w:t>А.3 Оформление таблиц</w:t>
      </w:r>
    </w:p>
    <w:p w14:paraId="33F46B1A" w14:textId="77777777" w:rsidR="002A52B4" w:rsidRPr="007D111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7D1111">
        <w:rPr>
          <w:rFonts w:eastAsia="Times New Roman"/>
          <w:szCs w:val="20"/>
          <w:lang w:eastAsia="ru-RU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42BD8662" w14:textId="77777777" w:rsidR="002A52B4" w:rsidRPr="005D55EE" w:rsidRDefault="002A52B4" w:rsidP="002A52B4">
      <w:pPr>
        <w:widowControl w:val="0"/>
        <w:autoSpaceDE w:val="0"/>
        <w:autoSpaceDN w:val="0"/>
        <w:spacing w:line="360" w:lineRule="auto"/>
        <w:jc w:val="both"/>
        <w:rPr>
          <w:szCs w:val="24"/>
        </w:rPr>
      </w:pPr>
      <w:r w:rsidRPr="0059470F">
        <w:rPr>
          <w:rFonts w:eastAsia="Times New Roman"/>
          <w:szCs w:val="20"/>
          <w:lang w:eastAsia="ru-RU"/>
        </w:rPr>
        <w:lastRenderedPageBreak/>
        <w:t>На все таблицы в отчете должны быть ссылки. При ссылке следует печатать слово "таблица" с указанием ее номера</w:t>
      </w:r>
      <w:r w:rsidRPr="005D55EE">
        <w:rPr>
          <w:rFonts w:eastAsia="Times New Roman"/>
          <w:b/>
          <w:i/>
          <w:szCs w:val="20"/>
          <w:lang w:eastAsia="ru-RU"/>
        </w:rPr>
        <w:t xml:space="preserve">. </w:t>
      </w:r>
      <w:r w:rsidRPr="005D55EE">
        <w:rPr>
          <w:bCs/>
          <w:i/>
          <w:szCs w:val="24"/>
        </w:rPr>
        <w:t xml:space="preserve">Не допускается </w:t>
      </w:r>
      <w:r w:rsidRPr="005D55EE">
        <w:rPr>
          <w:i/>
          <w:szCs w:val="24"/>
        </w:rPr>
        <w:t xml:space="preserve">сокращение </w:t>
      </w:r>
      <w:r>
        <w:rPr>
          <w:i/>
          <w:szCs w:val="24"/>
        </w:rPr>
        <w:t xml:space="preserve">– </w:t>
      </w:r>
      <w:r w:rsidRPr="005D55EE">
        <w:rPr>
          <w:i/>
          <w:szCs w:val="24"/>
        </w:rPr>
        <w:t>Табл</w:t>
      </w:r>
      <w:r>
        <w:rPr>
          <w:szCs w:val="24"/>
        </w:rPr>
        <w:t>.5.</w:t>
      </w:r>
    </w:p>
    <w:p w14:paraId="7BD93171" w14:textId="77777777" w:rsidR="002A52B4" w:rsidRPr="005D55EE" w:rsidRDefault="002A52B4" w:rsidP="002A52B4">
      <w:pPr>
        <w:widowControl w:val="0"/>
        <w:autoSpaceDE w:val="0"/>
        <w:autoSpaceDN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Допускается применять размер шрифта в таблице меньший, чем в тексте отчета. </w:t>
      </w:r>
    </w:p>
    <w:p w14:paraId="564AC611" w14:textId="77777777" w:rsidR="002A52B4" w:rsidRPr="005D55EE" w:rsidRDefault="002A52B4" w:rsidP="002A52B4">
      <w:pPr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Таблицы, за исключением таблиц приложений, следует нумеровать арабскими цифрами сквозной нумерацией. </w:t>
      </w:r>
    </w:p>
    <w:p w14:paraId="0D9D6A7F" w14:textId="77777777" w:rsidR="002A52B4" w:rsidRPr="005D55EE" w:rsidRDefault="002A52B4" w:rsidP="002A52B4">
      <w:pPr>
        <w:spacing w:line="360" w:lineRule="auto"/>
        <w:jc w:val="both"/>
        <w:rPr>
          <w:szCs w:val="24"/>
        </w:rPr>
      </w:pPr>
      <w:r w:rsidRPr="005D55EE">
        <w:rPr>
          <w:szCs w:val="24"/>
        </w:rPr>
        <w:t>Допускается нумеровать таблицы в пределах раздела при большом объеме отчета. В этом случае номер таблицы состоит из номера раздела и порядкового номера таблицы, разделенных точкой: Таблица 2.3.</w:t>
      </w:r>
    </w:p>
    <w:p w14:paraId="6B0B4853" w14:textId="77777777" w:rsidR="002A52B4" w:rsidRPr="005D55EE" w:rsidRDefault="002A52B4" w:rsidP="002A52B4">
      <w:pPr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Наименование таблицы следует помещать над таблицей слева без абзацного отступа в одну строку с ее номером через тире, </w:t>
      </w:r>
      <w:proofErr w:type="gramStart"/>
      <w:r w:rsidRPr="005D55EE">
        <w:rPr>
          <w:szCs w:val="24"/>
        </w:rPr>
        <w:t>например</w:t>
      </w:r>
      <w:r>
        <w:rPr>
          <w:szCs w:val="24"/>
        </w:rPr>
        <w:t>,</w:t>
      </w:r>
      <w:proofErr w:type="gramEnd"/>
      <w:r w:rsidRPr="005D55EE">
        <w:rPr>
          <w:i/>
          <w:szCs w:val="24"/>
        </w:rPr>
        <w:t xml:space="preserve"> </w:t>
      </w:r>
      <w:r>
        <w:rPr>
          <w:bCs/>
          <w:szCs w:val="24"/>
        </w:rPr>
        <w:t>Таблица 1 – Наименование.</w:t>
      </w:r>
      <w:r w:rsidRPr="005D55EE">
        <w:rPr>
          <w:szCs w:val="24"/>
        </w:rPr>
        <w:t xml:space="preserve"> Наименование таблицы приводят с прописной буквы без точки в конце. Если наименование таблицы занимает две строки и более, то его следует записывать через </w:t>
      </w:r>
      <w:r w:rsidRPr="005D55EE">
        <w:rPr>
          <w:i/>
          <w:szCs w:val="24"/>
        </w:rPr>
        <w:t>один межстрочный интервал</w:t>
      </w:r>
      <w:r w:rsidRPr="005D55EE">
        <w:rPr>
          <w:szCs w:val="24"/>
        </w:rPr>
        <w:t>.</w:t>
      </w:r>
    </w:p>
    <w:p w14:paraId="2AE28F37" w14:textId="5703B853" w:rsidR="002A52B4" w:rsidRPr="005D55EE" w:rsidRDefault="002A52B4" w:rsidP="002A52B4">
      <w:pPr>
        <w:widowControl w:val="0"/>
        <w:autoSpaceDE w:val="0"/>
        <w:autoSpaceDN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t>Если таблица занимает больше двух страниц, то при переносе части таблицы на другую страницу пишут</w:t>
      </w:r>
      <w:r>
        <w:rPr>
          <w:szCs w:val="24"/>
        </w:rPr>
        <w:t xml:space="preserve"> слова</w:t>
      </w:r>
      <w:r w:rsidR="00C43B6F">
        <w:rPr>
          <w:szCs w:val="24"/>
        </w:rPr>
        <w:t xml:space="preserve"> </w:t>
      </w:r>
      <w:r>
        <w:rPr>
          <w:szCs w:val="24"/>
        </w:rPr>
        <w:t>«Продолжение таблицы 1», пример оформления названия таблицы:</w:t>
      </w:r>
    </w:p>
    <w:p w14:paraId="509CFC95" w14:textId="77777777" w:rsidR="002A52B4" w:rsidRPr="00AF2AE5" w:rsidRDefault="002A52B4" w:rsidP="002A52B4">
      <w:pPr>
        <w:jc w:val="both"/>
        <w:rPr>
          <w:szCs w:val="24"/>
        </w:rPr>
      </w:pPr>
      <w:r w:rsidRPr="005D55EE">
        <w:rPr>
          <w:rFonts w:eastAsia="Times New Roman"/>
          <w:szCs w:val="20"/>
          <w:lang w:eastAsia="ru-RU"/>
        </w:rPr>
        <w:t xml:space="preserve">Таблица 1.1 – </w:t>
      </w:r>
      <w:sdt>
        <w:sdtPr>
          <w:rPr>
            <w:szCs w:val="24"/>
          </w:rPr>
          <w:id w:val="53130690"/>
          <w:placeholder>
            <w:docPart w:val="6F3DF8D721A543639902B1D7EDB0540D"/>
          </w:placeholder>
        </w:sdtPr>
        <w:sdtContent>
          <w:r w:rsidRPr="006331A9">
            <w:rPr>
              <w:szCs w:val="24"/>
            </w:rPr>
            <w:t>Наименование таблицы следует помещать над таблицей слева без абзацного отступа с прописной буквы в одну строку с ее номером через тире без точки в конце. Если наименование таблицы занимает две строки и более, то его следует записывать через один межстрочный интервал</w:t>
          </w:r>
        </w:sdtContent>
      </w:sdt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52B4" w14:paraId="43878932" w14:textId="77777777" w:rsidTr="006963C1">
        <w:tc>
          <w:tcPr>
            <w:tcW w:w="2392" w:type="dxa"/>
          </w:tcPr>
          <w:p w14:paraId="3192C48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668A7E8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6A24FB2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7C4CA0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70E601CD" w14:textId="77777777" w:rsidTr="006963C1">
        <w:tc>
          <w:tcPr>
            <w:tcW w:w="2392" w:type="dxa"/>
          </w:tcPr>
          <w:p w14:paraId="41A7196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286873E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DFF34E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29D8AE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6D553DCB" w14:textId="77777777" w:rsidTr="006963C1">
        <w:tc>
          <w:tcPr>
            <w:tcW w:w="2392" w:type="dxa"/>
          </w:tcPr>
          <w:p w14:paraId="42DFFF6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656BD02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689DC95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8422A16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3CA44CF8" w14:textId="77777777" w:rsidTr="006963C1">
        <w:tc>
          <w:tcPr>
            <w:tcW w:w="2392" w:type="dxa"/>
          </w:tcPr>
          <w:p w14:paraId="7A30909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  <w:p w14:paraId="3428478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84CC8F5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4C61A5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EED9CC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17D1936D" w14:textId="77777777" w:rsidTr="006963C1">
        <w:tc>
          <w:tcPr>
            <w:tcW w:w="2392" w:type="dxa"/>
          </w:tcPr>
          <w:p w14:paraId="0629954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45137D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AD8D60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B98967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0D00E8DF" w14:textId="77777777" w:rsidTr="006963C1">
        <w:tc>
          <w:tcPr>
            <w:tcW w:w="2392" w:type="dxa"/>
          </w:tcPr>
          <w:p w14:paraId="5E116C8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5D7E40A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F8321EE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4B98A70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58709F64" w14:textId="77777777" w:rsidTr="006963C1">
        <w:tc>
          <w:tcPr>
            <w:tcW w:w="2392" w:type="dxa"/>
          </w:tcPr>
          <w:p w14:paraId="76F261F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BA622D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F937CBB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1824D79F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66556EEC" w14:textId="77777777" w:rsidTr="006963C1">
        <w:tc>
          <w:tcPr>
            <w:tcW w:w="2392" w:type="dxa"/>
          </w:tcPr>
          <w:p w14:paraId="739F94BE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C1A3FE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613272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7D2355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63C49D6F" w14:textId="77777777" w:rsidTr="006963C1">
        <w:tc>
          <w:tcPr>
            <w:tcW w:w="2392" w:type="dxa"/>
          </w:tcPr>
          <w:p w14:paraId="768D3A8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30B7BB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A956B7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1480A6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</w:tbl>
    <w:p w14:paraId="08D8A11D" w14:textId="77777777" w:rsidR="002A52B4" w:rsidRDefault="002A52B4" w:rsidP="002A52B4">
      <w:pPr>
        <w:pageBreakBefore/>
        <w:widowControl w:val="0"/>
        <w:autoSpaceDE w:val="0"/>
        <w:autoSpaceDN w:val="0"/>
        <w:spacing w:line="360" w:lineRule="auto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Продолжение таблицы 1.1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52B4" w14:paraId="15B544A5" w14:textId="77777777" w:rsidTr="006963C1">
        <w:tc>
          <w:tcPr>
            <w:tcW w:w="2392" w:type="dxa"/>
          </w:tcPr>
          <w:p w14:paraId="79A99DB0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B136611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23F813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94C7870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49CD905B" w14:textId="77777777" w:rsidTr="006963C1">
        <w:tc>
          <w:tcPr>
            <w:tcW w:w="2392" w:type="dxa"/>
          </w:tcPr>
          <w:p w14:paraId="66172D41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230031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6F4239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F06FAB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3E63388E" w14:textId="77777777" w:rsidTr="006963C1">
        <w:tc>
          <w:tcPr>
            <w:tcW w:w="2392" w:type="dxa"/>
          </w:tcPr>
          <w:p w14:paraId="6E27C45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6A4B3F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79913E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69E34F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</w:tr>
    </w:tbl>
    <w:p w14:paraId="7F7D8256" w14:textId="77777777" w:rsidR="002A52B4" w:rsidRDefault="002A52B4" w:rsidP="002A52B4">
      <w:pPr>
        <w:widowControl w:val="0"/>
        <w:autoSpaceDE w:val="0"/>
        <w:autoSpaceDN w:val="0"/>
        <w:spacing w:line="360" w:lineRule="auto"/>
        <w:rPr>
          <w:rFonts w:eastAsia="Times New Roman"/>
          <w:szCs w:val="20"/>
          <w:lang w:eastAsia="ru-RU"/>
        </w:rPr>
      </w:pPr>
    </w:p>
    <w:p w14:paraId="0CFE2CE2" w14:textId="77777777" w:rsidR="002A52B4" w:rsidRPr="00D55BAF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/>
          <w:bCs/>
          <w:szCs w:val="20"/>
          <w:lang w:eastAsia="ru-RU"/>
        </w:rPr>
      </w:pPr>
      <w:r w:rsidRPr="00D55BAF">
        <w:rPr>
          <w:rFonts w:eastAsia="Times New Roman"/>
          <w:b/>
          <w:bCs/>
          <w:szCs w:val="20"/>
          <w:lang w:eastAsia="ru-RU"/>
        </w:rPr>
        <w:t>А.4 Оформление формул и уравнений</w:t>
      </w:r>
    </w:p>
    <w:p w14:paraId="0E0C9586" w14:textId="77777777" w:rsidR="002A52B4" w:rsidRPr="00866BC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>Уравнения и формулы следует выделять из текста в отдельную строку</w:t>
      </w:r>
      <w:r w:rsidRPr="00866BC2">
        <w:rPr>
          <w:rFonts w:eastAsia="Times New Roman"/>
          <w:szCs w:val="20"/>
          <w:lang w:eastAsia="ru-RU"/>
        </w:rPr>
        <w:t xml:space="preserve">. Выше и ниже каждой формулы или уравнения должно быть оставлено </w:t>
      </w:r>
      <w:r w:rsidRPr="008C77BF">
        <w:rPr>
          <w:rFonts w:eastAsia="Times New Roman"/>
          <w:i/>
          <w:szCs w:val="20"/>
          <w:lang w:eastAsia="ru-RU"/>
        </w:rPr>
        <w:t>не менее одной свободной строки</w:t>
      </w:r>
      <w:r w:rsidRPr="00866BC2">
        <w:rPr>
          <w:rFonts w:eastAsia="Times New Roman"/>
          <w:szCs w:val="20"/>
          <w:lang w:eastAsia="ru-RU"/>
        </w:rPr>
        <w:t>. Если уравнение не умещается в одну строку, оно должно быть перенесено после знака равенства (=) или после знаков плюс (+), минус (</w:t>
      </w:r>
      <w:r>
        <w:rPr>
          <w:rFonts w:eastAsia="Times New Roman"/>
          <w:szCs w:val="20"/>
          <w:lang w:eastAsia="ru-RU"/>
        </w:rPr>
        <w:t>–</w:t>
      </w:r>
      <w:r w:rsidRPr="00866BC2">
        <w:rPr>
          <w:rFonts w:eastAsia="Times New Roman"/>
          <w:szCs w:val="20"/>
          <w:lang w:eastAsia="ru-RU"/>
        </w:rPr>
        <w:t>), умножения (</w:t>
      </w:r>
      <w:r>
        <w:rPr>
          <w:rFonts w:eastAsia="Times New Roman"/>
          <w:szCs w:val="20"/>
          <w:lang w:eastAsia="ru-RU"/>
        </w:rPr>
        <w:t>×</w:t>
      </w:r>
      <w:r w:rsidRPr="00866BC2">
        <w:rPr>
          <w:rFonts w:eastAsia="Times New Roman"/>
          <w:szCs w:val="20"/>
          <w:lang w:eastAsia="ru-RU"/>
        </w:rPr>
        <w:t>), деления (:) или других математических знаков. На новой строке знак повторяется.</w:t>
      </w:r>
    </w:p>
    <w:p w14:paraId="13D0EABB" w14:textId="77777777" w:rsidR="002A52B4" w:rsidRPr="00866BC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866BC2">
        <w:rPr>
          <w:rFonts w:eastAsia="Times New Roman"/>
          <w:szCs w:val="20"/>
          <w:lang w:eastAsia="ru-RU"/>
        </w:rPr>
        <w:t xml:space="preserve"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"где" без двоеточия с абзаца. </w:t>
      </w:r>
    </w:p>
    <w:p w14:paraId="50C9D27D" w14:textId="77777777" w:rsidR="002A52B4" w:rsidRPr="00B01880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 xml:space="preserve">Формулы в отчете следует располагать </w:t>
      </w:r>
      <w:r w:rsidRPr="008C77BF">
        <w:rPr>
          <w:rFonts w:eastAsia="Times New Roman"/>
          <w:i/>
          <w:szCs w:val="20"/>
          <w:lang w:eastAsia="ru-RU"/>
        </w:rPr>
        <w:t>посередине строки</w:t>
      </w:r>
      <w:r w:rsidRPr="00B01880">
        <w:rPr>
          <w:rFonts w:eastAsia="Times New Roman"/>
          <w:szCs w:val="20"/>
          <w:lang w:eastAsia="ru-RU"/>
        </w:rPr>
        <w:t xml:space="preserve"> и обозначать порядковой нумерацией в пределах всего отчета арабскими цифрами в круглых скобках в крайнем правом положении на строке. Одну формулу обозначают (1).</w:t>
      </w:r>
    </w:p>
    <w:p w14:paraId="699CD4FB" w14:textId="0C18C92A" w:rsidR="002A52B4" w:rsidRPr="00B01880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>Ссылки в отчете на порядковые номера формул приводятся в скобках в формуле (1).</w:t>
      </w:r>
      <w:r w:rsidR="00C43B6F">
        <w:rPr>
          <w:rFonts w:eastAsia="Times New Roman"/>
          <w:szCs w:val="20"/>
          <w:lang w:eastAsia="ru-RU"/>
        </w:rPr>
        <w:t xml:space="preserve"> </w:t>
      </w:r>
    </w:p>
    <w:p w14:paraId="40A39DA4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>Допускается нумер</w:t>
      </w:r>
      <w:r>
        <w:rPr>
          <w:rFonts w:eastAsia="Times New Roman"/>
          <w:szCs w:val="20"/>
          <w:lang w:eastAsia="ru-RU"/>
        </w:rPr>
        <w:t>ация формул в пределах раздела</w:t>
      </w:r>
      <w:r w:rsidRPr="00B01880">
        <w:rPr>
          <w:rFonts w:eastAsia="Times New Roman"/>
          <w:szCs w:val="20"/>
          <w:lang w:eastAsia="ru-RU"/>
        </w:rPr>
        <w:t>. В этом случае номер формулы состоит из номера раздела и порядкового номера формулы, разделенных точкой: (3.1)</w:t>
      </w:r>
    </w:p>
    <w:p w14:paraId="5FE36B1A" w14:textId="77777777" w:rsidR="002A52B4" w:rsidRPr="00B01880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866BC2">
        <w:rPr>
          <w:rFonts w:eastAsia="Times New Roman"/>
          <w:szCs w:val="20"/>
          <w:lang w:eastAsia="ru-RU"/>
        </w:rPr>
        <w:t>Пример:</w:t>
      </w:r>
      <w:r>
        <w:rPr>
          <w:rFonts w:eastAsia="Times New Roman"/>
          <w:szCs w:val="20"/>
          <w:lang w:eastAsia="ru-RU"/>
        </w:rPr>
        <w:t xml:space="preserve"> </w:t>
      </w:r>
    </w:p>
    <w:p w14:paraId="3290AC13" w14:textId="77777777" w:rsidR="002A52B4" w:rsidRPr="00DF31CA" w:rsidRDefault="002A52B4" w:rsidP="002A52B4">
      <w:pPr>
        <w:spacing w:before="120" w:line="360" w:lineRule="auto"/>
        <w:jc w:val="both"/>
        <w:rPr>
          <w:rFonts w:eastAsia="Times New Roman"/>
          <w:szCs w:val="24"/>
          <w:lang w:eastAsia="ru-RU"/>
        </w:rPr>
      </w:pPr>
      <w:r w:rsidRPr="00DF31CA">
        <w:rPr>
          <w:rFonts w:eastAsia="Times New Roman"/>
          <w:szCs w:val="24"/>
          <w:lang w:eastAsia="ru-RU"/>
        </w:rPr>
        <w:t xml:space="preserve">Для рядов данных </w:t>
      </w:r>
      <w:r w:rsidRPr="00DF31CA">
        <w:rPr>
          <w:rFonts w:eastAsia="Times New Roman"/>
          <w:i/>
          <w:szCs w:val="24"/>
          <w:lang w:eastAsia="ru-RU"/>
        </w:rPr>
        <w:t>x, y</w:t>
      </w:r>
      <w:r w:rsidRPr="00DF31CA">
        <w:rPr>
          <w:rFonts w:eastAsia="Times New Roman"/>
          <w:szCs w:val="24"/>
          <w:lang w:eastAsia="ru-RU"/>
        </w:rPr>
        <w:t xml:space="preserve"> коэффициенты линейных зависимостей </w:t>
      </w:r>
      <w:r w:rsidRPr="00DF31CA">
        <w:rPr>
          <w:rFonts w:eastAsia="Times New Roman"/>
          <w:i/>
          <w:szCs w:val="24"/>
          <w:lang w:eastAsia="ru-RU"/>
        </w:rPr>
        <w:t xml:space="preserve">a, b (y </w:t>
      </w:r>
      <w:r w:rsidRPr="00981657">
        <w:rPr>
          <w:rFonts w:eastAsia="Times New Roman"/>
          <w:iCs/>
          <w:szCs w:val="24"/>
          <w:lang w:eastAsia="ru-RU"/>
        </w:rPr>
        <w:t>=</w:t>
      </w:r>
      <w:r w:rsidRPr="00DF31CA">
        <w:rPr>
          <w:rFonts w:eastAsia="Times New Roman"/>
          <w:i/>
          <w:szCs w:val="24"/>
          <w:lang w:eastAsia="ru-RU"/>
        </w:rPr>
        <w:t xml:space="preserve"> a </w:t>
      </w:r>
      <w:r w:rsidRPr="00981657">
        <w:rPr>
          <w:rFonts w:eastAsia="Times New Roman"/>
          <w:iCs/>
          <w:szCs w:val="24"/>
          <w:lang w:eastAsia="ru-RU"/>
        </w:rPr>
        <w:t>+</w:t>
      </w:r>
      <w:r w:rsidRPr="00DF31CA">
        <w:rPr>
          <w:rFonts w:eastAsia="Times New Roman"/>
          <w:i/>
          <w:szCs w:val="24"/>
          <w:lang w:eastAsia="ru-RU"/>
        </w:rPr>
        <w:t xml:space="preserve"> </w:t>
      </w:r>
      <w:proofErr w:type="spellStart"/>
      <w:r w:rsidRPr="00DF31CA">
        <w:rPr>
          <w:rFonts w:eastAsia="Times New Roman"/>
          <w:i/>
          <w:szCs w:val="24"/>
          <w:lang w:eastAsia="ru-RU"/>
        </w:rPr>
        <w:t>bx</w:t>
      </w:r>
      <w:proofErr w:type="spellEnd"/>
      <w:r w:rsidRPr="00DF31CA">
        <w:rPr>
          <w:rFonts w:eastAsia="Times New Roman"/>
          <w:i/>
          <w:szCs w:val="24"/>
          <w:lang w:eastAsia="ru-RU"/>
        </w:rPr>
        <w:t>)</w:t>
      </w:r>
      <w:r w:rsidRPr="00DF31CA">
        <w:rPr>
          <w:rFonts w:eastAsia="Times New Roman"/>
          <w:szCs w:val="24"/>
          <w:lang w:eastAsia="ru-RU"/>
        </w:rPr>
        <w:t xml:space="preserve"> рассчитываются, как решение системы уравнений (</w:t>
      </w:r>
      <w:r>
        <w:rPr>
          <w:rFonts w:eastAsia="Times New Roman"/>
          <w:szCs w:val="24"/>
          <w:lang w:eastAsia="ru-RU"/>
        </w:rPr>
        <w:t>3.1</w:t>
      </w:r>
      <w:r w:rsidRPr="00DF31CA">
        <w:rPr>
          <w:rFonts w:eastAsia="Times New Roman"/>
          <w:szCs w:val="24"/>
          <w:lang w:eastAsia="ru-RU"/>
        </w:rPr>
        <w:t>):</w:t>
      </w:r>
    </w:p>
    <w:p w14:paraId="73261065" w14:textId="77777777" w:rsidR="002A52B4" w:rsidRPr="00DF31CA" w:rsidRDefault="002A52B4" w:rsidP="002A52B4">
      <w:pPr>
        <w:spacing w:before="120" w:line="360" w:lineRule="auto"/>
        <w:jc w:val="both"/>
        <w:rPr>
          <w:rFonts w:eastAsia="Times New Roman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936"/>
      </w:tblGrid>
      <w:tr w:rsidR="002A52B4" w:rsidRPr="00DF31CA" w14:paraId="21529310" w14:textId="77777777" w:rsidTr="006963C1">
        <w:tc>
          <w:tcPr>
            <w:tcW w:w="9180" w:type="dxa"/>
          </w:tcPr>
          <w:p w14:paraId="6B622590" w14:textId="3AD442B7" w:rsidR="00C43B6F" w:rsidRDefault="00C43B6F" w:rsidP="00C43B6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64FD513" w14:textId="64917221" w:rsidR="002A52B4" w:rsidRPr="00DF31CA" w:rsidRDefault="00000000" w:rsidP="00C43B6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Cs w:val="24"/>
                            <w:lang w:eastAsia="ru-RU"/>
                          </w:rPr>
                          <m:t>1</m:t>
                        </m:r>
                      </m:e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bar>
                      </m:e>
                    </m:mr>
                    <m:m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ba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eastAsia="ru-RU"/>
                              </w:rPr>
                            </m:ctrlPr>
                          </m:s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Cs w:val="24"/>
                                    <w:lang w:val="en-US" w:eastAsia="ru-RU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Cs w:val="24"/>
                                    <w:lang w:val="en-US" w:eastAsia="ru-RU"/>
                                  </w:rPr>
                                  <m:t>x</m:t>
                                </m:r>
                              </m:e>
                            </m:ba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eastAsia="ru-RU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Cs w:val="24"/>
                            <w:lang w:eastAsia="ru-RU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Cs w:val="24"/>
                            <w:lang w:eastAsia="ru-RU"/>
                          </w:rPr>
                          <m:t>b</m:t>
                        </m:r>
                      </m:e>
                    </m:mr>
                  </m:m>
                </m:e>
              </m:d>
              <m:r>
                <w:rPr>
                  <w:rFonts w:ascii="Cambria Math" w:eastAsia="Times New Roman" w:hAnsi="Cambria Math"/>
                  <w:szCs w:val="24"/>
                  <w:lang w:eastAsia="ru-RU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bar>
                      </m:e>
                    </m:mr>
                    <m:m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xy</m:t>
                            </m:r>
                          </m:e>
                        </m:bar>
                      </m:e>
                    </m:mr>
                  </m:m>
                </m:e>
              </m:d>
            </m:oMath>
            <w:r w:rsidR="002A52B4" w:rsidRPr="00DF31CA">
              <w:rPr>
                <w:rFonts w:eastAsia="Times New Roman"/>
                <w:szCs w:val="24"/>
                <w:lang w:eastAsia="ru-RU"/>
              </w:rPr>
              <w:t>,</w:t>
            </w:r>
          </w:p>
        </w:tc>
        <w:tc>
          <w:tcPr>
            <w:tcW w:w="957" w:type="dxa"/>
            <w:vAlign w:val="center"/>
          </w:tcPr>
          <w:p w14:paraId="0FAE006A" w14:textId="77777777" w:rsidR="002A52B4" w:rsidRPr="00DF31CA" w:rsidRDefault="002A52B4" w:rsidP="00C43B6F">
            <w:pPr>
              <w:ind w:firstLine="7"/>
              <w:jc w:val="center"/>
              <w:rPr>
                <w:rFonts w:eastAsia="Times New Roman"/>
                <w:szCs w:val="24"/>
                <w:lang w:eastAsia="ru-RU"/>
              </w:rPr>
            </w:pPr>
            <w:r w:rsidRPr="00DF31CA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3.1</w:t>
            </w:r>
            <w:r w:rsidRPr="00DF31CA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</w:tbl>
    <w:p w14:paraId="77E09B42" w14:textId="77777777" w:rsidR="002A52B4" w:rsidRPr="00DF31CA" w:rsidRDefault="002A52B4" w:rsidP="002A52B4">
      <w:pPr>
        <w:spacing w:before="120" w:line="360" w:lineRule="auto"/>
        <w:jc w:val="both"/>
        <w:rPr>
          <w:rFonts w:eastAsia="Times New Roman"/>
          <w:szCs w:val="24"/>
          <w:lang w:eastAsia="ru-RU"/>
        </w:rPr>
      </w:pPr>
    </w:p>
    <w:p w14:paraId="7EB139FE" w14:textId="77777777" w:rsidR="002A52B4" w:rsidRPr="00DF31CA" w:rsidRDefault="002A52B4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  <w:r w:rsidRPr="00DF31CA">
        <w:rPr>
          <w:rFonts w:eastAsia="Times New Roman"/>
          <w:szCs w:val="24"/>
          <w:lang w:eastAsia="ru-RU"/>
        </w:rPr>
        <w:t xml:space="preserve">где </w:t>
      </w:r>
      <w:r w:rsidRPr="00DF31CA">
        <w:rPr>
          <w:rFonts w:eastAsia="Times New Roman"/>
          <w:i/>
          <w:szCs w:val="24"/>
          <w:lang w:eastAsia="ru-RU"/>
        </w:rPr>
        <w:t>x</w:t>
      </w:r>
      <w:r w:rsidRPr="00DF31CA">
        <w:rPr>
          <w:rFonts w:eastAsia="Times New Roman"/>
          <w:szCs w:val="24"/>
          <w:lang w:eastAsia="ru-RU"/>
        </w:rPr>
        <w:t xml:space="preserve"> – средние или максимальные значения температуры процессоров;</w:t>
      </w:r>
    </w:p>
    <w:p w14:paraId="700AD1C3" w14:textId="77777777" w:rsidR="002A52B4" w:rsidRPr="00DF31CA" w:rsidRDefault="002A52B4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  <w:r w:rsidRPr="00DF31CA">
        <w:rPr>
          <w:rFonts w:eastAsia="Times New Roman"/>
          <w:i/>
          <w:szCs w:val="24"/>
          <w:lang w:eastAsia="ru-RU"/>
        </w:rPr>
        <w:t>y</w:t>
      </w:r>
      <w:r w:rsidRPr="00DF31CA">
        <w:rPr>
          <w:rFonts w:eastAsia="Times New Roman"/>
          <w:szCs w:val="24"/>
          <w:lang w:eastAsia="ru-RU"/>
        </w:rPr>
        <w:t xml:space="preserve"> – температуры на выходе бака;</w:t>
      </w:r>
    </w:p>
    <w:p w14:paraId="6A1E15DB" w14:textId="77777777" w:rsidR="002A52B4" w:rsidRDefault="00000000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/>
                <w:i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Cs w:val="24"/>
                <w:lang w:eastAsia="ru-RU"/>
              </w:rPr>
              <m:t>x</m:t>
            </m:r>
            <m:r>
              <w:rPr>
                <w:rFonts w:ascii="Cambria Math" w:eastAsia="Times New Roman"/>
                <w:szCs w:val="24"/>
                <w:lang w:eastAsia="ru-RU"/>
              </w:rPr>
              <m:t xml:space="preserve"> </m:t>
            </m:r>
          </m:e>
        </m:acc>
      </m:oMath>
      <w:r w:rsidR="002A52B4" w:rsidRPr="00DF31CA">
        <w:rPr>
          <w:rFonts w:eastAsia="Times New Roman"/>
          <w:szCs w:val="24"/>
          <w:lang w:eastAsia="ru-RU"/>
        </w:rPr>
        <w:t xml:space="preserve">,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Cs w:val="24"/>
                <w:lang w:eastAsia="ru-RU"/>
              </w:rPr>
              <m:t>y</m:t>
            </m:r>
            <m:r>
              <w:rPr>
                <w:rFonts w:ascii="Cambria Math" w:eastAsia="Times New Roman"/>
                <w:szCs w:val="24"/>
                <w:lang w:eastAsia="ru-RU"/>
              </w:rPr>
              <m:t xml:space="preserve"> </m:t>
            </m:r>
          </m:e>
        </m:acc>
      </m:oMath>
      <w:r w:rsidR="002A52B4" w:rsidRPr="00DF31CA">
        <w:rPr>
          <w:rFonts w:eastAsia="Times New Roman"/>
          <w:szCs w:val="24"/>
          <w:lang w:eastAsia="ru-RU"/>
        </w:rPr>
        <w:t>– среднее арифметическое значение элементов ряда.</w:t>
      </w:r>
    </w:p>
    <w:p w14:paraId="1F3961AE" w14:textId="77777777" w:rsidR="002A52B4" w:rsidRPr="00DF31CA" w:rsidRDefault="002A52B4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</w:p>
    <w:p w14:paraId="776511FF" w14:textId="77777777" w:rsidR="002A52B4" w:rsidRPr="00981657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65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А.5 </w:t>
      </w:r>
      <w:r>
        <w:rPr>
          <w:rFonts w:ascii="Times New Roman" w:hAnsi="Times New Roman" w:cs="Times New Roman"/>
          <w:b/>
          <w:bCs/>
          <w:sz w:val="24"/>
          <w:szCs w:val="24"/>
        </w:rPr>
        <w:t>Оформление с</w:t>
      </w:r>
      <w:r w:rsidRPr="00981657">
        <w:rPr>
          <w:rFonts w:ascii="Times New Roman" w:hAnsi="Times New Roman" w:cs="Times New Roman"/>
          <w:b/>
          <w:bCs/>
          <w:sz w:val="24"/>
          <w:szCs w:val="24"/>
        </w:rPr>
        <w:t>пис</w:t>
      </w:r>
      <w:r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Pr="00981657"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использованных источников</w:t>
      </w:r>
    </w:p>
    <w:p w14:paraId="7B704FE8" w14:textId="16AB7986" w:rsidR="002A52B4" w:rsidRPr="007D4A60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 xml:space="preserve">Список должен содержать сведения об источниках, использованных при составлении отчета. Сведения об источниках приводятся в соответствии с требованиями ГОСТ 7.1, </w:t>
      </w:r>
      <w:r w:rsidRPr="00C43B6F">
        <w:rPr>
          <w:rFonts w:ascii="Times New Roman" w:hAnsi="Times New Roman" w:cs="Times New Roman"/>
          <w:sz w:val="24"/>
          <w:szCs w:val="24"/>
        </w:rPr>
        <w:t>ГОСТ 7.80</w:t>
      </w:r>
      <w:r w:rsidRPr="007D4A6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43B6F">
          <w:rPr>
            <w:rFonts w:ascii="Times New Roman" w:hAnsi="Times New Roman" w:cs="Times New Roman"/>
            <w:sz w:val="24"/>
          </w:rPr>
          <w:t>ГОСТ 7.82</w:t>
        </w:r>
      </w:hyperlink>
      <w:r w:rsidRPr="00C43B6F">
        <w:rPr>
          <w:rFonts w:ascii="Times New Roman" w:hAnsi="Times New Roman" w:cs="Times New Roman"/>
          <w:sz w:val="24"/>
        </w:rPr>
        <w:t xml:space="preserve"> (пример приведен в Приложении 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B66341" w14:textId="77777777" w:rsidR="002A52B4" w:rsidRPr="007D4A60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>Сведения об источниках следует располагать в порядке появления ссылок на источники в тексте отчета и нумеровать арабскими цифрами с точкой и печатать с абзацного отступа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0A84B6" w14:textId="77777777" w:rsidR="002A52B4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>Список использованных источников должен включать библиографические записи на документы, использованные при составлении отчета, ссылки на которые оформляют арабскими цифрами в квадратных скобках [1], [3]</w:t>
      </w:r>
      <w:r w:rsidRPr="00981657">
        <w:rPr>
          <w:rFonts w:ascii="Times New Roman" w:hAnsi="Times New Roman" w:cs="Times New Roman"/>
          <w:sz w:val="24"/>
          <w:szCs w:val="24"/>
        </w:rPr>
        <w:t>–</w:t>
      </w:r>
      <w:r w:rsidRPr="007D4A60">
        <w:rPr>
          <w:rFonts w:ascii="Times New Roman" w:hAnsi="Times New Roman" w:cs="Times New Roman"/>
          <w:sz w:val="24"/>
          <w:szCs w:val="24"/>
        </w:rPr>
        <w:t>[10] в тексте отчета. На каждый источник в тексте отчета должна быть такая ссылка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921A9F" w14:textId="77777777" w:rsidR="002A52B4" w:rsidRDefault="002A52B4" w:rsidP="002A52B4">
      <w:pPr>
        <w:rPr>
          <w:szCs w:val="24"/>
        </w:rPr>
      </w:pPr>
      <w:r>
        <w:rPr>
          <w:szCs w:val="24"/>
        </w:rPr>
        <w:br w:type="page"/>
      </w:r>
    </w:p>
    <w:p w14:paraId="3C14442B" w14:textId="77777777" w:rsidR="002A52B4" w:rsidRPr="00980B14" w:rsidRDefault="002A52B4" w:rsidP="00C43B6F">
      <w:pPr>
        <w:pStyle w:val="1"/>
        <w:ind w:firstLine="0"/>
        <w:jc w:val="center"/>
        <w:rPr>
          <w:lang w:val="ru-RU"/>
        </w:rPr>
      </w:pPr>
      <w:bookmarkStart w:id="10" w:name="_Toc62605625"/>
      <w:bookmarkStart w:id="11" w:name="_Toc144238161"/>
      <w:r w:rsidRPr="00980B14">
        <w:rPr>
          <w:lang w:val="ru-RU"/>
        </w:rPr>
        <w:lastRenderedPageBreak/>
        <w:t>ПРИЛОЖЕНИЕ Б.</w:t>
      </w:r>
      <w:bookmarkStart w:id="12" w:name="Источники"/>
      <w:r w:rsidRPr="00980B14">
        <w:rPr>
          <w:lang w:val="ru-RU"/>
        </w:rPr>
        <w:br/>
        <w:t>Пример списка использованных источников</w:t>
      </w:r>
      <w:bookmarkEnd w:id="10"/>
      <w:bookmarkEnd w:id="11"/>
      <w:bookmarkEnd w:id="12"/>
    </w:p>
    <w:p w14:paraId="7087E994" w14:textId="77777777" w:rsidR="002A52B4" w:rsidRPr="00981657" w:rsidRDefault="002A52B4" w:rsidP="002A52B4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8C94E" w14:textId="605CF930" w:rsidR="002A52B4" w:rsidRPr="00F140A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val="en-US" w:eastAsia="ru-RU"/>
        </w:rPr>
      </w:pPr>
      <w:r w:rsidRPr="002A52B4">
        <w:rPr>
          <w:rFonts w:eastAsia="Times New Roman"/>
          <w:szCs w:val="20"/>
          <w:lang w:val="en-US" w:eastAsia="ru-RU"/>
        </w:rPr>
        <w:t xml:space="preserve">1. </w:t>
      </w:r>
      <w:sdt>
        <w:sdtPr>
          <w:rPr>
            <w:rFonts w:eastAsia="Times New Roman"/>
            <w:bCs/>
            <w:szCs w:val="20"/>
            <w:lang w:eastAsia="ru-RU"/>
          </w:rPr>
          <w:id w:val="588357895"/>
          <w:placeholder>
            <w:docPart w:val="983E5930717F448A9D32B83388E063BF"/>
          </w:placeholder>
        </w:sdtPr>
        <w:sdtContent>
          <w:proofErr w:type="spellStart"/>
          <w:r w:rsidRPr="001E4CFF">
            <w:rPr>
              <w:rFonts w:eastAsia="Times New Roman"/>
              <w:szCs w:val="20"/>
              <w:lang w:val="en-US" w:eastAsia="ru-RU"/>
            </w:rPr>
            <w:t>DeRidder</w:t>
          </w:r>
          <w:proofErr w:type="spellEnd"/>
          <w:r w:rsidRPr="002A52B4">
            <w:rPr>
              <w:rFonts w:eastAsia="Times New Roman"/>
              <w:szCs w:val="20"/>
              <w:lang w:val="en-US" w:eastAsia="ru-RU"/>
            </w:rPr>
            <w:t xml:space="preserve"> </w:t>
          </w:r>
          <w:r w:rsidRPr="001E4CFF">
            <w:rPr>
              <w:rFonts w:eastAsia="Times New Roman"/>
              <w:szCs w:val="20"/>
              <w:lang w:val="en-US" w:eastAsia="ru-RU"/>
            </w:rPr>
            <w:t>J</w:t>
          </w:r>
          <w:r w:rsidRPr="002A52B4">
            <w:rPr>
              <w:rFonts w:eastAsia="Times New Roman"/>
              <w:szCs w:val="20"/>
              <w:lang w:val="en-US" w:eastAsia="ru-RU"/>
            </w:rPr>
            <w:t>.</w:t>
          </w:r>
          <w:r w:rsidRPr="001E4CFF">
            <w:rPr>
              <w:rFonts w:eastAsia="Times New Roman"/>
              <w:szCs w:val="20"/>
              <w:lang w:val="en-US" w:eastAsia="ru-RU"/>
            </w:rPr>
            <w:t>L</w:t>
          </w:r>
          <w:r w:rsidRPr="002A52B4">
            <w:rPr>
              <w:rFonts w:eastAsia="Times New Roman"/>
              <w:szCs w:val="20"/>
              <w:lang w:val="en-US" w:eastAsia="ru-RU"/>
            </w:rPr>
            <w:t>.</w:t>
          </w:r>
        </w:sdtContent>
      </w:sdt>
      <w:r w:rsidRPr="002A52B4">
        <w:rPr>
          <w:bCs/>
          <w:szCs w:val="24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2126686278"/>
          <w:placeholder>
            <w:docPart w:val="3228FCBBA6294D38B14BB98FEB585E47"/>
          </w:placeholder>
        </w:sdtPr>
        <w:sdtContent>
          <w:r w:rsidRPr="003A4F57">
            <w:rPr>
              <w:rFonts w:eastAsia="Times New Roman"/>
              <w:bCs/>
              <w:szCs w:val="20"/>
              <w:lang w:val="en-US" w:eastAsia="ru-RU"/>
            </w:rPr>
            <w:t>The immediate prospects for the application of ontologies in digital libraries</w:t>
          </w:r>
        </w:sdtContent>
      </w:sdt>
      <w:r w:rsidRPr="001E4CFF">
        <w:rPr>
          <w:rFonts w:eastAsia="Times New Roman"/>
          <w:szCs w:val="20"/>
          <w:lang w:val="en-US" w:eastAsia="ru-RU"/>
        </w:rPr>
        <w:t>//</w:t>
      </w:r>
      <w:r w:rsidRPr="003A4F57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69459185"/>
          <w:placeholder>
            <w:docPart w:val="B4AF40F6E1D941168324FD58A5B02A7C"/>
          </w:placeholder>
        </w:sdtPr>
        <w:sdtContent>
          <w:r w:rsidRPr="003A4F57">
            <w:rPr>
              <w:rFonts w:eastAsia="Times New Roman"/>
              <w:bCs/>
              <w:szCs w:val="20"/>
              <w:lang w:val="en-US" w:eastAsia="ru-RU"/>
            </w:rPr>
            <w:t>Knowledge Organization</w:t>
          </w:r>
        </w:sdtContent>
      </w:sdt>
      <w:r>
        <w:rPr>
          <w:lang w:val="en-US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204456975"/>
          <w:placeholder>
            <w:docPart w:val="C7F45448FC9947558B7E1333C58BC899"/>
          </w:placeholder>
        </w:sdtPr>
        <w:sdtContent>
          <w:r w:rsidRPr="00DA3515">
            <w:rPr>
              <w:rFonts w:eastAsia="Times New Roman"/>
              <w:bCs/>
              <w:szCs w:val="20"/>
              <w:lang w:val="en-US" w:eastAsia="ru-RU"/>
            </w:rPr>
            <w:t>2007</w:t>
          </w:r>
        </w:sdtContent>
      </w:sdt>
      <w:r w:rsidRPr="00DA3515">
        <w:rPr>
          <w:rFonts w:eastAsia="Times New Roman"/>
          <w:bCs/>
          <w:szCs w:val="20"/>
          <w:lang w:val="en-US" w:eastAsia="ru-RU"/>
        </w:rPr>
        <w:t>.</w:t>
      </w:r>
      <w:r>
        <w:rPr>
          <w:rFonts w:eastAsia="Times New Roman"/>
          <w:bCs/>
          <w:szCs w:val="20"/>
          <w:lang w:val="en-US"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813087639"/>
          <w:placeholder>
            <w:docPart w:val="AA22D701F176425B9C5C33FE90D93D32"/>
          </w:placeholder>
        </w:sdtPr>
        <w:sdtContent>
          <w:r w:rsidRPr="00DA3515">
            <w:rPr>
              <w:rFonts w:eastAsia="Times New Roman"/>
              <w:bCs/>
              <w:szCs w:val="20"/>
              <w:lang w:val="en-US" w:eastAsia="ru-RU"/>
            </w:rPr>
            <w:t>Vol. 34, No. 4</w:t>
          </w:r>
        </w:sdtContent>
      </w:sdt>
      <w:r w:rsidR="00C43B6F">
        <w:rPr>
          <w:lang w:val="en-US"/>
        </w:rPr>
        <w:t xml:space="preserve"> . –</w:t>
      </w:r>
      <w:r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634097621"/>
          <w:placeholder>
            <w:docPart w:val="1F4D4C1DB5EB44C49AD21F1CF690724C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171532116"/>
              <w:placeholder>
                <w:docPart w:val="58CECED58595480981D01AD6AA4DBE3F"/>
              </w:placeholder>
            </w:sdtPr>
            <w:sdtContent>
              <w:r w:rsidRPr="00DA3515">
                <w:rPr>
                  <w:rFonts w:eastAsia="Times New Roman"/>
                  <w:bCs/>
                  <w:szCs w:val="20"/>
                  <w:lang w:val="en-US" w:eastAsia="ru-RU"/>
                </w:rPr>
                <w:t>P. 227</w:t>
              </w:r>
              <w:r>
                <w:rPr>
                  <w:rFonts w:eastAsia="Times New Roman"/>
                  <w:bCs/>
                  <w:szCs w:val="20"/>
                  <w:lang w:val="en-US" w:eastAsia="ru-RU"/>
                </w:rPr>
                <w:t xml:space="preserve"> – </w:t>
              </w:r>
              <w:r w:rsidRPr="00DA3515">
                <w:rPr>
                  <w:rFonts w:eastAsia="Times New Roman"/>
                  <w:bCs/>
                  <w:szCs w:val="20"/>
                  <w:lang w:val="en-US" w:eastAsia="ru-RU"/>
                </w:rPr>
                <w:t>246</w:t>
              </w:r>
            </w:sdtContent>
          </w:sdt>
        </w:sdtContent>
      </w:sdt>
      <w:r w:rsidRPr="00DA3515">
        <w:rPr>
          <w:lang w:val="en-US"/>
        </w:rPr>
        <w:t xml:space="preserve"> </w:t>
      </w:r>
      <w:r w:rsidRPr="00DA3515">
        <w:rPr>
          <w:rFonts w:eastAsia="Times New Roman"/>
          <w:bCs/>
          <w:szCs w:val="20"/>
          <w:lang w:val="en-US" w:eastAsia="ru-RU"/>
        </w:rPr>
        <w:t>.</w:t>
      </w:r>
    </w:p>
    <w:p w14:paraId="36EF7699" w14:textId="3497F14A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2. </w:t>
      </w:r>
      <w:sdt>
        <w:sdtPr>
          <w:rPr>
            <w:rFonts w:eastAsia="Times New Roman"/>
            <w:bCs/>
            <w:szCs w:val="20"/>
            <w:lang w:eastAsia="ru-RU"/>
          </w:rPr>
          <w:id w:val="-1241240053"/>
          <w:placeholder>
            <w:docPart w:val="B0F6D84A020D42E78EEE13CFF82D35C6"/>
          </w:placeholder>
        </w:sdtPr>
        <w:sdtContent>
          <w:r w:rsidRPr="00BD7913">
            <w:rPr>
              <w:rFonts w:eastAsia="Times New Roman"/>
              <w:bCs/>
              <w:szCs w:val="20"/>
              <w:lang w:eastAsia="ru-RU"/>
            </w:rPr>
            <w:t>Прогноз научно-технологического развития Российской Федерации на период до 2030 года</w:t>
          </w:r>
        </w:sdtContent>
      </w:sdt>
      <w:r w:rsidRPr="00BD7913">
        <w:rPr>
          <w:rFonts w:eastAsia="Times New Roman"/>
          <w:bCs/>
          <w:szCs w:val="20"/>
          <w:lang w:eastAsia="ru-RU"/>
        </w:rPr>
        <w:t xml:space="preserve">. </w:t>
      </w:r>
      <w:r>
        <w:rPr>
          <w:rFonts w:eastAsia="Times New Roman"/>
          <w:bCs/>
          <w:szCs w:val="20"/>
          <w:lang w:eastAsia="ru-RU"/>
        </w:rPr>
        <w:t>–</w:t>
      </w:r>
      <w:r w:rsidRPr="00BD7913">
        <w:rPr>
          <w:rFonts w:eastAsia="Times New Roman"/>
          <w:bCs/>
          <w:szCs w:val="20"/>
          <w:lang w:eastAsia="ru-RU"/>
        </w:rPr>
        <w:t xml:space="preserve"> </w:t>
      </w:r>
      <w:r w:rsidRPr="00BD7913">
        <w:rPr>
          <w:rFonts w:eastAsia="Times New Roman"/>
          <w:bCs/>
          <w:szCs w:val="20"/>
          <w:lang w:val="en-US" w:eastAsia="ru-RU"/>
        </w:rPr>
        <w:t>URL</w:t>
      </w:r>
      <w:r w:rsidRPr="00BD7913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571396430"/>
          <w:placeholder>
            <w:docPart w:val="0E2929329ADF435785FCF98791A4791D"/>
          </w:placeholder>
        </w:sdtPr>
        <w:sdtContent>
          <w:r w:rsidRPr="00BD7913">
            <w:rPr>
              <w:rFonts w:eastAsia="Times New Roman"/>
              <w:bCs/>
              <w:szCs w:val="20"/>
              <w:lang w:eastAsia="ru-RU"/>
            </w:rPr>
            <w:t>http://government.ru/media/files/41d4b737</w:t>
          </w:r>
          <w:r>
            <w:rPr>
              <w:rFonts w:eastAsia="Times New Roman"/>
              <w:bCs/>
              <w:szCs w:val="20"/>
              <w:lang w:eastAsia="ru-RU"/>
            </w:rPr>
            <w:t xml:space="preserve">638891da2184/pdf </w:t>
          </w:r>
        </w:sdtContent>
      </w:sdt>
      <w:r w:rsidRPr="00BD7913">
        <w:t xml:space="preserve"> </w:t>
      </w:r>
      <w:r>
        <w:rPr>
          <w:rFonts w:eastAsia="Times New Roman"/>
          <w:bCs/>
          <w:szCs w:val="20"/>
          <w:lang w:eastAsia="ru-RU"/>
        </w:rPr>
        <w:t xml:space="preserve">(дата обращения </w:t>
      </w:r>
      <w:sdt>
        <w:sdtPr>
          <w:rPr>
            <w:rFonts w:eastAsia="Times New Roman"/>
            <w:bCs/>
            <w:szCs w:val="20"/>
            <w:lang w:eastAsia="ru-RU"/>
          </w:rPr>
          <w:id w:val="-1604336077"/>
          <w:placeholder>
            <w:docPart w:val="B8FE5CC8E9104E768DC8F25F25C843D2"/>
          </w:placeholder>
        </w:sdtPr>
        <w:sdtContent>
          <w:r w:rsidRPr="00BD7913">
            <w:rPr>
              <w:rFonts w:eastAsia="Times New Roman"/>
              <w:bCs/>
              <w:szCs w:val="20"/>
              <w:lang w:eastAsia="ru-RU"/>
            </w:rPr>
            <w:t>15.11.2016</w:t>
          </w:r>
        </w:sdtContent>
      </w:sdt>
      <w:r>
        <w:rPr>
          <w:rFonts w:eastAsia="Times New Roman"/>
          <w:bCs/>
          <w:szCs w:val="20"/>
          <w:lang w:eastAsia="ru-RU"/>
        </w:rPr>
        <w:t xml:space="preserve">). </w:t>
      </w:r>
    </w:p>
    <w:p w14:paraId="1BA5AD71" w14:textId="77777777" w:rsidR="002A52B4" w:rsidRPr="008A353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val="en-US" w:eastAsia="ru-RU"/>
        </w:rPr>
      </w:pPr>
      <w:r w:rsidRPr="002664D9">
        <w:rPr>
          <w:rFonts w:eastAsia="Times New Roman"/>
          <w:bCs/>
          <w:szCs w:val="20"/>
          <w:lang w:val="en-US" w:eastAsia="ru-RU"/>
        </w:rPr>
        <w:t xml:space="preserve">3. </w:t>
      </w:r>
      <w:sdt>
        <w:sdtPr>
          <w:rPr>
            <w:rFonts w:eastAsia="Times New Roman"/>
            <w:bCs/>
            <w:szCs w:val="20"/>
            <w:lang w:eastAsia="ru-RU"/>
          </w:rPr>
          <w:id w:val="346676798"/>
          <w:placeholder>
            <w:docPart w:val="0DB7D06C3F6648A6ACCDD147C762B84C"/>
          </w:placeholder>
        </w:sdtPr>
        <w:sdtContent>
          <w:r w:rsidRPr="008A3531">
            <w:rPr>
              <w:rFonts w:eastAsia="Times New Roman"/>
              <w:bCs/>
              <w:szCs w:val="20"/>
              <w:lang w:val="en-US" w:eastAsia="ru-RU"/>
            </w:rPr>
            <w:t xml:space="preserve">U.S. National Library of Medicine. Fact sheet: UMLS </w:t>
          </w:r>
          <w:proofErr w:type="spellStart"/>
          <w:r w:rsidRPr="008A3531">
            <w:rPr>
              <w:rFonts w:eastAsia="Times New Roman"/>
              <w:bCs/>
              <w:szCs w:val="20"/>
              <w:lang w:val="en-US" w:eastAsia="ru-RU"/>
            </w:rPr>
            <w:t>Metathesaurus</w:t>
          </w:r>
          <w:proofErr w:type="spellEnd"/>
          <w:r w:rsidRPr="008A3531">
            <w:rPr>
              <w:rFonts w:eastAsia="Times New Roman"/>
              <w:bCs/>
              <w:szCs w:val="20"/>
              <w:lang w:val="en-US" w:eastAsia="ru-RU"/>
            </w:rPr>
            <w:t>/Nation</w:t>
          </w:r>
          <w:r>
            <w:rPr>
              <w:rFonts w:eastAsia="Times New Roman"/>
              <w:bCs/>
              <w:szCs w:val="20"/>
              <w:lang w:val="en-US" w:eastAsia="ru-RU"/>
            </w:rPr>
            <w:t xml:space="preserve">al Institutes of Health, 2006 – </w:t>
          </w:r>
          <w:r w:rsidRPr="008A3531">
            <w:rPr>
              <w:rFonts w:eastAsia="Times New Roman"/>
              <w:bCs/>
              <w:szCs w:val="20"/>
              <w:lang w:val="en-US" w:eastAsia="ru-RU"/>
            </w:rPr>
            <w:t>2013</w:t>
          </w:r>
        </w:sdtContent>
      </w:sdt>
      <w:r>
        <w:rPr>
          <w:rFonts w:eastAsia="Times New Roman"/>
          <w:bCs/>
          <w:szCs w:val="20"/>
          <w:lang w:val="en-US" w:eastAsia="ru-RU"/>
        </w:rPr>
        <w:t xml:space="preserve">. – </w:t>
      </w:r>
      <w:r w:rsidRPr="008A3531">
        <w:rPr>
          <w:rFonts w:eastAsia="Times New Roman"/>
          <w:bCs/>
          <w:szCs w:val="20"/>
          <w:lang w:val="en-US" w:eastAsia="ru-RU"/>
        </w:rPr>
        <w:t xml:space="preserve">URL: </w:t>
      </w:r>
      <w:sdt>
        <w:sdtPr>
          <w:rPr>
            <w:rFonts w:eastAsia="Times New Roman"/>
            <w:bCs/>
            <w:szCs w:val="20"/>
            <w:lang w:eastAsia="ru-RU"/>
          </w:rPr>
          <w:id w:val="1780135035"/>
          <w:placeholder>
            <w:docPart w:val="6FEFFE9A257A40EB9A74902A9FD82A2F"/>
          </w:placeholder>
        </w:sdtPr>
        <w:sdtContent>
          <w:r w:rsidRPr="008A3531">
            <w:rPr>
              <w:rFonts w:eastAsia="Times New Roman"/>
              <w:bCs/>
              <w:szCs w:val="20"/>
              <w:lang w:val="en-US" w:eastAsia="ru-RU"/>
            </w:rPr>
            <w:t>http://www.nlm.nih.gov/pubs/factsheets/umlsmeta.html</w:t>
          </w:r>
        </w:sdtContent>
      </w:sdt>
      <w:r w:rsidRPr="008A3531">
        <w:rPr>
          <w:rFonts w:eastAsia="Times New Roman"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val="en-US"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017113579"/>
          <w:placeholder>
            <w:docPart w:val="5F2576AB5CF64C74B68C07CD06B951A3"/>
          </w:placeholder>
        </w:sdtPr>
        <w:sdtContent>
          <w:r w:rsidRPr="008A3531">
            <w:rPr>
              <w:rFonts w:eastAsia="Times New Roman"/>
              <w:bCs/>
              <w:szCs w:val="20"/>
              <w:lang w:val="en-US" w:eastAsia="ru-RU"/>
            </w:rPr>
            <w:t>2014-12-09</w:t>
          </w:r>
        </w:sdtContent>
      </w:sdt>
      <w:r w:rsidRPr="008A3531">
        <w:rPr>
          <w:rFonts w:eastAsia="Times New Roman"/>
          <w:bCs/>
          <w:szCs w:val="20"/>
          <w:lang w:val="en-US" w:eastAsia="ru-RU"/>
        </w:rPr>
        <w:t>).</w:t>
      </w:r>
    </w:p>
    <w:p w14:paraId="3DFB8412" w14:textId="77777777" w:rsidR="002A52B4" w:rsidRPr="00F140A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val="en-US" w:eastAsia="ru-RU"/>
        </w:rPr>
      </w:pPr>
      <w:r w:rsidRPr="002664D9">
        <w:rPr>
          <w:rFonts w:eastAsia="Times New Roman"/>
          <w:szCs w:val="20"/>
          <w:lang w:val="en-US" w:eastAsia="ru-RU"/>
        </w:rPr>
        <w:t xml:space="preserve">4. </w:t>
      </w:r>
      <w:sdt>
        <w:sdtPr>
          <w:rPr>
            <w:rFonts w:eastAsia="Times New Roman"/>
            <w:bCs/>
            <w:szCs w:val="20"/>
            <w:lang w:eastAsia="ru-RU"/>
          </w:rPr>
          <w:id w:val="1131902452"/>
          <w:placeholder>
            <w:docPart w:val="C33529EA888E4611BF99B48D5035AC99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 xml:space="preserve">U.S. National Library of Medicine. Fact sheet: </w:t>
          </w:r>
          <w:proofErr w:type="spellStart"/>
          <w:r w:rsidRPr="001E4CFF">
            <w:rPr>
              <w:rFonts w:eastAsia="Times New Roman"/>
              <w:szCs w:val="20"/>
              <w:lang w:val="en-US" w:eastAsia="ru-RU"/>
            </w:rPr>
            <w:t>Unfied</w:t>
          </w:r>
          <w:proofErr w:type="spellEnd"/>
          <w:r w:rsidRPr="001E4CFF">
            <w:rPr>
              <w:rFonts w:eastAsia="Times New Roman"/>
              <w:szCs w:val="20"/>
              <w:lang w:val="en-US" w:eastAsia="ru-RU"/>
            </w:rPr>
            <w:t xml:space="preserve"> Medical Language System/National Institutes of Health, 2006</w:t>
          </w:r>
          <w:r>
            <w:rPr>
              <w:rFonts w:eastAsia="Times New Roman"/>
              <w:szCs w:val="20"/>
              <w:lang w:val="en-US" w:eastAsia="ru-RU"/>
            </w:rPr>
            <w:t xml:space="preserve"> – </w:t>
          </w:r>
          <w:r w:rsidRPr="001E4CFF">
            <w:rPr>
              <w:rFonts w:eastAsia="Times New Roman"/>
              <w:szCs w:val="20"/>
              <w:lang w:val="en-US" w:eastAsia="ru-RU"/>
            </w:rPr>
            <w:t>2013</w:t>
          </w:r>
        </w:sdtContent>
      </w:sdt>
      <w:r w:rsidRPr="008A3531">
        <w:rPr>
          <w:rFonts w:eastAsia="Times New Roman"/>
          <w:bCs/>
          <w:szCs w:val="20"/>
          <w:lang w:val="en-US" w:eastAsia="ru-RU"/>
        </w:rPr>
        <w:t>.</w:t>
      </w:r>
      <w:r>
        <w:rPr>
          <w:rFonts w:eastAsia="Times New Roman"/>
          <w:bCs/>
          <w:szCs w:val="20"/>
          <w:lang w:val="en-US"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 xml:space="preserve">URL: </w:t>
      </w:r>
      <w:sdt>
        <w:sdtPr>
          <w:rPr>
            <w:rFonts w:eastAsia="Times New Roman"/>
            <w:bCs/>
            <w:szCs w:val="20"/>
            <w:lang w:eastAsia="ru-RU"/>
          </w:rPr>
          <w:id w:val="2026818894"/>
          <w:placeholder>
            <w:docPart w:val="53387EA36F3C4EAC84DA82D3233C6F7E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http://www.nlm.nih.gov/pubs/factsheets/umls.html</w:t>
          </w:r>
        </w:sdtContent>
      </w:sdt>
      <w:r w:rsidRPr="008A3531">
        <w:rPr>
          <w:rFonts w:eastAsia="Times New Roman"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val="en-US"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2038493784"/>
          <w:placeholder>
            <w:docPart w:val="6C9AB364F47B492BA359BB5167CB10FB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2009-12-09</w:t>
          </w:r>
        </w:sdtContent>
      </w:sdt>
      <w:r w:rsidRPr="008A3531">
        <w:rPr>
          <w:rFonts w:eastAsia="Times New Roman"/>
          <w:bCs/>
          <w:szCs w:val="20"/>
          <w:lang w:val="en-US" w:eastAsia="ru-RU"/>
        </w:rPr>
        <w:t>).</w:t>
      </w:r>
    </w:p>
    <w:p w14:paraId="75066CF8" w14:textId="7EF5940A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 xml:space="preserve">5. </w:t>
      </w:r>
      <w:sdt>
        <w:sdtPr>
          <w:rPr>
            <w:rFonts w:eastAsia="Times New Roman"/>
            <w:bCs/>
            <w:szCs w:val="20"/>
            <w:lang w:eastAsia="ru-RU"/>
          </w:rPr>
          <w:id w:val="1512341491"/>
          <w:placeholder>
            <w:docPart w:val="D88BD82EDA414849BD264030503C24DE"/>
          </w:placeholder>
        </w:sdtPr>
        <w:sdtContent>
          <w:proofErr w:type="spellStart"/>
          <w:r w:rsidRPr="001E4CFF">
            <w:rPr>
              <w:rFonts w:eastAsia="Times New Roman"/>
              <w:szCs w:val="20"/>
              <w:lang w:eastAsia="ru-RU"/>
            </w:rPr>
            <w:t>Антопольский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 xml:space="preserve"> А.Б., </w:t>
          </w:r>
          <w:proofErr w:type="spellStart"/>
          <w:r w:rsidRPr="001E4CFF">
            <w:rPr>
              <w:rFonts w:eastAsia="Times New Roman"/>
              <w:szCs w:val="20"/>
              <w:lang w:eastAsia="ru-RU"/>
            </w:rPr>
            <w:t>Белоозеров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 xml:space="preserve"> В.Н.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446615304"/>
          <w:placeholder>
            <w:docPart w:val="BD51019E3797428AB31B599182D6D05B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Процедура формирования макротезауруса политематических информационных систем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638106059"/>
          <w:placeholder>
            <w:docPart w:val="97088184D0374226B5576EB7F3DDF861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Классификация и кодирование</w:t>
          </w:r>
        </w:sdtContent>
      </w:sdt>
      <w: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454548589"/>
          <w:placeholder>
            <w:docPart w:val="99944344972C41FAB17E709D3F11193B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1976</w:t>
          </w:r>
        </w:sdtContent>
      </w:sdt>
      <w:r w:rsidR="00C43B6F">
        <w:t xml:space="preserve"> . –</w:t>
      </w:r>
      <w:r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237546217"/>
          <w:placeholder>
            <w:docPart w:val="95E9B3EEF7414B3FBEE708834D1FBA67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N 1 (57)</w:t>
          </w:r>
        </w:sdtContent>
      </w:sdt>
      <w:r w:rsidRPr="0099377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1610167582"/>
          <w:placeholder>
            <w:docPart w:val="D8EE8DBF2DAA4E6083C89A293BB14BBE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96291491"/>
              <w:placeholder>
                <w:docPart w:val="50DB4C9E732141B0B88F9F2356B42C46"/>
              </w:placeholder>
            </w:sdtPr>
            <w:sdtContent>
              <w:r w:rsidRPr="00993771">
                <w:rPr>
                  <w:rFonts w:eastAsia="Times New Roman"/>
                  <w:bCs/>
                  <w:szCs w:val="20"/>
                  <w:lang w:eastAsia="ru-RU"/>
                </w:rPr>
                <w:t>С. 25</w:t>
              </w:r>
              <w:r>
                <w:rPr>
                  <w:rFonts w:eastAsia="Times New Roman"/>
                  <w:bCs/>
                  <w:szCs w:val="20"/>
                  <w:lang w:eastAsia="ru-RU"/>
                </w:rPr>
                <w:t xml:space="preserve"> – </w:t>
              </w:r>
              <w:r w:rsidRPr="00993771">
                <w:rPr>
                  <w:rFonts w:eastAsia="Times New Roman"/>
                  <w:bCs/>
                  <w:szCs w:val="20"/>
                  <w:lang w:eastAsia="ru-RU"/>
                </w:rPr>
                <w:t>29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128F5C69" w14:textId="7E43A737" w:rsidR="002A52B4" w:rsidRPr="0099377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6. </w:t>
      </w:r>
      <w:sdt>
        <w:sdtPr>
          <w:rPr>
            <w:rFonts w:eastAsia="Times New Roman"/>
            <w:bCs/>
            <w:szCs w:val="20"/>
            <w:lang w:eastAsia="ru-RU"/>
          </w:rPr>
          <w:id w:val="-705178836"/>
          <w:placeholder>
            <w:docPart w:val="7BECA8C6D0014583B1D57F9CC31EC8CB"/>
          </w:placeholder>
        </w:sdtPr>
        <w:sdtContent>
          <w:proofErr w:type="spellStart"/>
          <w:r w:rsidRPr="00107A41">
            <w:rPr>
              <w:rFonts w:eastAsia="Times New Roman"/>
              <w:bCs/>
              <w:szCs w:val="20"/>
              <w:lang w:eastAsia="ru-RU"/>
            </w:rPr>
            <w:t>Белоозеров</w:t>
          </w:r>
          <w:proofErr w:type="spellEnd"/>
          <w:r w:rsidRPr="00107A41">
            <w:rPr>
              <w:rFonts w:eastAsia="Times New Roman"/>
              <w:bCs/>
              <w:szCs w:val="20"/>
              <w:lang w:eastAsia="ru-RU"/>
            </w:rPr>
            <w:t xml:space="preserve"> В.Н., </w:t>
          </w:r>
          <w:proofErr w:type="spellStart"/>
          <w:r w:rsidRPr="00107A41">
            <w:rPr>
              <w:rFonts w:eastAsia="Times New Roman"/>
              <w:bCs/>
              <w:szCs w:val="20"/>
              <w:lang w:eastAsia="ru-RU"/>
            </w:rPr>
            <w:t>Федосимов</w:t>
          </w:r>
          <w:proofErr w:type="spellEnd"/>
          <w:r w:rsidRPr="00107A41">
            <w:rPr>
              <w:rFonts w:eastAsia="Times New Roman"/>
              <w:bCs/>
              <w:szCs w:val="20"/>
              <w:lang w:eastAsia="ru-RU"/>
            </w:rPr>
            <w:t xml:space="preserve"> В.И.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468120641"/>
          <w:placeholder>
            <w:docPart w:val="5F5ABCD55FD64AE1ABC2453B17430C6D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Место макротезауруса в лингвистическом обеспечении сети органов научно-технической информации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985841938"/>
          <w:placeholder>
            <w:docPart w:val="71983780C1E84C00864560405C511870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Проблемы информационных систем</w:t>
          </w:r>
        </w:sdtContent>
      </w:sdt>
      <w: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662201108"/>
          <w:placeholder>
            <w:docPart w:val="E70FACC5DCAF40F4904A2CFE8563BE28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1986</w:t>
          </w:r>
        </w:sdtContent>
      </w:sdt>
      <w:r w:rsidR="00C43B6F">
        <w:t xml:space="preserve"> . –</w:t>
      </w:r>
      <w:r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030378034"/>
          <w:placeholder>
            <w:docPart w:val="8BD620B16ADD428EB857D027613F0FB3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N 1</w:t>
          </w:r>
        </w:sdtContent>
      </w:sdt>
      <w:r w:rsidRPr="0099377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703004875"/>
          <w:placeholder>
            <w:docPart w:val="9C1E8F1F4948418AB3C84072203C8895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901401912"/>
              <w:placeholder>
                <w:docPart w:val="8712FAE4725A4565AC4D0018E5CAF688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С. 6 – 10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20D8D46E" w14:textId="453DBADB" w:rsidR="002A52B4" w:rsidRPr="0099377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7</w:t>
      </w:r>
      <w:r w:rsidRPr="001E4CFF">
        <w:rPr>
          <w:rFonts w:eastAsia="Times New Roman"/>
          <w:szCs w:val="20"/>
          <w:lang w:eastAsia="ru-RU"/>
        </w:rPr>
        <w:t xml:space="preserve">. </w:t>
      </w:r>
      <w:sdt>
        <w:sdtPr>
          <w:rPr>
            <w:rFonts w:eastAsia="Times New Roman"/>
            <w:bCs/>
            <w:szCs w:val="20"/>
            <w:lang w:eastAsia="ru-RU"/>
          </w:rPr>
          <w:id w:val="-695619351"/>
          <w:placeholder>
            <w:docPart w:val="574B21786F1C444CAC88D2B2F671B3DF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Гуреев В.Н., Мазов Н.А.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827948457"/>
          <w:placeholder>
            <w:docPart w:val="DC94CA28CEFE487CBE9ACA33919B5473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 xml:space="preserve">Использование </w:t>
          </w:r>
          <w:proofErr w:type="spellStart"/>
          <w:r w:rsidRPr="001E4CFF">
            <w:rPr>
              <w:rFonts w:eastAsia="Times New Roman"/>
              <w:szCs w:val="20"/>
              <w:lang w:eastAsia="ru-RU"/>
            </w:rPr>
            <w:t>библиометрии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 xml:space="preserve"> для оценки значимости журналов в научных библиотеках (обзор)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699442609"/>
          <w:placeholder>
            <w:docPart w:val="4ECBA6F3B4C3485496E0A2938573B43B"/>
          </w:placeholder>
        </w:sdtPr>
        <w:sdtContent>
          <w:r w:rsidRPr="00EE3212">
            <w:rPr>
              <w:rFonts w:eastAsia="Times New Roman"/>
              <w:bCs/>
              <w:szCs w:val="20"/>
              <w:lang w:eastAsia="ru-RU"/>
            </w:rPr>
            <w:t>Научно-техническая информация. Сер. 1.</w:t>
          </w:r>
        </w:sdtContent>
      </w:sdt>
      <w: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601408356"/>
          <w:placeholder>
            <w:docPart w:val="F9B2EE0B9929444BB1A358243EC3E2A6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2015</w:t>
          </w:r>
        </w:sdtContent>
      </w:sdt>
      <w:r w:rsidR="00C43B6F">
        <w:t xml:space="preserve"> . –</w:t>
      </w:r>
      <w:r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997611784"/>
          <w:placeholder>
            <w:docPart w:val="591FBB7E57B64E438F7DBC0CF627E257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 xml:space="preserve">N </w:t>
          </w:r>
          <w:r>
            <w:rPr>
              <w:rFonts w:eastAsia="Times New Roman"/>
              <w:szCs w:val="20"/>
              <w:lang w:eastAsia="ru-RU"/>
            </w:rPr>
            <w:t>2</w:t>
          </w:r>
        </w:sdtContent>
      </w:sdt>
      <w:r w:rsidRPr="0099377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846903236"/>
          <w:placeholder>
            <w:docPart w:val="0C1BE36698EA4028AB761ED28B702103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936100557"/>
              <w:placeholder>
                <w:docPart w:val="DA79C7CBD4774098A3DB5CB15FBA3EDA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С. 8 – 19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395A40D9" w14:textId="7859DE2A" w:rsidR="002A52B4" w:rsidRPr="001E4CFF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8. </w:t>
      </w:r>
      <w:sdt>
        <w:sdtPr>
          <w:rPr>
            <w:rFonts w:eastAsia="Times New Roman"/>
            <w:bCs/>
            <w:szCs w:val="20"/>
            <w:lang w:eastAsia="ru-RU"/>
          </w:rPr>
          <w:id w:val="-266925952"/>
          <w:placeholder>
            <w:docPart w:val="6826CCE748604EC8B6D6C037CA0E19AA"/>
          </w:placeholder>
        </w:sdtPr>
        <w:sdtContent>
          <w:r w:rsidRPr="00EE3212">
            <w:rPr>
              <w:rFonts w:eastAsia="Times New Roman"/>
              <w:bCs/>
              <w:szCs w:val="20"/>
              <w:lang w:eastAsia="ru-RU"/>
            </w:rPr>
            <w:t xml:space="preserve">Земсков </w:t>
          </w:r>
          <w:proofErr w:type="gramStart"/>
          <w:r w:rsidRPr="00EE3212">
            <w:rPr>
              <w:rFonts w:eastAsia="Times New Roman"/>
              <w:bCs/>
              <w:szCs w:val="20"/>
              <w:lang w:eastAsia="ru-RU"/>
            </w:rPr>
            <w:t>А.И.</w:t>
          </w:r>
          <w:proofErr w:type="gramEnd"/>
          <w:r w:rsidRPr="00EE3212">
            <w:rPr>
              <w:rFonts w:eastAsia="Times New Roman"/>
              <w:bCs/>
              <w:szCs w:val="20"/>
              <w:lang w:eastAsia="ru-RU"/>
            </w:rPr>
            <w:t xml:space="preserve">, </w:t>
          </w:r>
          <w:proofErr w:type="spellStart"/>
          <w:r w:rsidRPr="00EE3212">
            <w:rPr>
              <w:rFonts w:eastAsia="Times New Roman"/>
              <w:bCs/>
              <w:szCs w:val="20"/>
              <w:lang w:eastAsia="ru-RU"/>
            </w:rPr>
            <w:t>Шрайберг</w:t>
          </w:r>
          <w:proofErr w:type="spellEnd"/>
          <w:r w:rsidRPr="00EE3212">
            <w:rPr>
              <w:rFonts w:eastAsia="Times New Roman"/>
              <w:bCs/>
              <w:szCs w:val="20"/>
              <w:lang w:eastAsia="ru-RU"/>
            </w:rPr>
            <w:t xml:space="preserve"> Я.Л.</w:t>
          </w:r>
        </w:sdtContent>
      </w:sdt>
      <w:r w:rsidRPr="00EE3212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325011057"/>
          <w:placeholder>
            <w:docPart w:val="82FD148E07684BC4A20FA7DE6A5E077A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Электронные библиотеки: учебник для вузов.</w:t>
          </w:r>
        </w:sdtContent>
      </w:sdt>
      <w:r>
        <w:rPr>
          <w:rFonts w:eastAsia="Times New Roman"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987540126"/>
          <w:placeholder>
            <w:docPart w:val="FB5C4BD667434CC48816D92C0E64A08E"/>
          </w:placeholder>
        </w:sdtPr>
        <w:sdtContent>
          <w:r w:rsidRPr="00EE3212">
            <w:rPr>
              <w:rFonts w:eastAsia="Times New Roman"/>
              <w:bCs/>
              <w:szCs w:val="20"/>
              <w:lang w:eastAsia="ru-RU"/>
            </w:rPr>
            <w:t xml:space="preserve">М: </w:t>
          </w:r>
          <w:proofErr w:type="spellStart"/>
          <w:r w:rsidRPr="00EE3212">
            <w:rPr>
              <w:rFonts w:eastAsia="Times New Roman"/>
              <w:bCs/>
              <w:szCs w:val="20"/>
              <w:lang w:eastAsia="ru-RU"/>
            </w:rPr>
            <w:t>Либерея</w:t>
          </w:r>
          <w:proofErr w:type="spellEnd"/>
          <w:r w:rsidRPr="00EE3212">
            <w:rPr>
              <w:rFonts w:eastAsia="Times New Roman"/>
              <w:bCs/>
              <w:szCs w:val="20"/>
              <w:lang w:eastAsia="ru-RU"/>
            </w:rPr>
            <w:t>, 2003</w:t>
          </w:r>
        </w:sdtContent>
      </w:sdt>
      <w:r w:rsidR="00C43B6F">
        <w:rPr>
          <w:rFonts w:eastAsia="Times New Roman"/>
          <w:szCs w:val="20"/>
          <w:lang w:eastAsia="ru-RU"/>
        </w:rPr>
        <w:t xml:space="preserve"> . –</w:t>
      </w:r>
      <w:r w:rsidRPr="00EE3212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396082591"/>
          <w:placeholder>
            <w:docPart w:val="71E227EA917B46CCA41B0F7FFB4581D3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095289044"/>
              <w:placeholder>
                <w:docPart w:val="E9FDEA2FF5CE4B218FD8F03EA3B49743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 xml:space="preserve">351 </w:t>
              </w:r>
            </w:sdtContent>
          </w:sdt>
        </w:sdtContent>
      </w:sdt>
      <w:r w:rsidRPr="00EE3212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bCs/>
          <w:szCs w:val="20"/>
          <w:lang w:eastAsia="ru-RU"/>
        </w:rPr>
        <w:t>с.</w:t>
      </w:r>
    </w:p>
    <w:p w14:paraId="5676AA35" w14:textId="0858958C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9. </w:t>
      </w:r>
      <w:sdt>
        <w:sdtPr>
          <w:rPr>
            <w:rFonts w:eastAsia="Times New Roman"/>
            <w:bCs/>
            <w:szCs w:val="20"/>
            <w:lang w:eastAsia="ru-RU"/>
          </w:rPr>
          <w:id w:val="967246736"/>
          <w:placeholder>
            <w:docPart w:val="E2E31B1473914B6B8A98CEEB7619D3C2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Костюк К.Н.</w:t>
          </w:r>
        </w:sdtContent>
      </w:sdt>
      <w:r w:rsidRPr="00B11B45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6181617"/>
          <w:placeholder>
            <w:docPart w:val="1A222DEF4E75492ABA1D7350DE2BA8DF"/>
          </w:placeholder>
        </w:sdtPr>
        <w:sdtContent>
          <w:r w:rsidRPr="00B11B45">
            <w:rPr>
              <w:rFonts w:eastAsia="Times New Roman"/>
              <w:bCs/>
              <w:szCs w:val="20"/>
              <w:lang w:eastAsia="ru-RU"/>
            </w:rPr>
            <w:t>Книга в новой медицинской среде</w:t>
          </w:r>
        </w:sdtContent>
      </w:sdt>
      <w:r>
        <w:rPr>
          <w:rFonts w:eastAsia="Times New Roman"/>
          <w:szCs w:val="20"/>
          <w:lang w:eastAsia="ru-RU"/>
        </w:rPr>
        <w:t>. –</w:t>
      </w:r>
      <w:r w:rsidR="00C43B6F">
        <w:rPr>
          <w:rFonts w:eastAsia="Times New Roman"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907961163"/>
          <w:placeholder>
            <w:docPart w:val="D65969EBF2FB45FE80E3CFF28FF5AC78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М.: Директ-Медиа, 2015</w:t>
          </w:r>
        </w:sdtContent>
      </w:sdt>
      <w:r w:rsidRPr="00B11B45">
        <w:rPr>
          <w:rFonts w:eastAsia="Times New Roman"/>
          <w:bCs/>
          <w:szCs w:val="20"/>
          <w:lang w:eastAsia="ru-RU"/>
        </w:rPr>
        <w:t xml:space="preserve">. – </w:t>
      </w:r>
      <w:sdt>
        <w:sdtPr>
          <w:rPr>
            <w:rFonts w:eastAsia="Times New Roman"/>
            <w:bCs/>
            <w:szCs w:val="20"/>
            <w:lang w:eastAsia="ru-RU"/>
          </w:rPr>
          <w:id w:val="2046253776"/>
          <w:placeholder>
            <w:docPart w:val="CA14D45867124B9A8B602E9BB437F449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791859475"/>
              <w:placeholder>
                <w:docPart w:val="97F191AC5BF44A168A2A4E6312C0A69D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430</w:t>
              </w:r>
              <w:r w:rsidRPr="00B11B45">
                <w:rPr>
                  <w:rFonts w:eastAsia="Times New Roman"/>
                  <w:bCs/>
                  <w:szCs w:val="20"/>
                  <w:lang w:eastAsia="ru-RU"/>
                </w:rPr>
                <w:t xml:space="preserve"> </w:t>
              </w:r>
            </w:sdtContent>
          </w:sdt>
        </w:sdtContent>
      </w:sdt>
      <w:r w:rsidRPr="00B11B45">
        <w:rPr>
          <w:rFonts w:eastAsia="Times New Roman"/>
          <w:szCs w:val="20"/>
          <w:lang w:eastAsia="ru-RU"/>
        </w:rPr>
        <w:t xml:space="preserve"> </w:t>
      </w:r>
      <w:r w:rsidRPr="00B11B45">
        <w:rPr>
          <w:rFonts w:eastAsia="Times New Roman"/>
          <w:bCs/>
          <w:szCs w:val="20"/>
          <w:lang w:eastAsia="ru-RU"/>
        </w:rPr>
        <w:t>с.</w:t>
      </w:r>
    </w:p>
    <w:p w14:paraId="216CAA3E" w14:textId="77777777" w:rsidR="002A52B4" w:rsidRPr="008B664E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10. </w:t>
      </w:r>
      <w:sdt>
        <w:sdtPr>
          <w:rPr>
            <w:rFonts w:eastAsia="Times New Roman"/>
            <w:bCs/>
            <w:szCs w:val="20"/>
            <w:lang w:eastAsia="ru-RU"/>
          </w:rPr>
          <w:id w:val="-1508906792"/>
          <w:placeholder>
            <w:docPart w:val="59E5F1CC2B3C44B182A6BE26C457E0DC"/>
          </w:placeholder>
        </w:sdtPr>
        <w:sdtContent>
          <w:r w:rsidRPr="008B664E">
            <w:rPr>
              <w:rFonts w:eastAsia="Times New Roman"/>
              <w:bCs/>
              <w:szCs w:val="20"/>
              <w:lang w:eastAsia="ru-RU"/>
            </w:rPr>
            <w:t>Статистические показатели российского книгоиздания в 2006 г.: цифры и рейтинги [Электронный ресурс]</w:t>
          </w:r>
        </w:sdtContent>
      </w:sdt>
      <w:r w:rsidRPr="008B664E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8B664E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535086409"/>
          <w:placeholder>
            <w:docPart w:val="142D054946714C7F918B59DD05DC4C83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http://bookhamber.ru/stat_2006.htm</w:t>
          </w:r>
        </w:sdtContent>
      </w:sdt>
      <w:r w:rsidRPr="008B664E">
        <w:rPr>
          <w:rFonts w:eastAsia="Times New Roman"/>
          <w:szCs w:val="20"/>
          <w:lang w:eastAsia="ru-RU"/>
        </w:rPr>
        <w:t xml:space="preserve"> </w:t>
      </w:r>
      <w:r w:rsidRPr="008B664E">
        <w:rPr>
          <w:rFonts w:eastAsia="Times New Roman"/>
          <w:bCs/>
          <w:szCs w:val="20"/>
          <w:lang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8B664E">
        <w:rPr>
          <w:rFonts w:eastAsia="Times New Roman"/>
          <w:bCs/>
          <w:szCs w:val="20"/>
          <w:lang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8B664E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620768536"/>
          <w:placeholder>
            <w:docPart w:val="9E927EF704AE42D3B1D2B6ECA7B33A57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12.03.2009</w:t>
          </w:r>
        </w:sdtContent>
      </w:sdt>
      <w:r w:rsidRPr="008B664E">
        <w:rPr>
          <w:rFonts w:eastAsia="Times New Roman"/>
          <w:bCs/>
          <w:szCs w:val="20"/>
          <w:lang w:eastAsia="ru-RU"/>
        </w:rPr>
        <w:t>).</w:t>
      </w:r>
    </w:p>
    <w:p w14:paraId="60CBD115" w14:textId="77777777" w:rsidR="002A52B4" w:rsidRPr="002664D9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val="en-US" w:eastAsia="ru-RU"/>
        </w:rPr>
      </w:pPr>
      <w:r w:rsidRPr="002664D9">
        <w:rPr>
          <w:rFonts w:eastAsia="Times New Roman"/>
          <w:szCs w:val="20"/>
          <w:lang w:val="en-US" w:eastAsia="ru-RU"/>
        </w:rPr>
        <w:t xml:space="preserve">11. </w:t>
      </w:r>
      <w:sdt>
        <w:sdtPr>
          <w:rPr>
            <w:rFonts w:eastAsia="Times New Roman"/>
            <w:bCs/>
            <w:szCs w:val="20"/>
            <w:lang w:eastAsia="ru-RU"/>
          </w:rPr>
          <w:id w:val="758181042"/>
          <w:placeholder>
            <w:docPart w:val="67F4D85AEFB64624B860618B000DD504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Web</w:t>
          </w:r>
          <w:r w:rsidRPr="00DE11B2">
            <w:rPr>
              <w:rFonts w:eastAsia="Times New Roman"/>
              <w:szCs w:val="20"/>
              <w:lang w:val="en-US" w:eastAsia="ru-RU"/>
            </w:rPr>
            <w:t xml:space="preserve"> </w:t>
          </w:r>
          <w:r w:rsidRPr="001E4CFF">
            <w:rPr>
              <w:rFonts w:eastAsia="Times New Roman"/>
              <w:szCs w:val="20"/>
              <w:lang w:val="en-US" w:eastAsia="ru-RU"/>
            </w:rPr>
            <w:t>of</w:t>
          </w:r>
          <w:r w:rsidRPr="00DE11B2">
            <w:rPr>
              <w:rFonts w:eastAsia="Times New Roman"/>
              <w:szCs w:val="20"/>
              <w:lang w:val="en-US" w:eastAsia="ru-RU"/>
            </w:rPr>
            <w:t xml:space="preserve"> </w:t>
          </w:r>
          <w:r w:rsidRPr="001E4CFF">
            <w:rPr>
              <w:rFonts w:eastAsia="Times New Roman"/>
              <w:szCs w:val="20"/>
              <w:lang w:val="en-US" w:eastAsia="ru-RU"/>
            </w:rPr>
            <w:t>Science</w:t>
          </w:r>
        </w:sdtContent>
      </w:sdt>
      <w:r w:rsidRPr="00DE11B2">
        <w:rPr>
          <w:rFonts w:eastAsia="Times New Roman"/>
          <w:bCs/>
          <w:szCs w:val="20"/>
          <w:lang w:val="en-US" w:eastAsia="ru-RU"/>
        </w:rPr>
        <w:t>.</w:t>
      </w:r>
      <w:r>
        <w:rPr>
          <w:rFonts w:eastAsia="Times New Roman"/>
          <w:bCs/>
          <w:szCs w:val="20"/>
          <w:lang w:val="en-US"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DE11B2">
        <w:rPr>
          <w:rFonts w:eastAsia="Times New Roman"/>
          <w:bCs/>
          <w:szCs w:val="20"/>
          <w:lang w:val="en-US"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-768774440"/>
          <w:placeholder>
            <w:docPart w:val="2481D11974EC40D98EDB35CA87C9B363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http</w:t>
          </w:r>
          <w:r w:rsidRPr="00DE11B2">
            <w:rPr>
              <w:rFonts w:eastAsia="Times New Roman"/>
              <w:szCs w:val="20"/>
              <w:lang w:val="en-US" w:eastAsia="ru-RU"/>
            </w:rPr>
            <w:t>://</w:t>
          </w:r>
          <w:r w:rsidRPr="001E4CFF">
            <w:rPr>
              <w:rFonts w:eastAsia="Times New Roman"/>
              <w:szCs w:val="20"/>
              <w:lang w:val="en-US" w:eastAsia="ru-RU"/>
            </w:rPr>
            <w:t>apps</w:t>
          </w:r>
          <w:r w:rsidRPr="00DE11B2">
            <w:rPr>
              <w:rFonts w:eastAsia="Times New Roman"/>
              <w:szCs w:val="20"/>
              <w:lang w:val="en-US" w:eastAsia="ru-RU"/>
            </w:rPr>
            <w:t>.</w:t>
          </w:r>
          <w:r w:rsidRPr="001E4CFF">
            <w:rPr>
              <w:rFonts w:eastAsia="Times New Roman"/>
              <w:szCs w:val="20"/>
              <w:lang w:val="en-US" w:eastAsia="ru-RU"/>
            </w:rPr>
            <w:t>webofknowledge</w:t>
          </w:r>
          <w:r w:rsidRPr="00DE11B2">
            <w:rPr>
              <w:rFonts w:eastAsia="Times New Roman"/>
              <w:szCs w:val="20"/>
              <w:lang w:val="en-US" w:eastAsia="ru-RU"/>
            </w:rPr>
            <w:t>.</w:t>
          </w:r>
          <w:r w:rsidRPr="001E4CFF">
            <w:rPr>
              <w:rFonts w:eastAsia="Times New Roman"/>
              <w:szCs w:val="20"/>
              <w:lang w:val="en-US" w:eastAsia="ru-RU"/>
            </w:rPr>
            <w:t>com</w:t>
          </w:r>
        </w:sdtContent>
      </w:sdt>
      <w:r w:rsidRPr="00DE11B2">
        <w:rPr>
          <w:rFonts w:eastAsia="Times New Roman"/>
          <w:szCs w:val="20"/>
          <w:lang w:val="en-US" w:eastAsia="ru-RU"/>
        </w:rPr>
        <w:t xml:space="preserve"> </w:t>
      </w:r>
      <w:r w:rsidRPr="00DE11B2">
        <w:rPr>
          <w:rFonts w:eastAsia="Times New Roman"/>
          <w:bCs/>
          <w:szCs w:val="20"/>
          <w:lang w:val="en-US"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DE11B2">
        <w:rPr>
          <w:rFonts w:eastAsia="Times New Roman"/>
          <w:bCs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DE11B2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665080481"/>
          <w:placeholder>
            <w:docPart w:val="24F07E6A8C62436EA3C596E5F43E9678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15.11.2016</w:t>
          </w:r>
        </w:sdtContent>
      </w:sdt>
      <w:r w:rsidRPr="00DE11B2">
        <w:rPr>
          <w:rFonts w:eastAsia="Times New Roman"/>
          <w:bCs/>
          <w:szCs w:val="20"/>
          <w:lang w:val="en-US" w:eastAsia="ru-RU"/>
        </w:rPr>
        <w:t>).</w:t>
      </w:r>
    </w:p>
    <w:p w14:paraId="0620F430" w14:textId="465DEF99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12. </w:t>
      </w:r>
      <w:sdt>
        <w:sdtPr>
          <w:rPr>
            <w:rFonts w:eastAsia="Times New Roman"/>
            <w:bCs/>
            <w:szCs w:val="20"/>
            <w:lang w:eastAsia="ru-RU"/>
          </w:rPr>
          <w:id w:val="-534349784"/>
          <w:placeholder>
            <w:docPart w:val="39990AAC0F5346A99FEBDBA8F9BFEB1F"/>
          </w:placeholder>
        </w:sdtPr>
        <w:sdtContent>
          <w:proofErr w:type="spellStart"/>
          <w:r w:rsidRPr="001E4CFF">
            <w:rPr>
              <w:rFonts w:eastAsia="Times New Roman"/>
              <w:szCs w:val="20"/>
              <w:lang w:eastAsia="ru-RU"/>
            </w:rPr>
            <w:t>Леготин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 xml:space="preserve"> Е.Ю.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479079431"/>
          <w:placeholder>
            <w:docPart w:val="C8CD170A3C0247378050ADDBA7A57E25"/>
          </w:placeholder>
        </w:sdtPr>
        <w:sdtContent>
          <w:r w:rsidRPr="00DE11B2">
            <w:rPr>
              <w:rFonts w:eastAsia="Times New Roman"/>
              <w:bCs/>
              <w:szCs w:val="20"/>
              <w:lang w:eastAsia="ru-RU"/>
            </w:rPr>
            <w:t>Организация метаданных в хранилище данных</w:t>
          </w:r>
          <w:r w:rsidR="00C43B6F" w:rsidRPr="00C43B6F">
            <w:rPr>
              <w:rFonts w:eastAsia="Times New Roman"/>
              <w:bCs/>
              <w:szCs w:val="20"/>
              <w:lang w:eastAsia="ru-RU"/>
            </w:rPr>
            <w:t xml:space="preserve"> 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925876786"/>
          <w:placeholder>
            <w:docPart w:val="4067E40DDECF4339803A5DE2156BDA46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 xml:space="preserve">Научный поиск. Технические науки: Материалы 3-й науч. </w:t>
          </w:r>
          <w:proofErr w:type="spellStart"/>
          <w:r w:rsidRPr="001E4CFF">
            <w:rPr>
              <w:rFonts w:eastAsia="Times New Roman"/>
              <w:szCs w:val="20"/>
              <w:lang w:eastAsia="ru-RU"/>
            </w:rPr>
            <w:t>конф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>. аспирантов и докторантов</w:t>
          </w:r>
          <w:r w:rsidR="00C43B6F" w:rsidRPr="00C43B6F">
            <w:rPr>
              <w:rFonts w:eastAsia="Times New Roman"/>
              <w:szCs w:val="20"/>
              <w:lang w:eastAsia="ru-RU"/>
            </w:rPr>
            <w:t xml:space="preserve"> </w:t>
          </w:r>
          <w:r w:rsidRPr="001E4CFF">
            <w:rPr>
              <w:rFonts w:eastAsia="Times New Roman"/>
              <w:szCs w:val="20"/>
              <w:lang w:eastAsia="ru-RU"/>
            </w:rPr>
            <w:t>/</w:t>
          </w:r>
          <w:r w:rsidR="00C43B6F" w:rsidRPr="00C43B6F">
            <w:rPr>
              <w:rFonts w:eastAsia="Times New Roman"/>
              <w:szCs w:val="20"/>
              <w:lang w:eastAsia="ru-RU"/>
            </w:rPr>
            <w:t xml:space="preserve"> </w:t>
          </w:r>
          <w:r w:rsidRPr="001E4CFF">
            <w:rPr>
              <w:rFonts w:eastAsia="Times New Roman"/>
              <w:szCs w:val="20"/>
              <w:lang w:eastAsia="ru-RU"/>
            </w:rPr>
            <w:t xml:space="preserve">отв. за </w:t>
          </w:r>
          <w:proofErr w:type="spellStart"/>
          <w:r w:rsidRPr="001E4CFF">
            <w:rPr>
              <w:rFonts w:eastAsia="Times New Roman"/>
              <w:szCs w:val="20"/>
              <w:lang w:eastAsia="ru-RU"/>
            </w:rPr>
            <w:t>вып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 xml:space="preserve">. </w:t>
          </w:r>
          <w:proofErr w:type="gramStart"/>
          <w:r w:rsidRPr="001E4CFF">
            <w:rPr>
              <w:rFonts w:eastAsia="Times New Roman"/>
              <w:szCs w:val="20"/>
              <w:lang w:eastAsia="ru-RU"/>
            </w:rPr>
            <w:t>С.Д.</w:t>
          </w:r>
          <w:proofErr w:type="gramEnd"/>
          <w:r w:rsidRPr="001E4CFF">
            <w:rPr>
              <w:rFonts w:eastAsia="Times New Roman"/>
              <w:szCs w:val="20"/>
              <w:lang w:eastAsia="ru-RU"/>
            </w:rPr>
            <w:t xml:space="preserve"> Ваулин; Юж.-Урал. гос. ун-т. Т. 2.</w:t>
          </w:r>
        </w:sdtContent>
      </w:sdt>
      <w:r>
        <w:rPr>
          <w:rFonts w:eastAsia="Times New Roman"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804356851"/>
          <w:placeholder>
            <w:docPart w:val="55C0CE1DE50540AF90BF99B774B45FD3"/>
          </w:placeholder>
        </w:sdtPr>
        <w:sdtContent>
          <w:r w:rsidRPr="00B41DF0">
            <w:rPr>
              <w:rFonts w:eastAsia="Times New Roman"/>
              <w:bCs/>
              <w:szCs w:val="20"/>
              <w:lang w:eastAsia="ru-RU"/>
            </w:rPr>
            <w:t>Челябинск: Издательский центр ЮУрГУ</w:t>
          </w:r>
        </w:sdtContent>
      </w:sdt>
      <w:r w:rsidRPr="00993771">
        <w:t xml:space="preserve"> </w:t>
      </w:r>
      <w:r>
        <w:rPr>
          <w:rFonts w:eastAsia="Times New Roman"/>
          <w:bCs/>
          <w:szCs w:val="20"/>
          <w:lang w:eastAsia="ru-RU"/>
        </w:rPr>
        <w:t>,</w:t>
      </w:r>
      <w:r w:rsidR="00C43B6F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694731022"/>
          <w:placeholder>
            <w:docPart w:val="39605076136C4E6BA3D54AE23DBC428F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2011</w:t>
          </w:r>
        </w:sdtContent>
      </w:sdt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767680828"/>
          <w:placeholder>
            <w:docPart w:val="5E1A37A8E79A4F998F95197279A30AB6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777603558"/>
              <w:placeholder>
                <w:docPart w:val="D82D0AEAF202417498FDDA9BB57400ED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С.</w:t>
              </w:r>
              <w:r w:rsidRPr="00DE11B2">
                <w:rPr>
                  <w:rFonts w:eastAsia="Times New Roman"/>
                  <w:szCs w:val="20"/>
                  <w:lang w:eastAsia="ru-RU"/>
                </w:rPr>
                <w:t xml:space="preserve"> </w:t>
              </w:r>
              <w:r w:rsidRPr="00DE11B2">
                <w:rPr>
                  <w:rFonts w:eastAsia="Times New Roman"/>
                  <w:bCs/>
                  <w:szCs w:val="20"/>
                  <w:lang w:eastAsia="ru-RU"/>
                </w:rPr>
                <w:t>128</w:t>
              </w:r>
              <w:r>
                <w:rPr>
                  <w:rFonts w:eastAsia="Times New Roman"/>
                  <w:bCs/>
                  <w:szCs w:val="20"/>
                  <w:lang w:eastAsia="ru-RU"/>
                </w:rPr>
                <w:t xml:space="preserve"> – </w:t>
              </w:r>
              <w:r w:rsidRPr="00DE11B2">
                <w:rPr>
                  <w:rFonts w:eastAsia="Times New Roman"/>
                  <w:bCs/>
                  <w:szCs w:val="20"/>
                  <w:lang w:eastAsia="ru-RU"/>
                </w:rPr>
                <w:t>132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39449BF2" w14:textId="3898FC51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13.</w:t>
      </w:r>
      <w:r w:rsidR="00C43B6F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335920310"/>
          <w:placeholder>
            <w:docPart w:val="7473F3A8C42149E48B0F69ECBE2788F0"/>
          </w:placeholder>
        </w:sdtPr>
        <w:sdtContent>
          <w:r w:rsidRPr="00E14DB1">
            <w:rPr>
              <w:rFonts w:eastAsia="Times New Roman"/>
              <w:bCs/>
              <w:szCs w:val="20"/>
              <w:lang w:eastAsia="ru-RU"/>
            </w:rPr>
            <w:t>Статистические показатели российского книгоиздания в 2006 г.: цифры и рейтинги [Электронный ресурс].</w:t>
          </w:r>
          <w:r>
            <w:rPr>
              <w:rFonts w:eastAsia="Times New Roman"/>
              <w:bCs/>
              <w:szCs w:val="20"/>
              <w:lang w:eastAsia="ru-RU"/>
            </w:rPr>
            <w:t xml:space="preserve"> – </w:t>
          </w:r>
          <w:r w:rsidRPr="00E14DB1">
            <w:rPr>
              <w:rFonts w:eastAsia="Times New Roman"/>
              <w:bCs/>
              <w:szCs w:val="20"/>
              <w:lang w:eastAsia="ru-RU"/>
            </w:rPr>
            <w:t>2006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E14DB1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-1309087196"/>
          <w:placeholder>
            <w:docPart w:val="F4F0494DEE644DF5A919526D860A311E"/>
          </w:placeholder>
        </w:sdtPr>
        <w:sdtContent>
          <w:r w:rsidRPr="00E14DB1">
            <w:rPr>
              <w:rFonts w:eastAsia="Times New Roman"/>
              <w:bCs/>
              <w:szCs w:val="20"/>
              <w:lang w:eastAsia="ru-RU"/>
            </w:rPr>
            <w:t>http://bookhamber.ru/stat_2006.htm</w:t>
          </w:r>
        </w:sdtContent>
      </w:sdt>
      <w:r w:rsidRPr="00E14DB1">
        <w:rPr>
          <w:rFonts w:eastAsia="Times New Roman"/>
          <w:szCs w:val="20"/>
          <w:lang w:eastAsia="ru-RU"/>
        </w:rPr>
        <w:t xml:space="preserve"> </w:t>
      </w:r>
      <w:r w:rsidRPr="00E14DB1">
        <w:rPr>
          <w:rFonts w:eastAsia="Times New Roman"/>
          <w:bCs/>
          <w:szCs w:val="20"/>
          <w:lang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065565909"/>
          <w:placeholder>
            <w:docPart w:val="E84DB610FFFF4710BBB1C69F21C34576"/>
          </w:placeholder>
        </w:sdtPr>
        <w:sdtContent>
          <w:r w:rsidRPr="00E14DB1">
            <w:rPr>
              <w:rFonts w:eastAsia="Times New Roman"/>
              <w:bCs/>
              <w:szCs w:val="20"/>
              <w:lang w:eastAsia="ru-RU"/>
            </w:rPr>
            <w:t>12.03.2009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).</w:t>
      </w:r>
    </w:p>
    <w:p w14:paraId="181F69D5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14. </w:t>
      </w:r>
      <w:sdt>
        <w:sdtPr>
          <w:rPr>
            <w:rFonts w:eastAsia="Times New Roman"/>
            <w:bCs/>
            <w:szCs w:val="20"/>
            <w:lang w:eastAsia="ru-RU"/>
          </w:rPr>
          <w:id w:val="1743062143"/>
          <w:placeholder>
            <w:docPart w:val="E7C0BF06D346492AB626CD65B601C8A6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Приказ Минобразования РФ от 19 декабря 2013 г. N 1367 "Об утверждении Порядка организации и осуществления образовательной деятельности по образовательным программам высшего образования</w:t>
          </w:r>
          <w:r>
            <w:rPr>
              <w:rFonts w:eastAsia="Times New Roman"/>
              <w:szCs w:val="20"/>
              <w:lang w:eastAsia="ru-RU"/>
            </w:rPr>
            <w:t xml:space="preserve"> – </w:t>
          </w:r>
          <w:r w:rsidRPr="001E4CFF">
            <w:rPr>
              <w:rFonts w:eastAsia="Times New Roman"/>
              <w:szCs w:val="20"/>
              <w:lang w:eastAsia="ru-RU"/>
            </w:rPr>
            <w:t>программам бакалавриата, программам специалитета, программам магистратуры"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E14DB1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-894814265"/>
          <w:placeholder>
            <w:docPart w:val="1AA85E4961D043AE8C3975E3A1B870B8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http://www. consultant.ru/</w:t>
          </w:r>
          <w:proofErr w:type="spellStart"/>
          <w:r w:rsidRPr="001E4CFF">
            <w:rPr>
              <w:rFonts w:eastAsia="Times New Roman"/>
              <w:szCs w:val="20"/>
              <w:lang w:eastAsia="ru-RU"/>
            </w:rPr>
            <w:t>document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>/cons_doc_LAW_159671</w:t>
          </w:r>
        </w:sdtContent>
      </w:sdt>
      <w:r w:rsidRPr="00E14DB1">
        <w:rPr>
          <w:rFonts w:eastAsia="Times New Roman"/>
          <w:szCs w:val="20"/>
          <w:lang w:eastAsia="ru-RU"/>
        </w:rPr>
        <w:t xml:space="preserve"> </w:t>
      </w:r>
      <w:r w:rsidRPr="00E14DB1">
        <w:rPr>
          <w:rFonts w:eastAsia="Times New Roman"/>
          <w:bCs/>
          <w:szCs w:val="20"/>
          <w:lang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778382070"/>
          <w:placeholder>
            <w:docPart w:val="76FB6DDA88174ABE8342D84BA640FDDF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04.08.2016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).</w:t>
      </w:r>
    </w:p>
    <w:p w14:paraId="082BDED5" w14:textId="01D80006" w:rsidR="002A52B4" w:rsidRPr="00E14DB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15. </w:t>
      </w:r>
      <w:sdt>
        <w:sdtPr>
          <w:rPr>
            <w:rFonts w:eastAsia="Times New Roman"/>
            <w:bCs/>
            <w:szCs w:val="20"/>
            <w:lang w:eastAsia="ru-RU"/>
          </w:rPr>
          <w:id w:val="-562025230"/>
          <w:placeholder>
            <w:docPart w:val="ABFC2DEC04A7456FB27F24E7866BE28E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 xml:space="preserve">ГОСТ </w:t>
          </w:r>
          <w:proofErr w:type="gramStart"/>
          <w:r w:rsidRPr="001E4CFF">
            <w:rPr>
              <w:rFonts w:eastAsia="Times New Roman"/>
              <w:szCs w:val="20"/>
              <w:lang w:eastAsia="ru-RU"/>
            </w:rPr>
            <w:t>7.0.96-2016</w:t>
          </w:r>
          <w:proofErr w:type="gramEnd"/>
        </w:sdtContent>
      </w:sdt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995712630"/>
          <w:placeholder>
            <w:docPart w:val="7815D2D7FB744E69A9A9CA391644A1F0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Система стандартов по информации, библиотечному и издательскому делу. Электронные библиотеки. Основные виды. Структура. Технология формирования</w:t>
          </w:r>
          <w:r w:rsidRPr="00E14DB1">
            <w:rPr>
              <w:rFonts w:eastAsia="Times New Roman"/>
              <w:szCs w:val="20"/>
              <w:lang w:eastAsia="ru-RU"/>
            </w:rPr>
            <w:t>.</w:t>
          </w:r>
        </w:sdtContent>
      </w:sdt>
      <w:r>
        <w:rPr>
          <w:rFonts w:eastAsia="Times New Roman"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922305060"/>
          <w:placeholder>
            <w:docPart w:val="AD6D616E726A44D686E0F6D770B5854F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 xml:space="preserve">М: </w:t>
          </w:r>
          <w:proofErr w:type="spellStart"/>
          <w:r>
            <w:rPr>
              <w:rFonts w:eastAsia="Times New Roman"/>
              <w:bCs/>
              <w:szCs w:val="20"/>
              <w:lang w:eastAsia="ru-RU"/>
            </w:rPr>
            <w:t>Стандартинформ</w:t>
          </w:r>
          <w:proofErr w:type="spellEnd"/>
          <w:r w:rsidRPr="00E14DB1">
            <w:rPr>
              <w:rFonts w:eastAsia="Times New Roman"/>
              <w:bCs/>
              <w:szCs w:val="20"/>
              <w:lang w:eastAsia="ru-RU"/>
            </w:rPr>
            <w:t>, 20</w:t>
          </w:r>
          <w:r>
            <w:rPr>
              <w:rFonts w:eastAsia="Times New Roman"/>
              <w:bCs/>
              <w:szCs w:val="20"/>
              <w:lang w:eastAsia="ru-RU"/>
            </w:rPr>
            <w:t>16</w:t>
          </w:r>
        </w:sdtContent>
      </w:sdt>
      <w:r w:rsidR="00C43B6F">
        <w:rPr>
          <w:rFonts w:eastAsia="Times New Roman"/>
          <w:szCs w:val="20"/>
          <w:lang w:eastAsia="ru-RU"/>
        </w:rPr>
        <w:t xml:space="preserve"> . –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040426580"/>
          <w:placeholder>
            <w:docPart w:val="F4DF242797724D3CBBB551D33B282E1B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879741653"/>
              <w:placeholder>
                <w:docPart w:val="13F0E3B794334186844DAFE84B0BB155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16</w:t>
              </w:r>
              <w:r w:rsidRPr="00E14DB1">
                <w:rPr>
                  <w:rFonts w:eastAsia="Times New Roman"/>
                  <w:bCs/>
                  <w:szCs w:val="20"/>
                  <w:lang w:eastAsia="ru-RU"/>
                </w:rPr>
                <w:t xml:space="preserve"> </w:t>
              </w:r>
            </w:sdtContent>
          </w:sdt>
        </w:sdtContent>
      </w:sdt>
      <w:r w:rsidRPr="00E14DB1">
        <w:rPr>
          <w:rFonts w:eastAsia="Times New Roman"/>
          <w:szCs w:val="20"/>
          <w:lang w:eastAsia="ru-RU"/>
        </w:rPr>
        <w:t xml:space="preserve"> </w:t>
      </w:r>
      <w:r w:rsidRPr="00E14DB1">
        <w:rPr>
          <w:rFonts w:eastAsia="Times New Roman"/>
          <w:bCs/>
          <w:szCs w:val="20"/>
          <w:lang w:eastAsia="ru-RU"/>
        </w:rPr>
        <w:t>с.</w:t>
      </w:r>
    </w:p>
    <w:p w14:paraId="16104BAD" w14:textId="77777777" w:rsidR="002A52B4" w:rsidRPr="00F140A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</w:p>
    <w:p w14:paraId="0A33EB77" w14:textId="77777777" w:rsidR="002A52B4" w:rsidRDefault="002A52B4" w:rsidP="002A52B4">
      <w:pPr>
        <w:widowControl w:val="0"/>
        <w:autoSpaceDE w:val="0"/>
        <w:autoSpaceDN w:val="0"/>
        <w:spacing w:before="220" w:line="360" w:lineRule="auto"/>
        <w:ind w:firstLine="540"/>
        <w:jc w:val="center"/>
        <w:rPr>
          <w:rFonts w:eastAsia="Times New Roman"/>
          <w:b/>
          <w:szCs w:val="24"/>
          <w:lang w:eastAsia="ru-RU"/>
        </w:rPr>
      </w:pPr>
    </w:p>
    <w:p w14:paraId="04DCEFE1" w14:textId="77777777" w:rsidR="002A52B4" w:rsidRDefault="002A52B4" w:rsidP="002A52B4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46332CB9" w14:textId="77777777" w:rsidR="002A52B4" w:rsidRDefault="002A52B4" w:rsidP="002A52B4">
      <w:pPr>
        <w:jc w:val="both"/>
      </w:pPr>
    </w:p>
    <w:sectPr w:rsidR="002A52B4" w:rsidSect="00C43B6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91BB" w14:textId="77777777" w:rsidR="00605E3F" w:rsidRDefault="00605E3F" w:rsidP="00C43B6F">
      <w:r>
        <w:separator/>
      </w:r>
    </w:p>
  </w:endnote>
  <w:endnote w:type="continuationSeparator" w:id="0">
    <w:p w14:paraId="43DDE697" w14:textId="77777777" w:rsidR="00605E3F" w:rsidRDefault="00605E3F" w:rsidP="00C4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67988"/>
      <w:docPartObj>
        <w:docPartGallery w:val="Page Numbers (Bottom of Page)"/>
        <w:docPartUnique/>
      </w:docPartObj>
    </w:sdtPr>
    <w:sdtContent>
      <w:p w14:paraId="062FD260" w14:textId="3CC8B2F9" w:rsidR="00C43B6F" w:rsidRDefault="00C43B6F" w:rsidP="00C43B6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832D" w14:textId="77777777" w:rsidR="00605E3F" w:rsidRDefault="00605E3F" w:rsidP="00C43B6F">
      <w:r>
        <w:separator/>
      </w:r>
    </w:p>
  </w:footnote>
  <w:footnote w:type="continuationSeparator" w:id="0">
    <w:p w14:paraId="39A210FE" w14:textId="77777777" w:rsidR="00605E3F" w:rsidRDefault="00605E3F" w:rsidP="00C4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58A68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AE38DA"/>
    <w:multiLevelType w:val="multilevel"/>
    <w:tmpl w:val="D5129B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1440"/>
      </w:pPr>
      <w:rPr>
        <w:rFonts w:hint="default"/>
      </w:rPr>
    </w:lvl>
  </w:abstractNum>
  <w:abstractNum w:abstractNumId="3" w15:restartNumberingAfterBreak="0">
    <w:nsid w:val="1A346DA4"/>
    <w:multiLevelType w:val="hybridMultilevel"/>
    <w:tmpl w:val="0674CBCC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C7417CF"/>
    <w:multiLevelType w:val="hybridMultilevel"/>
    <w:tmpl w:val="3A123386"/>
    <w:lvl w:ilvl="0" w:tplc="824C2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1A3614"/>
    <w:multiLevelType w:val="hybridMultilevel"/>
    <w:tmpl w:val="BA54AE24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63E2335B"/>
    <w:multiLevelType w:val="hybridMultilevel"/>
    <w:tmpl w:val="E04658D8"/>
    <w:lvl w:ilvl="0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 w16cid:durableId="1594701735">
    <w:abstractNumId w:val="0"/>
  </w:num>
  <w:num w:numId="2" w16cid:durableId="1810659670">
    <w:abstractNumId w:val="2"/>
  </w:num>
  <w:num w:numId="3" w16cid:durableId="1583221077">
    <w:abstractNumId w:val="1"/>
  </w:num>
  <w:num w:numId="4" w16cid:durableId="931472046">
    <w:abstractNumId w:val="3"/>
  </w:num>
  <w:num w:numId="5" w16cid:durableId="865094987">
    <w:abstractNumId w:val="5"/>
  </w:num>
  <w:num w:numId="6" w16cid:durableId="504366985">
    <w:abstractNumId w:val="6"/>
  </w:num>
  <w:num w:numId="7" w16cid:durableId="977757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F2D"/>
    <w:rsid w:val="00027407"/>
    <w:rsid w:val="00037536"/>
    <w:rsid w:val="001E11A4"/>
    <w:rsid w:val="001E4C99"/>
    <w:rsid w:val="00213161"/>
    <w:rsid w:val="002A52B4"/>
    <w:rsid w:val="0032656E"/>
    <w:rsid w:val="00385674"/>
    <w:rsid w:val="003C63B1"/>
    <w:rsid w:val="00605E3F"/>
    <w:rsid w:val="00626915"/>
    <w:rsid w:val="00721D37"/>
    <w:rsid w:val="007C1B3D"/>
    <w:rsid w:val="00831E13"/>
    <w:rsid w:val="00980B14"/>
    <w:rsid w:val="00A21628"/>
    <w:rsid w:val="00A35D5B"/>
    <w:rsid w:val="00AA0459"/>
    <w:rsid w:val="00B62F2D"/>
    <w:rsid w:val="00B83291"/>
    <w:rsid w:val="00BA1319"/>
    <w:rsid w:val="00C43B6F"/>
    <w:rsid w:val="00C60E0F"/>
    <w:rsid w:val="00DE215F"/>
    <w:rsid w:val="00E653E9"/>
    <w:rsid w:val="00EB6286"/>
    <w:rsid w:val="00F11FD1"/>
    <w:rsid w:val="00F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AA58"/>
  <w15:docId w15:val="{99784632-D819-4DDC-A69A-4D18F3FA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2D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A52B4"/>
    <w:pPr>
      <w:keepNext/>
      <w:keepLines/>
      <w:spacing w:line="360" w:lineRule="auto"/>
      <w:outlineLvl w:val="0"/>
    </w:pPr>
    <w:rPr>
      <w:rFonts w:eastAsiaTheme="majorEastAsia"/>
      <w:b/>
      <w:bCs/>
      <w:szCs w:val="24"/>
      <w:lang w:val="en-US" w:eastAsia="en-US"/>
    </w:rPr>
  </w:style>
  <w:style w:type="paragraph" w:styleId="5">
    <w:name w:val="heading 5"/>
    <w:basedOn w:val="a"/>
    <w:next w:val="a"/>
    <w:link w:val="50"/>
    <w:qFormat/>
    <w:rsid w:val="00B62F2D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62F2D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3">
    <w:name w:val="Normal (Web)"/>
    <w:basedOn w:val="a"/>
    <w:rsid w:val="00B62F2D"/>
    <w:pPr>
      <w:ind w:firstLine="0"/>
    </w:pPr>
    <w:rPr>
      <w:rFonts w:eastAsia="Times New Roman"/>
      <w:szCs w:val="24"/>
    </w:rPr>
  </w:style>
  <w:style w:type="paragraph" w:styleId="a4">
    <w:name w:val="List Paragraph"/>
    <w:basedOn w:val="a"/>
    <w:link w:val="a5"/>
    <w:uiPriority w:val="34"/>
    <w:qFormat/>
    <w:rsid w:val="00E653E9"/>
    <w:pPr>
      <w:spacing w:after="200" w:line="276" w:lineRule="auto"/>
      <w:ind w:left="720" w:firstLine="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a5">
    <w:name w:val="Абзац списка Знак"/>
    <w:link w:val="a4"/>
    <w:uiPriority w:val="34"/>
    <w:locked/>
    <w:rsid w:val="00E653E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52B4"/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2A52B4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C1B3D"/>
    <w:pPr>
      <w:spacing w:after="100"/>
      <w:ind w:firstLine="0"/>
    </w:pPr>
  </w:style>
  <w:style w:type="table" w:styleId="a7">
    <w:name w:val="Table Grid"/>
    <w:basedOn w:val="a1"/>
    <w:uiPriority w:val="59"/>
    <w:rsid w:val="002A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2A52B4"/>
    <w:pPr>
      <w:ind w:firstLine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A52B4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43B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3B6F"/>
    <w:rPr>
      <w:rFonts w:ascii="Times New Roman" w:eastAsia="Calibri" w:hAnsi="Times New Roman" w:cs="Times New Roman"/>
      <w:sz w:val="24"/>
      <w:lang w:eastAsia="ar-SA"/>
    </w:rPr>
  </w:style>
  <w:style w:type="paragraph" w:styleId="ac">
    <w:name w:val="footer"/>
    <w:basedOn w:val="a"/>
    <w:link w:val="ad"/>
    <w:uiPriority w:val="99"/>
    <w:unhideWhenUsed/>
    <w:rsid w:val="00C43B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3B6F"/>
    <w:rPr>
      <w:rFonts w:ascii="Times New Roman" w:eastAsia="Calibri" w:hAnsi="Times New Roman" w:cs="Times New Roman"/>
      <w:sz w:val="24"/>
      <w:lang w:eastAsia="ar-SA"/>
    </w:rPr>
  </w:style>
  <w:style w:type="character" w:styleId="ae">
    <w:name w:val="Placeholder Text"/>
    <w:basedOn w:val="a0"/>
    <w:uiPriority w:val="99"/>
    <w:semiHidden/>
    <w:rsid w:val="00C43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64E79CF97BFD0858C3AD1B6D68BD1AEAEBC600CA2A18220EB444BBR9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41-485E-9676-D3E3827FA7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41-485E-9676-D3E3827FA7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41-485E-9676-D3E3827FA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0478464"/>
        <c:axId val="70492544"/>
      </c:barChart>
      <c:catAx>
        <c:axId val="70478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0492544"/>
        <c:crosses val="autoZero"/>
        <c:auto val="1"/>
        <c:lblAlgn val="ctr"/>
        <c:lblOffset val="100"/>
        <c:noMultiLvlLbl val="0"/>
      </c:catAx>
      <c:valAx>
        <c:axId val="70492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478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BB5369229249CA8A806A6301C3A7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2FB86E-44A9-469E-BB2F-AA4367294741}"/>
      </w:docPartPr>
      <w:docPartBody>
        <w:p w:rsidR="00701E8E" w:rsidRDefault="00830E50" w:rsidP="00830E50">
          <w:pPr>
            <w:pStyle w:val="9BBB5369229249CA8A806A6301C3A78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DF8D721A543639902B1D7EDB05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09B7B-6AA1-4D83-80D2-40BEC54D23FC}"/>
      </w:docPartPr>
      <w:docPartBody>
        <w:p w:rsidR="00701E8E" w:rsidRDefault="00830E50" w:rsidP="00830E50">
          <w:pPr>
            <w:pStyle w:val="6F3DF8D721A543639902B1D7EDB0540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3E5930717F448A9D32B83388E06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97402-32B1-4AE5-A30C-06C3295A91B6}"/>
      </w:docPartPr>
      <w:docPartBody>
        <w:p w:rsidR="00701E8E" w:rsidRDefault="00830E50" w:rsidP="00830E50">
          <w:pPr>
            <w:pStyle w:val="983E5930717F448A9D32B83388E063B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28FCBBA6294D38B14BB98FEB585E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53555-F375-421F-8487-D8CB91B72EE5}"/>
      </w:docPartPr>
      <w:docPartBody>
        <w:p w:rsidR="00701E8E" w:rsidRDefault="00830E50" w:rsidP="00830E50">
          <w:pPr>
            <w:pStyle w:val="3228FCBBA6294D38B14BB98FEB585E4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AF40F6E1D941168324FD58A5B02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4AB05-25E1-4E41-A31F-825914DF202A}"/>
      </w:docPartPr>
      <w:docPartBody>
        <w:p w:rsidR="00701E8E" w:rsidRDefault="00830E50" w:rsidP="00830E50">
          <w:pPr>
            <w:pStyle w:val="B4AF40F6E1D941168324FD58A5B02A7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F45448FC9947558B7E1333C58BC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3270D-8D14-41CC-986E-3CBC6AA2257F}"/>
      </w:docPartPr>
      <w:docPartBody>
        <w:p w:rsidR="00701E8E" w:rsidRDefault="00830E50" w:rsidP="00830E50">
          <w:pPr>
            <w:pStyle w:val="C7F45448FC9947558B7E1333C58BC89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22D701F176425B9C5C33FE90D93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8AD93-2BAE-4E54-990A-C6DFBBA41864}"/>
      </w:docPartPr>
      <w:docPartBody>
        <w:p w:rsidR="00701E8E" w:rsidRDefault="00830E50" w:rsidP="00830E50">
          <w:pPr>
            <w:pStyle w:val="AA22D701F176425B9C5C33FE90D93D3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4D4C1DB5EB44C49AD21F1CF6907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F8BE9-C1A8-4C5D-BD12-8DE0C99DAB19}"/>
      </w:docPartPr>
      <w:docPartBody>
        <w:p w:rsidR="00701E8E" w:rsidRDefault="00830E50" w:rsidP="00830E50">
          <w:pPr>
            <w:pStyle w:val="1F4D4C1DB5EB44C49AD21F1CF690724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ECED58595480981D01AD6AA4DB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B117F-F8C2-4377-8923-B05558079116}"/>
      </w:docPartPr>
      <w:docPartBody>
        <w:p w:rsidR="00701E8E" w:rsidRDefault="00830E50" w:rsidP="00830E50">
          <w:pPr>
            <w:pStyle w:val="58CECED58595480981D01AD6AA4DBE3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F6D84A020D42E78EEE13CFF82D3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57406-3FA1-4E41-AA03-3AE96234009D}"/>
      </w:docPartPr>
      <w:docPartBody>
        <w:p w:rsidR="00701E8E" w:rsidRDefault="00830E50" w:rsidP="00830E50">
          <w:pPr>
            <w:pStyle w:val="B0F6D84A020D42E78EEE13CFF82D35C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2929329ADF435785FCF98791A479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79728C-63FB-4660-B04A-A60880C7B626}"/>
      </w:docPartPr>
      <w:docPartBody>
        <w:p w:rsidR="00701E8E" w:rsidRDefault="00830E50" w:rsidP="00830E50">
          <w:pPr>
            <w:pStyle w:val="0E2929329ADF435785FCF98791A4791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FE5CC8E9104E768DC8F25F25C84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1ECB7-85C8-4E74-9F51-20A03E30B896}"/>
      </w:docPartPr>
      <w:docPartBody>
        <w:p w:rsidR="00701E8E" w:rsidRDefault="00830E50" w:rsidP="00830E50">
          <w:pPr>
            <w:pStyle w:val="B8FE5CC8E9104E768DC8F25F25C843D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B7D06C3F6648A6ACCDD147C762B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EED29-8EDE-4F4B-A916-6A6CBA440158}"/>
      </w:docPartPr>
      <w:docPartBody>
        <w:p w:rsidR="00701E8E" w:rsidRDefault="00830E50" w:rsidP="00830E50">
          <w:pPr>
            <w:pStyle w:val="0DB7D06C3F6648A6ACCDD147C762B84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EFFE9A257A40EB9A74902A9FD82A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43E74-0B1A-48D5-85E9-8875E3E6D3EE}"/>
      </w:docPartPr>
      <w:docPartBody>
        <w:p w:rsidR="00701E8E" w:rsidRDefault="00830E50" w:rsidP="00830E50">
          <w:pPr>
            <w:pStyle w:val="6FEFFE9A257A40EB9A74902A9FD82A2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2576AB5CF64C74B68C07CD06B951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8DC85-CD39-4F0E-A54B-D87FB232EFE9}"/>
      </w:docPartPr>
      <w:docPartBody>
        <w:p w:rsidR="00701E8E" w:rsidRDefault="00830E50" w:rsidP="00830E50">
          <w:pPr>
            <w:pStyle w:val="5F2576AB5CF64C74B68C07CD06B951A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3529EA888E4611BF99B48D5035A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2F894F-B7C8-44A8-850A-A061FB49AD58}"/>
      </w:docPartPr>
      <w:docPartBody>
        <w:p w:rsidR="00701E8E" w:rsidRDefault="00830E50" w:rsidP="00830E50">
          <w:pPr>
            <w:pStyle w:val="C33529EA888E4611BF99B48D5035AC9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387EA36F3C4EAC84DA82D3233C6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DCFB04-D297-41FE-BB65-9F7F5C2D8DA6}"/>
      </w:docPartPr>
      <w:docPartBody>
        <w:p w:rsidR="00701E8E" w:rsidRDefault="00830E50" w:rsidP="00830E50">
          <w:pPr>
            <w:pStyle w:val="53387EA36F3C4EAC84DA82D3233C6F7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9AB364F47B492BA359BB5167CB10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5B8005-43DB-42AC-B9BF-C03A2A3BCE87}"/>
      </w:docPartPr>
      <w:docPartBody>
        <w:p w:rsidR="00701E8E" w:rsidRDefault="00830E50" w:rsidP="00830E50">
          <w:pPr>
            <w:pStyle w:val="6C9AB364F47B492BA359BB5167CB10F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8BD82EDA414849BD264030503C2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D053D-2B7A-4783-800D-4EBD7B6F2B9A}"/>
      </w:docPartPr>
      <w:docPartBody>
        <w:p w:rsidR="00701E8E" w:rsidRDefault="00830E50" w:rsidP="00830E50">
          <w:pPr>
            <w:pStyle w:val="D88BD82EDA414849BD264030503C24D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51019E3797428AB31B599182D6D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F0E27-F967-4E31-8F0F-8CFD76C02115}"/>
      </w:docPartPr>
      <w:docPartBody>
        <w:p w:rsidR="00701E8E" w:rsidRDefault="00830E50" w:rsidP="00830E50">
          <w:pPr>
            <w:pStyle w:val="BD51019E3797428AB31B599182D6D05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088184D0374226B5576EB7F3DDF8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A6DA5-68FD-4E8C-81D2-D1DAF6AFD792}"/>
      </w:docPartPr>
      <w:docPartBody>
        <w:p w:rsidR="00701E8E" w:rsidRDefault="00830E50" w:rsidP="00830E50">
          <w:pPr>
            <w:pStyle w:val="97088184D0374226B5576EB7F3DDF86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944344972C41FAB17E709D3F111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35F08-775E-41C9-979D-E161708C3AD0}"/>
      </w:docPartPr>
      <w:docPartBody>
        <w:p w:rsidR="00701E8E" w:rsidRDefault="00830E50" w:rsidP="00830E50">
          <w:pPr>
            <w:pStyle w:val="99944344972C41FAB17E709D3F11193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E9B3EEF7414B3FBEE708834D1FB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674686-6F2F-441C-9A1B-DAD0B99348FE}"/>
      </w:docPartPr>
      <w:docPartBody>
        <w:p w:rsidR="00701E8E" w:rsidRDefault="00830E50" w:rsidP="00830E50">
          <w:pPr>
            <w:pStyle w:val="95E9B3EEF7414B3FBEE708834D1FBA6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EE8DBF2DAA4E6083C89A293BB1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A7B41-E269-43A0-9939-BA00F0F326A3}"/>
      </w:docPartPr>
      <w:docPartBody>
        <w:p w:rsidR="00701E8E" w:rsidRDefault="00830E50" w:rsidP="00830E50">
          <w:pPr>
            <w:pStyle w:val="D8EE8DBF2DAA4E6083C89A293BB14BB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DB4C9E732141B0B88F9F2356B42C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EA9C8-DAEB-4BA3-8458-A1B5BA6D6840}"/>
      </w:docPartPr>
      <w:docPartBody>
        <w:p w:rsidR="00701E8E" w:rsidRDefault="00830E50" w:rsidP="00830E50">
          <w:pPr>
            <w:pStyle w:val="50DB4C9E732141B0B88F9F2356B42C4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ECA8C6D0014583B1D57F9CC31EC8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3A5AE-B336-4DD6-A64D-696C35F78445}"/>
      </w:docPartPr>
      <w:docPartBody>
        <w:p w:rsidR="00701E8E" w:rsidRDefault="00830E50" w:rsidP="00830E50">
          <w:pPr>
            <w:pStyle w:val="7BECA8C6D0014583B1D57F9CC31EC8C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5ABCD55FD64AE1ABC2453B17430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FBBC6-DB33-495E-9D55-D4EED81C6073}"/>
      </w:docPartPr>
      <w:docPartBody>
        <w:p w:rsidR="00701E8E" w:rsidRDefault="00830E50" w:rsidP="00830E50">
          <w:pPr>
            <w:pStyle w:val="5F5ABCD55FD64AE1ABC2453B17430C6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983780C1E84C00864560405C511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947FD-0904-460F-8E92-E922F1DB0FF5}"/>
      </w:docPartPr>
      <w:docPartBody>
        <w:p w:rsidR="00701E8E" w:rsidRDefault="00830E50" w:rsidP="00830E50">
          <w:pPr>
            <w:pStyle w:val="71983780C1E84C00864560405C51187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0FACC5DCAF40F4904A2CFE8563B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97B4B-AEA6-4241-B4C7-CD534F315979}"/>
      </w:docPartPr>
      <w:docPartBody>
        <w:p w:rsidR="00701E8E" w:rsidRDefault="00830E50" w:rsidP="00830E50">
          <w:pPr>
            <w:pStyle w:val="E70FACC5DCAF40F4904A2CFE8563BE2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D620B16ADD428EB857D027613F0F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1409C-76A7-4B33-ACCD-9C191F62392A}"/>
      </w:docPartPr>
      <w:docPartBody>
        <w:p w:rsidR="00701E8E" w:rsidRDefault="00830E50" w:rsidP="00830E50">
          <w:pPr>
            <w:pStyle w:val="8BD620B16ADD428EB857D027613F0FB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1E8F1F4948418AB3C84072203C8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CB7A9-4F0A-4815-8911-1B7B0B016512}"/>
      </w:docPartPr>
      <w:docPartBody>
        <w:p w:rsidR="00701E8E" w:rsidRDefault="00830E50" w:rsidP="00830E50">
          <w:pPr>
            <w:pStyle w:val="9C1E8F1F4948418AB3C84072203C889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12FAE4725A4565AC4D0018E5CAF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59B27-D7E5-4003-8DC1-D5B829CA4AD0}"/>
      </w:docPartPr>
      <w:docPartBody>
        <w:p w:rsidR="00701E8E" w:rsidRDefault="00830E50" w:rsidP="00830E50">
          <w:pPr>
            <w:pStyle w:val="8712FAE4725A4565AC4D0018E5CAF68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4B21786F1C444CAC88D2B2F671B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E2259-9C0A-485E-B095-2AFFF8A5A884}"/>
      </w:docPartPr>
      <w:docPartBody>
        <w:p w:rsidR="00701E8E" w:rsidRDefault="00830E50" w:rsidP="00830E50">
          <w:pPr>
            <w:pStyle w:val="574B21786F1C444CAC88D2B2F671B3D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94CA28CEFE487CBE9ACA33919B5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8AE2FC-2042-41C2-9F6A-3882B600C0F9}"/>
      </w:docPartPr>
      <w:docPartBody>
        <w:p w:rsidR="00701E8E" w:rsidRDefault="00830E50" w:rsidP="00830E50">
          <w:pPr>
            <w:pStyle w:val="DC94CA28CEFE487CBE9ACA33919B547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CBA6F3B4C3485496E0A2938573B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9A2A8-13CE-4A31-BC32-AA4F60D3C90D}"/>
      </w:docPartPr>
      <w:docPartBody>
        <w:p w:rsidR="00701E8E" w:rsidRDefault="00830E50" w:rsidP="00830E50">
          <w:pPr>
            <w:pStyle w:val="4ECBA6F3B4C3485496E0A2938573B43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B2EE0B9929444BB1A358243EC3E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317D6C-7954-4D35-88B2-43FA99B999CA}"/>
      </w:docPartPr>
      <w:docPartBody>
        <w:p w:rsidR="00701E8E" w:rsidRDefault="00830E50" w:rsidP="00830E50">
          <w:pPr>
            <w:pStyle w:val="F9B2EE0B9929444BB1A358243EC3E2A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1FBB7E57B64E438F7DBC0CF627E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BFFE0-DCCB-4207-BC96-F071EE4C2B20}"/>
      </w:docPartPr>
      <w:docPartBody>
        <w:p w:rsidR="00701E8E" w:rsidRDefault="00830E50" w:rsidP="00830E50">
          <w:pPr>
            <w:pStyle w:val="591FBB7E57B64E438F7DBC0CF627E25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1BE36698EA4028AB761ED28B7021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CEA7F-ACE2-4C45-9A9F-5E4FCB368AE7}"/>
      </w:docPartPr>
      <w:docPartBody>
        <w:p w:rsidR="00701E8E" w:rsidRDefault="00830E50" w:rsidP="00830E50">
          <w:pPr>
            <w:pStyle w:val="0C1BE36698EA4028AB761ED28B70210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9C7CBD4774098A3DB5CB15FBA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DD92F-3743-46B9-ACB7-C9BBA5E4BE57}"/>
      </w:docPartPr>
      <w:docPartBody>
        <w:p w:rsidR="00701E8E" w:rsidRDefault="00830E50" w:rsidP="00830E50">
          <w:pPr>
            <w:pStyle w:val="DA79C7CBD4774098A3DB5CB15FBA3ED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26CCE748604EC8B6D6C037CA0E1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AA78C2-90CC-482A-868E-F9A6920584F0}"/>
      </w:docPartPr>
      <w:docPartBody>
        <w:p w:rsidR="00701E8E" w:rsidRDefault="00830E50" w:rsidP="00830E50">
          <w:pPr>
            <w:pStyle w:val="6826CCE748604EC8B6D6C037CA0E19A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D148E07684BC4A20FA7DE6A5E0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0F6DFA-8A62-435E-84D7-CDCB4F1680D6}"/>
      </w:docPartPr>
      <w:docPartBody>
        <w:p w:rsidR="00701E8E" w:rsidRDefault="00830E50" w:rsidP="00830E50">
          <w:pPr>
            <w:pStyle w:val="82FD148E07684BC4A20FA7DE6A5E077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5C4BD667434CC48816D92C0E64A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D26EE-A6A7-4F3B-8564-64A00C4FFF9B}"/>
      </w:docPartPr>
      <w:docPartBody>
        <w:p w:rsidR="00701E8E" w:rsidRDefault="00830E50" w:rsidP="00830E50">
          <w:pPr>
            <w:pStyle w:val="FB5C4BD667434CC48816D92C0E64A08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227EA917B46CCA41B0F7FFB458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A697A-5D10-42B9-B7EA-0ABA1B3EBA51}"/>
      </w:docPartPr>
      <w:docPartBody>
        <w:p w:rsidR="00701E8E" w:rsidRDefault="00830E50" w:rsidP="00830E50">
          <w:pPr>
            <w:pStyle w:val="71E227EA917B46CCA41B0F7FFB4581D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DEA2FF5CE4B218FD8F03EA3B49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C104A-1D25-4B19-8756-DA231A6EFEE5}"/>
      </w:docPartPr>
      <w:docPartBody>
        <w:p w:rsidR="00701E8E" w:rsidRDefault="00830E50" w:rsidP="00830E50">
          <w:pPr>
            <w:pStyle w:val="E9FDEA2FF5CE4B218FD8F03EA3B4974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31B1473914B6B8A98CEEB7619D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9CC36-C963-41E9-89A7-EA0C036CF7A8}"/>
      </w:docPartPr>
      <w:docPartBody>
        <w:p w:rsidR="00701E8E" w:rsidRDefault="00830E50" w:rsidP="00830E50">
          <w:pPr>
            <w:pStyle w:val="E2E31B1473914B6B8A98CEEB7619D3C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222DEF4E75492ABA1D7350DE2BA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EDF30-2639-4AD5-9EC5-2558D030A4D4}"/>
      </w:docPartPr>
      <w:docPartBody>
        <w:p w:rsidR="00701E8E" w:rsidRDefault="00830E50" w:rsidP="00830E50">
          <w:pPr>
            <w:pStyle w:val="1A222DEF4E75492ABA1D7350DE2BA8D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5969EBF2FB45FE80E3CFF28FF5A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A1449-FA94-43EA-940B-141605B25201}"/>
      </w:docPartPr>
      <w:docPartBody>
        <w:p w:rsidR="00701E8E" w:rsidRDefault="00830E50" w:rsidP="00830E50">
          <w:pPr>
            <w:pStyle w:val="D65969EBF2FB45FE80E3CFF28FF5AC7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14D45867124B9A8B602E9BB437F4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C3124-019D-44D2-98C7-5AFE16ABA198}"/>
      </w:docPartPr>
      <w:docPartBody>
        <w:p w:rsidR="00701E8E" w:rsidRDefault="00830E50" w:rsidP="00830E50">
          <w:pPr>
            <w:pStyle w:val="CA14D45867124B9A8B602E9BB437F44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F191AC5BF44A168A2A4E6312C0A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DD3FD-8549-4AD5-805D-6AEDFBD2960F}"/>
      </w:docPartPr>
      <w:docPartBody>
        <w:p w:rsidR="00701E8E" w:rsidRDefault="00830E50" w:rsidP="00830E50">
          <w:pPr>
            <w:pStyle w:val="97F191AC5BF44A168A2A4E6312C0A69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E5F1CC2B3C44B182A6BE26C457E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13E9C-5523-4D1D-ADE1-389411C96F02}"/>
      </w:docPartPr>
      <w:docPartBody>
        <w:p w:rsidR="00701E8E" w:rsidRDefault="00830E50" w:rsidP="00830E50">
          <w:pPr>
            <w:pStyle w:val="59E5F1CC2B3C44B182A6BE26C457E0D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D054946714C7F918B59DD05DC4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04A44-A175-4DDB-98C7-49098B5901AE}"/>
      </w:docPartPr>
      <w:docPartBody>
        <w:p w:rsidR="00701E8E" w:rsidRDefault="00830E50" w:rsidP="00830E50">
          <w:pPr>
            <w:pStyle w:val="142D054946714C7F918B59DD05DC4C8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927EF704AE42D3B1D2B6ECA7B33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74863-45E3-420F-8FCF-D51CD3B44C6C}"/>
      </w:docPartPr>
      <w:docPartBody>
        <w:p w:rsidR="00701E8E" w:rsidRDefault="00830E50" w:rsidP="00830E50">
          <w:pPr>
            <w:pStyle w:val="9E927EF704AE42D3B1D2B6ECA7B33A5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F4D85AEFB64624B860618B000DD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404022-97CE-43B0-BADA-E8BBBBCE113F}"/>
      </w:docPartPr>
      <w:docPartBody>
        <w:p w:rsidR="00701E8E" w:rsidRDefault="00830E50" w:rsidP="00830E50">
          <w:pPr>
            <w:pStyle w:val="67F4D85AEFB64624B860618B000DD50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81D11974EC40D98EDB35CA87C9B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FAF0F-E498-4EE8-BD8C-78ECCE626961}"/>
      </w:docPartPr>
      <w:docPartBody>
        <w:p w:rsidR="00701E8E" w:rsidRDefault="00830E50" w:rsidP="00830E50">
          <w:pPr>
            <w:pStyle w:val="2481D11974EC40D98EDB35CA87C9B36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F07E6A8C62436EA3C596E5F43E9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BDA48-9D4D-4F69-9274-BB9174EE4398}"/>
      </w:docPartPr>
      <w:docPartBody>
        <w:p w:rsidR="00701E8E" w:rsidRDefault="00830E50" w:rsidP="00830E50">
          <w:pPr>
            <w:pStyle w:val="24F07E6A8C62436EA3C596E5F43E967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990AAC0F5346A99FEBDBA8F9BFE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3D823-9FBA-4076-85F2-24BA4407F3B6}"/>
      </w:docPartPr>
      <w:docPartBody>
        <w:p w:rsidR="00701E8E" w:rsidRDefault="00830E50" w:rsidP="00830E50">
          <w:pPr>
            <w:pStyle w:val="39990AAC0F5346A99FEBDBA8F9BFEB1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CD170A3C0247378050ADDBA7A57E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4F2B9-CE6A-44F8-8BBC-2E4C993FAE2A}"/>
      </w:docPartPr>
      <w:docPartBody>
        <w:p w:rsidR="00701E8E" w:rsidRDefault="00830E50" w:rsidP="00830E50">
          <w:pPr>
            <w:pStyle w:val="C8CD170A3C0247378050ADDBA7A57E2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67E40DDECF4339803A5DE2156BDA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7AAC4-5A58-4F88-A19B-1196B59F41E0}"/>
      </w:docPartPr>
      <w:docPartBody>
        <w:p w:rsidR="00701E8E" w:rsidRDefault="00830E50" w:rsidP="00830E50">
          <w:pPr>
            <w:pStyle w:val="4067E40DDECF4339803A5DE2156BDA4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C0CE1DE50540AF90BF99B774B45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DD291-E873-4FAC-AA7E-A62FDCE384F8}"/>
      </w:docPartPr>
      <w:docPartBody>
        <w:p w:rsidR="00701E8E" w:rsidRDefault="00830E50" w:rsidP="00830E50">
          <w:pPr>
            <w:pStyle w:val="55C0CE1DE50540AF90BF99B774B45FD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605076136C4E6BA3D54AE23DBC4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0FF58-9751-4B30-BEA4-1AE31375054E}"/>
      </w:docPartPr>
      <w:docPartBody>
        <w:p w:rsidR="00701E8E" w:rsidRDefault="00830E50" w:rsidP="00830E50">
          <w:pPr>
            <w:pStyle w:val="39605076136C4E6BA3D54AE23DBC428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1A37A8E79A4F998F95197279A30A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ACC7CD-B629-4B81-8B5A-0A471AFAE575}"/>
      </w:docPartPr>
      <w:docPartBody>
        <w:p w:rsidR="00701E8E" w:rsidRDefault="00830E50" w:rsidP="00830E50">
          <w:pPr>
            <w:pStyle w:val="5E1A37A8E79A4F998F95197279A30AB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2D0AEAF202417498FDDA9BB57400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20B7A-01F4-491B-A1DB-181B1C904CA0}"/>
      </w:docPartPr>
      <w:docPartBody>
        <w:p w:rsidR="00701E8E" w:rsidRDefault="00830E50" w:rsidP="00830E50">
          <w:pPr>
            <w:pStyle w:val="D82D0AEAF202417498FDDA9BB57400E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73F3A8C42149E48B0F69ECBE2788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9DAA7C-FB26-40D0-A0BA-DA31D931999D}"/>
      </w:docPartPr>
      <w:docPartBody>
        <w:p w:rsidR="00701E8E" w:rsidRDefault="00830E50" w:rsidP="00830E50">
          <w:pPr>
            <w:pStyle w:val="7473F3A8C42149E48B0F69ECBE2788F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F0494DEE644DF5A919526D860A31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0AA812-4037-49EE-950E-E5EF7CC00895}"/>
      </w:docPartPr>
      <w:docPartBody>
        <w:p w:rsidR="00701E8E" w:rsidRDefault="00830E50" w:rsidP="00830E50">
          <w:pPr>
            <w:pStyle w:val="F4F0494DEE644DF5A919526D860A311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4DB610FFFF4710BBB1C69F21C34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53BC8-D094-4BDF-A46C-625D312DD77A}"/>
      </w:docPartPr>
      <w:docPartBody>
        <w:p w:rsidR="00701E8E" w:rsidRDefault="00830E50" w:rsidP="00830E50">
          <w:pPr>
            <w:pStyle w:val="E84DB610FFFF4710BBB1C69F21C3457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C0BF06D346492AB626CD65B601C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4F8D0-171B-4D81-A92F-C4E21225936C}"/>
      </w:docPartPr>
      <w:docPartBody>
        <w:p w:rsidR="00701E8E" w:rsidRDefault="00830E50" w:rsidP="00830E50">
          <w:pPr>
            <w:pStyle w:val="E7C0BF06D346492AB626CD65B601C8A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A85E4961D043AE8C3975E3A1B87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D21A1-181E-4E11-891F-C31CE95812BA}"/>
      </w:docPartPr>
      <w:docPartBody>
        <w:p w:rsidR="00701E8E" w:rsidRDefault="00830E50" w:rsidP="00830E50">
          <w:pPr>
            <w:pStyle w:val="1AA85E4961D043AE8C3975E3A1B870B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FB6DDA88174ABE8342D84BA640F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C786F2-3459-4CBF-BD51-15C0D45C45A2}"/>
      </w:docPartPr>
      <w:docPartBody>
        <w:p w:rsidR="00701E8E" w:rsidRDefault="00830E50" w:rsidP="00830E50">
          <w:pPr>
            <w:pStyle w:val="76FB6DDA88174ABE8342D84BA640FDD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FC2DEC04A7456FB27F24E7866BE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55E88-676A-40D1-9DF6-36F8A91FC625}"/>
      </w:docPartPr>
      <w:docPartBody>
        <w:p w:rsidR="00701E8E" w:rsidRDefault="00830E50" w:rsidP="00830E50">
          <w:pPr>
            <w:pStyle w:val="ABFC2DEC04A7456FB27F24E7866BE28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15D2D7FB744E69A9A9CA391644A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AD2D20-0025-4EA7-AA74-6FB827F1644B}"/>
      </w:docPartPr>
      <w:docPartBody>
        <w:p w:rsidR="00701E8E" w:rsidRDefault="00830E50" w:rsidP="00830E50">
          <w:pPr>
            <w:pStyle w:val="7815D2D7FB744E69A9A9CA391644A1F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6D616E726A44D686E0F6D770B585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D4529-6EA8-4C29-A28B-6140998FAB08}"/>
      </w:docPartPr>
      <w:docPartBody>
        <w:p w:rsidR="00701E8E" w:rsidRDefault="00830E50" w:rsidP="00830E50">
          <w:pPr>
            <w:pStyle w:val="AD6D616E726A44D686E0F6D770B5854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F242797724D3CBBB551D33B28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C2B80-9F48-4597-B91C-1D900E800CD9}"/>
      </w:docPartPr>
      <w:docPartBody>
        <w:p w:rsidR="00701E8E" w:rsidRDefault="00830E50" w:rsidP="00830E50">
          <w:pPr>
            <w:pStyle w:val="F4DF242797724D3CBBB551D33B282E1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F0E3B794334186844DAFE84B0BB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950C7-C45D-4FE7-A55F-49029AF1CAF0}"/>
      </w:docPartPr>
      <w:docPartBody>
        <w:p w:rsidR="00701E8E" w:rsidRDefault="00830E50" w:rsidP="00830E50">
          <w:pPr>
            <w:pStyle w:val="13F0E3B794334186844DAFE84B0BB155"/>
          </w:pPr>
          <w:r w:rsidRPr="0004309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50"/>
    <w:rsid w:val="001C27AF"/>
    <w:rsid w:val="00366491"/>
    <w:rsid w:val="0039277C"/>
    <w:rsid w:val="00701E8E"/>
    <w:rsid w:val="00830E50"/>
    <w:rsid w:val="00A477D9"/>
    <w:rsid w:val="00B30589"/>
    <w:rsid w:val="00CB4B5C"/>
    <w:rsid w:val="00E3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0E50"/>
    <w:rPr>
      <w:color w:val="808080"/>
    </w:rPr>
  </w:style>
  <w:style w:type="paragraph" w:customStyle="1" w:styleId="9BBB5369229249CA8A806A6301C3A78D">
    <w:name w:val="9BBB5369229249CA8A806A6301C3A78D"/>
    <w:rsid w:val="00830E50"/>
  </w:style>
  <w:style w:type="paragraph" w:customStyle="1" w:styleId="6F3DF8D721A543639902B1D7EDB0540D">
    <w:name w:val="6F3DF8D721A543639902B1D7EDB0540D"/>
    <w:rsid w:val="00830E50"/>
  </w:style>
  <w:style w:type="paragraph" w:customStyle="1" w:styleId="983E5930717F448A9D32B83388E063BF">
    <w:name w:val="983E5930717F448A9D32B83388E063BF"/>
    <w:rsid w:val="00830E50"/>
  </w:style>
  <w:style w:type="paragraph" w:customStyle="1" w:styleId="3228FCBBA6294D38B14BB98FEB585E47">
    <w:name w:val="3228FCBBA6294D38B14BB98FEB585E47"/>
    <w:rsid w:val="00830E50"/>
  </w:style>
  <w:style w:type="paragraph" w:customStyle="1" w:styleId="B4AF40F6E1D941168324FD58A5B02A7C">
    <w:name w:val="B4AF40F6E1D941168324FD58A5B02A7C"/>
    <w:rsid w:val="00830E50"/>
  </w:style>
  <w:style w:type="paragraph" w:customStyle="1" w:styleId="C7F45448FC9947558B7E1333C58BC899">
    <w:name w:val="C7F45448FC9947558B7E1333C58BC899"/>
    <w:rsid w:val="00830E50"/>
  </w:style>
  <w:style w:type="paragraph" w:customStyle="1" w:styleId="AA22D701F176425B9C5C33FE90D93D32">
    <w:name w:val="AA22D701F176425B9C5C33FE90D93D32"/>
    <w:rsid w:val="00830E50"/>
  </w:style>
  <w:style w:type="paragraph" w:customStyle="1" w:styleId="1F4D4C1DB5EB44C49AD21F1CF690724C">
    <w:name w:val="1F4D4C1DB5EB44C49AD21F1CF690724C"/>
    <w:rsid w:val="00830E50"/>
  </w:style>
  <w:style w:type="paragraph" w:customStyle="1" w:styleId="58CECED58595480981D01AD6AA4DBE3F">
    <w:name w:val="58CECED58595480981D01AD6AA4DBE3F"/>
    <w:rsid w:val="00830E50"/>
  </w:style>
  <w:style w:type="paragraph" w:customStyle="1" w:styleId="B0F6D84A020D42E78EEE13CFF82D35C6">
    <w:name w:val="B0F6D84A020D42E78EEE13CFF82D35C6"/>
    <w:rsid w:val="00830E50"/>
  </w:style>
  <w:style w:type="paragraph" w:customStyle="1" w:styleId="0E2929329ADF435785FCF98791A4791D">
    <w:name w:val="0E2929329ADF435785FCF98791A4791D"/>
    <w:rsid w:val="00830E50"/>
  </w:style>
  <w:style w:type="paragraph" w:customStyle="1" w:styleId="B8FE5CC8E9104E768DC8F25F25C843D2">
    <w:name w:val="B8FE5CC8E9104E768DC8F25F25C843D2"/>
    <w:rsid w:val="00830E50"/>
  </w:style>
  <w:style w:type="paragraph" w:customStyle="1" w:styleId="0DB7D06C3F6648A6ACCDD147C762B84C">
    <w:name w:val="0DB7D06C3F6648A6ACCDD147C762B84C"/>
    <w:rsid w:val="00830E50"/>
  </w:style>
  <w:style w:type="paragraph" w:customStyle="1" w:styleId="6FEFFE9A257A40EB9A74902A9FD82A2F">
    <w:name w:val="6FEFFE9A257A40EB9A74902A9FD82A2F"/>
    <w:rsid w:val="00830E50"/>
  </w:style>
  <w:style w:type="paragraph" w:customStyle="1" w:styleId="5F2576AB5CF64C74B68C07CD06B951A3">
    <w:name w:val="5F2576AB5CF64C74B68C07CD06B951A3"/>
    <w:rsid w:val="00830E50"/>
  </w:style>
  <w:style w:type="paragraph" w:customStyle="1" w:styleId="C33529EA888E4611BF99B48D5035AC99">
    <w:name w:val="C33529EA888E4611BF99B48D5035AC99"/>
    <w:rsid w:val="00830E50"/>
  </w:style>
  <w:style w:type="paragraph" w:customStyle="1" w:styleId="53387EA36F3C4EAC84DA82D3233C6F7E">
    <w:name w:val="53387EA36F3C4EAC84DA82D3233C6F7E"/>
    <w:rsid w:val="00830E50"/>
  </w:style>
  <w:style w:type="paragraph" w:customStyle="1" w:styleId="6C9AB364F47B492BA359BB5167CB10FB">
    <w:name w:val="6C9AB364F47B492BA359BB5167CB10FB"/>
    <w:rsid w:val="00830E50"/>
  </w:style>
  <w:style w:type="paragraph" w:customStyle="1" w:styleId="D88BD82EDA414849BD264030503C24DE">
    <w:name w:val="D88BD82EDA414849BD264030503C24DE"/>
    <w:rsid w:val="00830E50"/>
  </w:style>
  <w:style w:type="paragraph" w:customStyle="1" w:styleId="BD51019E3797428AB31B599182D6D05B">
    <w:name w:val="BD51019E3797428AB31B599182D6D05B"/>
    <w:rsid w:val="00830E50"/>
  </w:style>
  <w:style w:type="paragraph" w:customStyle="1" w:styleId="97088184D0374226B5576EB7F3DDF861">
    <w:name w:val="97088184D0374226B5576EB7F3DDF861"/>
    <w:rsid w:val="00830E50"/>
  </w:style>
  <w:style w:type="paragraph" w:customStyle="1" w:styleId="99944344972C41FAB17E709D3F11193B">
    <w:name w:val="99944344972C41FAB17E709D3F11193B"/>
    <w:rsid w:val="00830E50"/>
  </w:style>
  <w:style w:type="paragraph" w:customStyle="1" w:styleId="95E9B3EEF7414B3FBEE708834D1FBA67">
    <w:name w:val="95E9B3EEF7414B3FBEE708834D1FBA67"/>
    <w:rsid w:val="00830E50"/>
  </w:style>
  <w:style w:type="paragraph" w:customStyle="1" w:styleId="D8EE8DBF2DAA4E6083C89A293BB14BBE">
    <w:name w:val="D8EE8DBF2DAA4E6083C89A293BB14BBE"/>
    <w:rsid w:val="00830E50"/>
  </w:style>
  <w:style w:type="paragraph" w:customStyle="1" w:styleId="50DB4C9E732141B0B88F9F2356B42C46">
    <w:name w:val="50DB4C9E732141B0B88F9F2356B42C46"/>
    <w:rsid w:val="00830E50"/>
  </w:style>
  <w:style w:type="paragraph" w:customStyle="1" w:styleId="7BECA8C6D0014583B1D57F9CC31EC8CB">
    <w:name w:val="7BECA8C6D0014583B1D57F9CC31EC8CB"/>
    <w:rsid w:val="00830E50"/>
  </w:style>
  <w:style w:type="paragraph" w:customStyle="1" w:styleId="5F5ABCD55FD64AE1ABC2453B17430C6D">
    <w:name w:val="5F5ABCD55FD64AE1ABC2453B17430C6D"/>
    <w:rsid w:val="00830E50"/>
  </w:style>
  <w:style w:type="paragraph" w:customStyle="1" w:styleId="71983780C1E84C00864560405C511870">
    <w:name w:val="71983780C1E84C00864560405C511870"/>
    <w:rsid w:val="00830E50"/>
  </w:style>
  <w:style w:type="paragraph" w:customStyle="1" w:styleId="E70FACC5DCAF40F4904A2CFE8563BE28">
    <w:name w:val="E70FACC5DCAF40F4904A2CFE8563BE28"/>
    <w:rsid w:val="00830E50"/>
  </w:style>
  <w:style w:type="paragraph" w:customStyle="1" w:styleId="8BD620B16ADD428EB857D027613F0FB3">
    <w:name w:val="8BD620B16ADD428EB857D027613F0FB3"/>
    <w:rsid w:val="00830E50"/>
  </w:style>
  <w:style w:type="paragraph" w:customStyle="1" w:styleId="9C1E8F1F4948418AB3C84072203C8895">
    <w:name w:val="9C1E8F1F4948418AB3C84072203C8895"/>
    <w:rsid w:val="00830E50"/>
  </w:style>
  <w:style w:type="paragraph" w:customStyle="1" w:styleId="8712FAE4725A4565AC4D0018E5CAF688">
    <w:name w:val="8712FAE4725A4565AC4D0018E5CAF688"/>
    <w:rsid w:val="00830E50"/>
  </w:style>
  <w:style w:type="paragraph" w:customStyle="1" w:styleId="574B21786F1C444CAC88D2B2F671B3DF">
    <w:name w:val="574B21786F1C444CAC88D2B2F671B3DF"/>
    <w:rsid w:val="00830E50"/>
  </w:style>
  <w:style w:type="paragraph" w:customStyle="1" w:styleId="DC94CA28CEFE487CBE9ACA33919B5473">
    <w:name w:val="DC94CA28CEFE487CBE9ACA33919B5473"/>
    <w:rsid w:val="00830E50"/>
  </w:style>
  <w:style w:type="paragraph" w:customStyle="1" w:styleId="4ECBA6F3B4C3485496E0A2938573B43B">
    <w:name w:val="4ECBA6F3B4C3485496E0A2938573B43B"/>
    <w:rsid w:val="00830E50"/>
  </w:style>
  <w:style w:type="paragraph" w:customStyle="1" w:styleId="F9B2EE0B9929444BB1A358243EC3E2A6">
    <w:name w:val="F9B2EE0B9929444BB1A358243EC3E2A6"/>
    <w:rsid w:val="00830E50"/>
  </w:style>
  <w:style w:type="paragraph" w:customStyle="1" w:styleId="591FBB7E57B64E438F7DBC0CF627E257">
    <w:name w:val="591FBB7E57B64E438F7DBC0CF627E257"/>
    <w:rsid w:val="00830E50"/>
  </w:style>
  <w:style w:type="paragraph" w:customStyle="1" w:styleId="0C1BE36698EA4028AB761ED28B702103">
    <w:name w:val="0C1BE36698EA4028AB761ED28B702103"/>
    <w:rsid w:val="00830E50"/>
  </w:style>
  <w:style w:type="paragraph" w:customStyle="1" w:styleId="DA79C7CBD4774098A3DB5CB15FBA3EDA">
    <w:name w:val="DA79C7CBD4774098A3DB5CB15FBA3EDA"/>
    <w:rsid w:val="00830E50"/>
  </w:style>
  <w:style w:type="paragraph" w:customStyle="1" w:styleId="6826CCE748604EC8B6D6C037CA0E19AA">
    <w:name w:val="6826CCE748604EC8B6D6C037CA0E19AA"/>
    <w:rsid w:val="00830E50"/>
  </w:style>
  <w:style w:type="paragraph" w:customStyle="1" w:styleId="82FD148E07684BC4A20FA7DE6A5E077A">
    <w:name w:val="82FD148E07684BC4A20FA7DE6A5E077A"/>
    <w:rsid w:val="00830E50"/>
  </w:style>
  <w:style w:type="paragraph" w:customStyle="1" w:styleId="FB5C4BD667434CC48816D92C0E64A08E">
    <w:name w:val="FB5C4BD667434CC48816D92C0E64A08E"/>
    <w:rsid w:val="00830E50"/>
  </w:style>
  <w:style w:type="paragraph" w:customStyle="1" w:styleId="71E227EA917B46CCA41B0F7FFB4581D3">
    <w:name w:val="71E227EA917B46CCA41B0F7FFB4581D3"/>
    <w:rsid w:val="00830E50"/>
  </w:style>
  <w:style w:type="paragraph" w:customStyle="1" w:styleId="E9FDEA2FF5CE4B218FD8F03EA3B49743">
    <w:name w:val="E9FDEA2FF5CE4B218FD8F03EA3B49743"/>
    <w:rsid w:val="00830E50"/>
  </w:style>
  <w:style w:type="paragraph" w:customStyle="1" w:styleId="E2E31B1473914B6B8A98CEEB7619D3C2">
    <w:name w:val="E2E31B1473914B6B8A98CEEB7619D3C2"/>
    <w:rsid w:val="00830E50"/>
  </w:style>
  <w:style w:type="paragraph" w:customStyle="1" w:styleId="1A222DEF4E75492ABA1D7350DE2BA8DF">
    <w:name w:val="1A222DEF4E75492ABA1D7350DE2BA8DF"/>
    <w:rsid w:val="00830E50"/>
  </w:style>
  <w:style w:type="paragraph" w:customStyle="1" w:styleId="D65969EBF2FB45FE80E3CFF28FF5AC78">
    <w:name w:val="D65969EBF2FB45FE80E3CFF28FF5AC78"/>
    <w:rsid w:val="00830E50"/>
  </w:style>
  <w:style w:type="paragraph" w:customStyle="1" w:styleId="CA14D45867124B9A8B602E9BB437F449">
    <w:name w:val="CA14D45867124B9A8B602E9BB437F449"/>
    <w:rsid w:val="00830E50"/>
  </w:style>
  <w:style w:type="paragraph" w:customStyle="1" w:styleId="97F191AC5BF44A168A2A4E6312C0A69D">
    <w:name w:val="97F191AC5BF44A168A2A4E6312C0A69D"/>
    <w:rsid w:val="00830E50"/>
  </w:style>
  <w:style w:type="paragraph" w:customStyle="1" w:styleId="59E5F1CC2B3C44B182A6BE26C457E0DC">
    <w:name w:val="59E5F1CC2B3C44B182A6BE26C457E0DC"/>
    <w:rsid w:val="00830E50"/>
  </w:style>
  <w:style w:type="paragraph" w:customStyle="1" w:styleId="142D054946714C7F918B59DD05DC4C83">
    <w:name w:val="142D054946714C7F918B59DD05DC4C83"/>
    <w:rsid w:val="00830E50"/>
  </w:style>
  <w:style w:type="paragraph" w:customStyle="1" w:styleId="9E927EF704AE42D3B1D2B6ECA7B33A57">
    <w:name w:val="9E927EF704AE42D3B1D2B6ECA7B33A57"/>
    <w:rsid w:val="00830E50"/>
  </w:style>
  <w:style w:type="paragraph" w:customStyle="1" w:styleId="67F4D85AEFB64624B860618B000DD504">
    <w:name w:val="67F4D85AEFB64624B860618B000DD504"/>
    <w:rsid w:val="00830E50"/>
  </w:style>
  <w:style w:type="paragraph" w:customStyle="1" w:styleId="2481D11974EC40D98EDB35CA87C9B363">
    <w:name w:val="2481D11974EC40D98EDB35CA87C9B363"/>
    <w:rsid w:val="00830E50"/>
  </w:style>
  <w:style w:type="paragraph" w:customStyle="1" w:styleId="24F07E6A8C62436EA3C596E5F43E9678">
    <w:name w:val="24F07E6A8C62436EA3C596E5F43E9678"/>
    <w:rsid w:val="00830E50"/>
  </w:style>
  <w:style w:type="paragraph" w:customStyle="1" w:styleId="39990AAC0F5346A99FEBDBA8F9BFEB1F">
    <w:name w:val="39990AAC0F5346A99FEBDBA8F9BFEB1F"/>
    <w:rsid w:val="00830E50"/>
  </w:style>
  <w:style w:type="paragraph" w:customStyle="1" w:styleId="C8CD170A3C0247378050ADDBA7A57E25">
    <w:name w:val="C8CD170A3C0247378050ADDBA7A57E25"/>
    <w:rsid w:val="00830E50"/>
  </w:style>
  <w:style w:type="paragraph" w:customStyle="1" w:styleId="4067E40DDECF4339803A5DE2156BDA46">
    <w:name w:val="4067E40DDECF4339803A5DE2156BDA46"/>
    <w:rsid w:val="00830E50"/>
  </w:style>
  <w:style w:type="paragraph" w:customStyle="1" w:styleId="55C0CE1DE50540AF90BF99B774B45FD3">
    <w:name w:val="55C0CE1DE50540AF90BF99B774B45FD3"/>
    <w:rsid w:val="00830E50"/>
  </w:style>
  <w:style w:type="paragraph" w:customStyle="1" w:styleId="39605076136C4E6BA3D54AE23DBC428F">
    <w:name w:val="39605076136C4E6BA3D54AE23DBC428F"/>
    <w:rsid w:val="00830E50"/>
  </w:style>
  <w:style w:type="paragraph" w:customStyle="1" w:styleId="5E1A37A8E79A4F998F95197279A30AB6">
    <w:name w:val="5E1A37A8E79A4F998F95197279A30AB6"/>
    <w:rsid w:val="00830E50"/>
  </w:style>
  <w:style w:type="paragraph" w:customStyle="1" w:styleId="D82D0AEAF202417498FDDA9BB57400ED">
    <w:name w:val="D82D0AEAF202417498FDDA9BB57400ED"/>
    <w:rsid w:val="00830E50"/>
  </w:style>
  <w:style w:type="paragraph" w:customStyle="1" w:styleId="7473F3A8C42149E48B0F69ECBE2788F0">
    <w:name w:val="7473F3A8C42149E48B0F69ECBE2788F0"/>
    <w:rsid w:val="00830E50"/>
  </w:style>
  <w:style w:type="paragraph" w:customStyle="1" w:styleId="F4F0494DEE644DF5A919526D860A311E">
    <w:name w:val="F4F0494DEE644DF5A919526D860A311E"/>
    <w:rsid w:val="00830E50"/>
  </w:style>
  <w:style w:type="paragraph" w:customStyle="1" w:styleId="E84DB610FFFF4710BBB1C69F21C34576">
    <w:name w:val="E84DB610FFFF4710BBB1C69F21C34576"/>
    <w:rsid w:val="00830E50"/>
  </w:style>
  <w:style w:type="paragraph" w:customStyle="1" w:styleId="E7C0BF06D346492AB626CD65B601C8A6">
    <w:name w:val="E7C0BF06D346492AB626CD65B601C8A6"/>
    <w:rsid w:val="00830E50"/>
  </w:style>
  <w:style w:type="paragraph" w:customStyle="1" w:styleId="1AA85E4961D043AE8C3975E3A1B870B8">
    <w:name w:val="1AA85E4961D043AE8C3975E3A1B870B8"/>
    <w:rsid w:val="00830E50"/>
  </w:style>
  <w:style w:type="paragraph" w:customStyle="1" w:styleId="76FB6DDA88174ABE8342D84BA640FDDF">
    <w:name w:val="76FB6DDA88174ABE8342D84BA640FDDF"/>
    <w:rsid w:val="00830E50"/>
  </w:style>
  <w:style w:type="paragraph" w:customStyle="1" w:styleId="ABFC2DEC04A7456FB27F24E7866BE28E">
    <w:name w:val="ABFC2DEC04A7456FB27F24E7866BE28E"/>
    <w:rsid w:val="00830E50"/>
  </w:style>
  <w:style w:type="paragraph" w:customStyle="1" w:styleId="7815D2D7FB744E69A9A9CA391644A1F0">
    <w:name w:val="7815D2D7FB744E69A9A9CA391644A1F0"/>
    <w:rsid w:val="00830E50"/>
  </w:style>
  <w:style w:type="paragraph" w:customStyle="1" w:styleId="AD6D616E726A44D686E0F6D770B5854F">
    <w:name w:val="AD6D616E726A44D686E0F6D770B5854F"/>
    <w:rsid w:val="00830E50"/>
  </w:style>
  <w:style w:type="paragraph" w:customStyle="1" w:styleId="F4DF242797724D3CBBB551D33B282E1B">
    <w:name w:val="F4DF242797724D3CBBB551D33B282E1B"/>
    <w:rsid w:val="00830E50"/>
  </w:style>
  <w:style w:type="paragraph" w:customStyle="1" w:styleId="13F0E3B794334186844DAFE84B0BB155">
    <w:name w:val="13F0E3B794334186844DAFE84B0BB155"/>
    <w:rsid w:val="00830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72A3-4045-49CC-910D-A39E3DDD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Oleg Evsutin</cp:lastModifiedBy>
  <cp:revision>18</cp:revision>
  <dcterms:created xsi:type="dcterms:W3CDTF">2019-03-29T12:31:00Z</dcterms:created>
  <dcterms:modified xsi:type="dcterms:W3CDTF">2023-08-29T18:49:00Z</dcterms:modified>
</cp:coreProperties>
</file>