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CE27F" w14:textId="77777777" w:rsidR="00301C39" w:rsidRDefault="007A4D17" w:rsidP="00B65637">
      <w:pPr>
        <w:spacing w:line="276" w:lineRule="auto"/>
        <w:jc w:val="right"/>
        <w:rPr>
          <w:bCs/>
          <w:sz w:val="24"/>
          <w:szCs w:val="24"/>
          <w:lang w:val="en-US"/>
        </w:rPr>
      </w:pPr>
      <w:r w:rsidRPr="007A4D17">
        <w:rPr>
          <w:bCs/>
          <w:sz w:val="24"/>
          <w:szCs w:val="24"/>
          <w:lang w:val="en-US"/>
        </w:rPr>
        <w:t>Approved by Academic Council</w:t>
      </w:r>
    </w:p>
    <w:p w14:paraId="3BD9F93E" w14:textId="77777777" w:rsidR="007A4D17" w:rsidRPr="007A4D17" w:rsidRDefault="007A4D17" w:rsidP="00B65637">
      <w:pPr>
        <w:spacing w:line="276" w:lineRule="auto"/>
        <w:jc w:val="right"/>
        <w:rPr>
          <w:bCs/>
          <w:sz w:val="24"/>
          <w:szCs w:val="24"/>
          <w:lang w:val="en-US"/>
        </w:rPr>
      </w:pPr>
      <w:r w:rsidRPr="007A4D17">
        <w:rPr>
          <w:bCs/>
          <w:sz w:val="24"/>
          <w:szCs w:val="24"/>
          <w:lang w:val="en-US"/>
        </w:rPr>
        <w:t xml:space="preserve"> of MA Programme</w:t>
      </w:r>
    </w:p>
    <w:p w14:paraId="343B8C40" w14:textId="20D608C9" w:rsidR="007A4D17" w:rsidRPr="007A4D17" w:rsidRDefault="003B1A53" w:rsidP="00B65637">
      <w:pPr>
        <w:spacing w:line="276" w:lineRule="auto"/>
        <w:jc w:val="right"/>
        <w:rPr>
          <w:bCs/>
          <w:sz w:val="24"/>
          <w:szCs w:val="24"/>
          <w:lang w:val="en-US"/>
        </w:rPr>
      </w:pPr>
      <w:r>
        <w:rPr>
          <w:bCs/>
          <w:sz w:val="24"/>
          <w:szCs w:val="24"/>
          <w:lang w:val="en-US"/>
        </w:rPr>
        <w:t>24</w:t>
      </w:r>
      <w:r w:rsidR="00F71E01">
        <w:rPr>
          <w:bCs/>
          <w:sz w:val="24"/>
          <w:szCs w:val="24"/>
          <w:lang w:val="en-US"/>
        </w:rPr>
        <w:t>.08.</w:t>
      </w:r>
      <w:r w:rsidR="007A4D17" w:rsidRPr="007A4D17">
        <w:rPr>
          <w:bCs/>
          <w:sz w:val="24"/>
          <w:szCs w:val="24"/>
          <w:lang w:val="en-US"/>
        </w:rPr>
        <w:t>20</w:t>
      </w:r>
      <w:r w:rsidR="003E5AE0">
        <w:rPr>
          <w:bCs/>
          <w:sz w:val="24"/>
          <w:szCs w:val="24"/>
          <w:lang w:val="en-US"/>
        </w:rPr>
        <w:t>2</w:t>
      </w:r>
      <w:r>
        <w:rPr>
          <w:bCs/>
          <w:sz w:val="24"/>
          <w:szCs w:val="24"/>
          <w:lang w:val="en-US"/>
        </w:rPr>
        <w:t>3</w:t>
      </w:r>
    </w:p>
    <w:p w14:paraId="6B804D16" w14:textId="77777777" w:rsidR="007A4D17" w:rsidRPr="00B65637" w:rsidRDefault="00B65637" w:rsidP="00B65637">
      <w:pPr>
        <w:spacing w:line="276" w:lineRule="auto"/>
        <w:jc w:val="center"/>
        <w:rPr>
          <w:b/>
          <w:bCs/>
          <w:sz w:val="24"/>
          <w:szCs w:val="24"/>
          <w:lang w:val="en-US"/>
        </w:rPr>
      </w:pPr>
      <w:r w:rsidRPr="00B65637">
        <w:rPr>
          <w:b/>
          <w:bCs/>
          <w:sz w:val="24"/>
          <w:szCs w:val="24"/>
          <w:lang w:val="en-US"/>
        </w:rPr>
        <w:t>GUIDELINES FOR</w:t>
      </w:r>
    </w:p>
    <w:p w14:paraId="341A3D07" w14:textId="77777777" w:rsidR="007A4D17" w:rsidRDefault="00B65637" w:rsidP="00B65637">
      <w:pPr>
        <w:spacing w:line="276" w:lineRule="auto"/>
        <w:jc w:val="center"/>
        <w:rPr>
          <w:b/>
          <w:bCs/>
          <w:sz w:val="24"/>
          <w:szCs w:val="24"/>
          <w:lang w:val="en-US"/>
        </w:rPr>
      </w:pPr>
      <w:r w:rsidRPr="00B65637">
        <w:rPr>
          <w:b/>
          <w:bCs/>
          <w:sz w:val="24"/>
          <w:szCs w:val="24"/>
          <w:lang w:val="en-US"/>
        </w:rPr>
        <w:t xml:space="preserve"> </w:t>
      </w:r>
      <w:r w:rsidR="00543B56">
        <w:rPr>
          <w:b/>
          <w:bCs/>
          <w:sz w:val="24"/>
          <w:szCs w:val="24"/>
          <w:lang w:val="en-US"/>
        </w:rPr>
        <w:t>TERM PAPERS</w:t>
      </w:r>
      <w:r w:rsidRPr="00B65637">
        <w:rPr>
          <w:b/>
          <w:bCs/>
          <w:sz w:val="24"/>
          <w:szCs w:val="24"/>
          <w:lang w:val="en-US"/>
        </w:rPr>
        <w:t xml:space="preserve"> PREPARATION</w:t>
      </w:r>
    </w:p>
    <w:p w14:paraId="6DA40F14" w14:textId="77777777" w:rsidR="00B65637" w:rsidRPr="00B65637" w:rsidRDefault="00B65637" w:rsidP="00B65637">
      <w:pPr>
        <w:spacing w:line="276" w:lineRule="auto"/>
        <w:jc w:val="center"/>
        <w:rPr>
          <w:bCs/>
          <w:i/>
          <w:sz w:val="24"/>
          <w:szCs w:val="24"/>
          <w:lang w:val="en-US"/>
        </w:rPr>
      </w:pPr>
    </w:p>
    <w:p w14:paraId="49E374CA" w14:textId="77777777" w:rsidR="007A4D17" w:rsidRPr="00B65637" w:rsidRDefault="007A4D17" w:rsidP="00B65637">
      <w:pPr>
        <w:pStyle w:val="1"/>
        <w:tabs>
          <w:tab w:val="clear" w:pos="1002"/>
        </w:tabs>
        <w:spacing w:line="276" w:lineRule="auto"/>
        <w:ind w:left="0" w:right="0" w:firstLine="0"/>
        <w:rPr>
          <w:rFonts w:eastAsiaTheme="minorHAnsi"/>
          <w:b/>
          <w:bCs/>
          <w:i/>
          <w:iCs w:val="0"/>
          <w:szCs w:val="24"/>
          <w:lang w:eastAsia="en-US"/>
        </w:rPr>
      </w:pPr>
      <w:r w:rsidRPr="00B65637">
        <w:rPr>
          <w:rFonts w:eastAsiaTheme="minorHAnsi"/>
          <w:b/>
          <w:bCs/>
          <w:i/>
          <w:iCs w:val="0"/>
          <w:szCs w:val="24"/>
          <w:lang w:eastAsia="en-US"/>
        </w:rPr>
        <w:t>GENERAL PROVISIONS</w:t>
      </w:r>
    </w:p>
    <w:p w14:paraId="36045368"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1.1. These Guidelines </w:t>
      </w:r>
      <w:r w:rsidR="00254DC7">
        <w:rPr>
          <w:bCs/>
          <w:sz w:val="24"/>
          <w:szCs w:val="24"/>
          <w:lang w:val="en-US"/>
        </w:rPr>
        <w:t>outline the</w:t>
      </w:r>
      <w:r w:rsidRPr="007A4D17">
        <w:rPr>
          <w:bCs/>
          <w:sz w:val="24"/>
          <w:szCs w:val="24"/>
          <w:lang w:val="en-US"/>
        </w:rPr>
        <w:t xml:space="preserve"> requirements and procedures for preparation of </w:t>
      </w:r>
      <w:r w:rsidR="00543B56">
        <w:rPr>
          <w:bCs/>
          <w:sz w:val="24"/>
          <w:szCs w:val="24"/>
          <w:lang w:val="en-US"/>
        </w:rPr>
        <w:t>Term Papers</w:t>
      </w:r>
      <w:r w:rsidRPr="007A4D17">
        <w:rPr>
          <w:bCs/>
          <w:sz w:val="24"/>
          <w:szCs w:val="24"/>
          <w:lang w:val="en-US"/>
        </w:rPr>
        <w:t>, interaction between students and their supervisors, reviewers and programme academic supervisors while</w:t>
      </w:r>
      <w:r w:rsidR="00A33E12">
        <w:rPr>
          <w:bCs/>
          <w:sz w:val="24"/>
          <w:szCs w:val="24"/>
          <w:lang w:val="en-US"/>
        </w:rPr>
        <w:t xml:space="preserve"> writing their </w:t>
      </w:r>
      <w:r w:rsidR="00543B56">
        <w:rPr>
          <w:bCs/>
          <w:sz w:val="24"/>
          <w:szCs w:val="24"/>
          <w:lang w:val="en-US"/>
        </w:rPr>
        <w:t>Term Papers</w:t>
      </w:r>
      <w:r w:rsidR="00A33E12">
        <w:rPr>
          <w:bCs/>
          <w:sz w:val="24"/>
          <w:szCs w:val="24"/>
          <w:lang w:val="en-US"/>
        </w:rPr>
        <w:t>.</w:t>
      </w:r>
    </w:p>
    <w:p w14:paraId="5F009771" w14:textId="77777777" w:rsidR="007A4D17" w:rsidRPr="007A4D17" w:rsidRDefault="007A4D17" w:rsidP="0034250C">
      <w:pPr>
        <w:spacing w:line="276" w:lineRule="auto"/>
        <w:ind w:firstLine="709"/>
        <w:jc w:val="both"/>
        <w:rPr>
          <w:bCs/>
          <w:sz w:val="24"/>
          <w:szCs w:val="24"/>
          <w:lang w:val="en-US"/>
        </w:rPr>
      </w:pPr>
      <w:r w:rsidRPr="007A4D17">
        <w:rPr>
          <w:bCs/>
          <w:sz w:val="24"/>
          <w:szCs w:val="24"/>
          <w:lang w:val="en-US"/>
        </w:rPr>
        <w:t xml:space="preserve">1.2. The main purpose of </w:t>
      </w:r>
      <w:r w:rsidR="00543B56">
        <w:rPr>
          <w:bCs/>
          <w:sz w:val="24"/>
          <w:szCs w:val="24"/>
          <w:lang w:val="en-US"/>
        </w:rPr>
        <w:t>Term Papers</w:t>
      </w:r>
      <w:r w:rsidRPr="007A4D17">
        <w:rPr>
          <w:bCs/>
          <w:sz w:val="24"/>
          <w:szCs w:val="24"/>
          <w:lang w:val="en-US"/>
        </w:rPr>
        <w:t xml:space="preserve"> consists in acquiring knowledge and skills required for conducting research (more broadly, finding and </w:t>
      </w:r>
      <w:r w:rsidR="00A33E12" w:rsidRPr="007A4D17">
        <w:rPr>
          <w:bCs/>
          <w:sz w:val="24"/>
          <w:szCs w:val="24"/>
          <w:lang w:val="en-US"/>
        </w:rPr>
        <w:t>analyzing</w:t>
      </w:r>
      <w:r w:rsidRPr="007A4D17">
        <w:rPr>
          <w:bCs/>
          <w:sz w:val="24"/>
          <w:szCs w:val="24"/>
          <w:lang w:val="en-US"/>
        </w:rPr>
        <w:t xml:space="preserve"> information) and presenting its results.</w:t>
      </w:r>
    </w:p>
    <w:p w14:paraId="34BEC203" w14:textId="77777777" w:rsidR="007A4D17" w:rsidRPr="00427FF8" w:rsidRDefault="007A4D17" w:rsidP="00B65637">
      <w:pPr>
        <w:pStyle w:val="Default"/>
        <w:spacing w:line="276" w:lineRule="auto"/>
        <w:jc w:val="both"/>
        <w:rPr>
          <w:rFonts w:eastAsiaTheme="minorHAnsi"/>
          <w:bCs/>
          <w:color w:val="auto"/>
        </w:rPr>
      </w:pPr>
      <w:r w:rsidRPr="00427FF8">
        <w:rPr>
          <w:rFonts w:eastAsiaTheme="minorHAnsi"/>
          <w:bCs/>
          <w:color w:val="auto"/>
        </w:rPr>
        <w:t xml:space="preserve">Administrative </w:t>
      </w:r>
      <w:r w:rsidR="004531DC">
        <w:rPr>
          <w:rFonts w:eastAsiaTheme="minorHAnsi"/>
          <w:bCs/>
          <w:color w:val="auto"/>
          <w:lang w:val="en-US"/>
        </w:rPr>
        <w:t>issues</w:t>
      </w:r>
      <w:r w:rsidRPr="00427FF8">
        <w:rPr>
          <w:rFonts w:eastAsiaTheme="minorHAnsi"/>
          <w:bCs/>
          <w:color w:val="auto"/>
        </w:rPr>
        <w:t xml:space="preserve">: </w:t>
      </w:r>
    </w:p>
    <w:p w14:paraId="1525BF84" w14:textId="77777777" w:rsidR="007A4D17" w:rsidRPr="007A4D17" w:rsidRDefault="004531DC" w:rsidP="00B65637">
      <w:pPr>
        <w:numPr>
          <w:ilvl w:val="0"/>
          <w:numId w:val="4"/>
        </w:numPr>
        <w:spacing w:line="276" w:lineRule="auto"/>
        <w:jc w:val="both"/>
        <w:rPr>
          <w:bCs/>
          <w:sz w:val="24"/>
          <w:szCs w:val="24"/>
          <w:lang w:val="en-US"/>
        </w:rPr>
      </w:pPr>
      <w:r>
        <w:rPr>
          <w:bCs/>
          <w:sz w:val="24"/>
          <w:szCs w:val="24"/>
          <w:lang w:val="en-US"/>
        </w:rPr>
        <w:t>The k</w:t>
      </w:r>
      <w:r w:rsidR="007A4D17" w:rsidRPr="007A4D17">
        <w:rPr>
          <w:bCs/>
          <w:sz w:val="24"/>
          <w:szCs w:val="24"/>
          <w:lang w:val="en-US"/>
        </w:rPr>
        <w:t>nowledge of key distinctive features of material and intangible culture in the studied country (region); understanding the role of ethno-religious, and religious and ethical doctrines in formation and functioning of social institutions; ability to account for idiosyncrasies of the corresponding cultures when conducting research or engaging in other activities;</w:t>
      </w:r>
    </w:p>
    <w:p w14:paraId="6430D6EF" w14:textId="77777777" w:rsidR="007A4D17" w:rsidRPr="007A4D17" w:rsidRDefault="004531DC" w:rsidP="00B65637">
      <w:pPr>
        <w:numPr>
          <w:ilvl w:val="0"/>
          <w:numId w:val="4"/>
        </w:numPr>
        <w:spacing w:line="276" w:lineRule="auto"/>
        <w:ind w:left="720"/>
        <w:jc w:val="both"/>
        <w:rPr>
          <w:bCs/>
          <w:sz w:val="24"/>
          <w:szCs w:val="24"/>
          <w:lang w:val="en-US"/>
        </w:rPr>
      </w:pPr>
      <w:r>
        <w:rPr>
          <w:bCs/>
          <w:sz w:val="24"/>
          <w:szCs w:val="24"/>
          <w:lang w:val="en-US"/>
        </w:rPr>
        <w:t>The a</w:t>
      </w:r>
      <w:r w:rsidR="007A4D17" w:rsidRPr="007A4D17">
        <w:rPr>
          <w:bCs/>
          <w:sz w:val="24"/>
          <w:szCs w:val="24"/>
          <w:lang w:val="en-US"/>
        </w:rPr>
        <w:t>bility to conduct critical analysis and utilize in practice the understanding of current issues in Asia and Africa, whose resolution would strengthen international influence and competitive advantage of the Russian Federation;</w:t>
      </w:r>
    </w:p>
    <w:p w14:paraId="40B28091" w14:textId="77777777" w:rsidR="007A4D17" w:rsidRPr="00427FF8" w:rsidRDefault="007A4D17" w:rsidP="00B65637">
      <w:pPr>
        <w:pStyle w:val="a5"/>
        <w:tabs>
          <w:tab w:val="left" w:pos="285"/>
        </w:tabs>
        <w:spacing w:line="276" w:lineRule="auto"/>
        <w:jc w:val="both"/>
        <w:rPr>
          <w:rFonts w:eastAsiaTheme="minorHAnsi"/>
          <w:bCs/>
          <w:color w:val="auto"/>
          <w:spacing w:val="0"/>
          <w:lang w:eastAsia="en-US"/>
        </w:rPr>
      </w:pPr>
      <w:r w:rsidRPr="00427FF8">
        <w:rPr>
          <w:rFonts w:eastAsiaTheme="minorHAnsi"/>
          <w:bCs/>
          <w:color w:val="auto"/>
          <w:spacing w:val="0"/>
          <w:lang w:eastAsia="en-US"/>
        </w:rPr>
        <w:t>Expertise and analysis:</w:t>
      </w:r>
    </w:p>
    <w:p w14:paraId="1AFB0A2D" w14:textId="77777777" w:rsidR="007A4D17" w:rsidRPr="007A4D17" w:rsidRDefault="004531DC" w:rsidP="00B65637">
      <w:pPr>
        <w:numPr>
          <w:ilvl w:val="0"/>
          <w:numId w:val="4"/>
        </w:numPr>
        <w:spacing w:line="276" w:lineRule="auto"/>
        <w:jc w:val="both"/>
        <w:rPr>
          <w:bCs/>
          <w:sz w:val="24"/>
          <w:szCs w:val="24"/>
          <w:lang w:val="en-US"/>
        </w:rPr>
      </w:pPr>
      <w:r>
        <w:rPr>
          <w:bCs/>
          <w:sz w:val="24"/>
          <w:szCs w:val="24"/>
          <w:lang w:val="en-US"/>
        </w:rPr>
        <w:t>The a</w:t>
      </w:r>
      <w:r w:rsidR="007A4D17" w:rsidRPr="007A4D17">
        <w:rPr>
          <w:bCs/>
          <w:sz w:val="24"/>
          <w:szCs w:val="24"/>
          <w:lang w:val="en-US"/>
        </w:rPr>
        <w:t xml:space="preserve">bility to understand and </w:t>
      </w:r>
      <w:r w:rsidR="00A33E12" w:rsidRPr="007A4D17">
        <w:rPr>
          <w:bCs/>
          <w:sz w:val="24"/>
          <w:szCs w:val="24"/>
          <w:lang w:val="en-US"/>
        </w:rPr>
        <w:t>analyze</w:t>
      </w:r>
      <w:r w:rsidR="007A4D17" w:rsidRPr="007A4D17">
        <w:rPr>
          <w:bCs/>
          <w:sz w:val="24"/>
          <w:szCs w:val="24"/>
          <w:lang w:val="en-US"/>
        </w:rPr>
        <w:t xml:space="preserve"> the foundations of project planning in professional context based on systems; ability to design and utilize models to describe and forecast different phenomena, carry out their qualitative and quantitative analysis;</w:t>
      </w:r>
    </w:p>
    <w:p w14:paraId="2BC22F79" w14:textId="77777777" w:rsidR="007A4D17" w:rsidRPr="007A4D17" w:rsidRDefault="004531DC" w:rsidP="00B65637">
      <w:pPr>
        <w:numPr>
          <w:ilvl w:val="0"/>
          <w:numId w:val="4"/>
        </w:numPr>
        <w:spacing w:line="276" w:lineRule="auto"/>
        <w:jc w:val="both"/>
        <w:rPr>
          <w:bCs/>
          <w:sz w:val="24"/>
          <w:szCs w:val="24"/>
          <w:lang w:val="en-US"/>
        </w:rPr>
      </w:pPr>
      <w:r>
        <w:rPr>
          <w:bCs/>
          <w:sz w:val="24"/>
          <w:szCs w:val="24"/>
          <w:lang w:val="en-US"/>
        </w:rPr>
        <w:t>The a</w:t>
      </w:r>
      <w:r w:rsidR="007A4D17" w:rsidRPr="007A4D17">
        <w:rPr>
          <w:bCs/>
          <w:sz w:val="24"/>
          <w:szCs w:val="24"/>
          <w:lang w:val="en-US"/>
        </w:rPr>
        <w:t>bility to utilize the knowledge of how to prepare research and analysis reports, reviews, briefing notes and concept notes;</w:t>
      </w:r>
    </w:p>
    <w:p w14:paraId="53A4079A" w14:textId="77777777" w:rsidR="007A4D17" w:rsidRPr="007A4D17" w:rsidRDefault="004531DC" w:rsidP="00B65637">
      <w:pPr>
        <w:numPr>
          <w:ilvl w:val="0"/>
          <w:numId w:val="4"/>
        </w:numPr>
        <w:spacing w:line="276" w:lineRule="auto"/>
        <w:jc w:val="both"/>
        <w:rPr>
          <w:bCs/>
          <w:sz w:val="24"/>
          <w:szCs w:val="24"/>
          <w:lang w:val="en-US"/>
        </w:rPr>
      </w:pPr>
      <w:r>
        <w:rPr>
          <w:bCs/>
          <w:sz w:val="24"/>
          <w:szCs w:val="24"/>
          <w:lang w:val="en-US"/>
        </w:rPr>
        <w:t>The a</w:t>
      </w:r>
      <w:r w:rsidR="007A4D17" w:rsidRPr="007A4D17">
        <w:rPr>
          <w:bCs/>
          <w:sz w:val="24"/>
          <w:szCs w:val="24"/>
          <w:lang w:val="en-US"/>
        </w:rPr>
        <w:t>bility to express and carry out critical analysis of data in an Eastern language, and present research findings;</w:t>
      </w:r>
    </w:p>
    <w:p w14:paraId="56C48632" w14:textId="77777777" w:rsidR="007A4D17" w:rsidRPr="007A4D17" w:rsidRDefault="004531DC" w:rsidP="00B65637">
      <w:pPr>
        <w:numPr>
          <w:ilvl w:val="0"/>
          <w:numId w:val="4"/>
        </w:numPr>
        <w:spacing w:line="276" w:lineRule="auto"/>
        <w:jc w:val="both"/>
        <w:rPr>
          <w:bCs/>
          <w:sz w:val="24"/>
          <w:szCs w:val="24"/>
          <w:lang w:val="en-US"/>
        </w:rPr>
      </w:pPr>
      <w:r>
        <w:rPr>
          <w:bCs/>
          <w:sz w:val="24"/>
          <w:szCs w:val="24"/>
          <w:lang w:val="en-US"/>
        </w:rPr>
        <w:t>The a</w:t>
      </w:r>
      <w:r w:rsidR="007A4D17" w:rsidRPr="007A4D17">
        <w:rPr>
          <w:bCs/>
          <w:sz w:val="24"/>
          <w:szCs w:val="24"/>
          <w:lang w:val="en-US"/>
        </w:rPr>
        <w:t>bility to utilize the understanding of how traditional and modern legal frameworks of Asian and African societies affect formation of their political culture and mind-set.</w:t>
      </w:r>
    </w:p>
    <w:p w14:paraId="4C5D118B" w14:textId="77777777" w:rsidR="007A4D17" w:rsidRPr="007A4D17" w:rsidRDefault="007A4D17" w:rsidP="00B65637">
      <w:pPr>
        <w:spacing w:line="276" w:lineRule="auto"/>
        <w:ind w:firstLine="709"/>
        <w:jc w:val="both"/>
        <w:rPr>
          <w:bCs/>
          <w:sz w:val="24"/>
          <w:szCs w:val="24"/>
          <w:lang w:val="en-US"/>
        </w:rPr>
      </w:pPr>
      <w:r w:rsidRPr="00E248B6">
        <w:rPr>
          <w:bCs/>
          <w:sz w:val="24"/>
          <w:szCs w:val="24"/>
          <w:lang w:val="en-US"/>
        </w:rPr>
        <w:t xml:space="preserve">1.3. </w:t>
      </w:r>
      <w:r w:rsidR="00543B56" w:rsidRPr="00E248B6">
        <w:rPr>
          <w:bCs/>
          <w:sz w:val="24"/>
          <w:szCs w:val="24"/>
          <w:lang w:val="en-US"/>
        </w:rPr>
        <w:t>Term Papers</w:t>
      </w:r>
      <w:r w:rsidRPr="00E248B6">
        <w:rPr>
          <w:bCs/>
          <w:sz w:val="24"/>
          <w:szCs w:val="24"/>
          <w:lang w:val="en-US"/>
        </w:rPr>
        <w:t xml:space="preserve"> must contain </w:t>
      </w:r>
      <w:r w:rsidR="00E248B6" w:rsidRPr="00E248B6">
        <w:rPr>
          <w:bCs/>
          <w:sz w:val="24"/>
          <w:szCs w:val="24"/>
          <w:lang w:val="en-US"/>
        </w:rPr>
        <w:t>40-50</w:t>
      </w:r>
      <w:r w:rsidRPr="00E248B6">
        <w:rPr>
          <w:bCs/>
          <w:sz w:val="24"/>
          <w:szCs w:val="24"/>
          <w:lang w:val="en-US"/>
        </w:rPr>
        <w:t xml:space="preserve"> pages (Times New Roman, </w:t>
      </w:r>
      <w:r w:rsidR="00A33E12" w:rsidRPr="00E248B6">
        <w:rPr>
          <w:bCs/>
          <w:sz w:val="24"/>
          <w:szCs w:val="24"/>
          <w:lang w:val="en-US"/>
        </w:rPr>
        <w:t>font size 14 pt; space 1,5</w:t>
      </w:r>
      <w:r w:rsidRPr="00E248B6">
        <w:rPr>
          <w:bCs/>
          <w:sz w:val="24"/>
          <w:szCs w:val="24"/>
          <w:lang w:val="en-US"/>
        </w:rPr>
        <w:t xml:space="preserve">; </w:t>
      </w:r>
      <w:r w:rsidR="00A33E12" w:rsidRPr="00E248B6">
        <w:rPr>
          <w:bCs/>
          <w:sz w:val="24"/>
          <w:szCs w:val="24"/>
          <w:lang w:val="en-US"/>
        </w:rPr>
        <w:t xml:space="preserve">margins </w:t>
      </w:r>
      <w:r w:rsidRPr="00E248B6">
        <w:rPr>
          <w:bCs/>
          <w:sz w:val="24"/>
          <w:szCs w:val="24"/>
          <w:lang w:val="en-US"/>
        </w:rPr>
        <w:t>2 cm top and bottom, 3 cm left margin, 1 cm right margin).</w:t>
      </w:r>
      <w:r w:rsidRPr="007A4D17">
        <w:rPr>
          <w:bCs/>
          <w:sz w:val="24"/>
          <w:szCs w:val="24"/>
          <w:lang w:val="en-US"/>
        </w:rPr>
        <w:t xml:space="preserve"> </w:t>
      </w:r>
    </w:p>
    <w:p w14:paraId="2976D21F"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1.4. </w:t>
      </w:r>
      <w:r w:rsidR="00543B56">
        <w:rPr>
          <w:bCs/>
          <w:sz w:val="24"/>
          <w:szCs w:val="24"/>
          <w:lang w:val="en-US"/>
        </w:rPr>
        <w:t>Term Papers</w:t>
      </w:r>
      <w:r w:rsidRPr="007A4D17">
        <w:rPr>
          <w:bCs/>
          <w:sz w:val="24"/>
          <w:szCs w:val="24"/>
          <w:lang w:val="en-US"/>
        </w:rPr>
        <w:t xml:space="preserve"> have to contain any new findings discovered by the student in the course of independent research. However, their preparation, structure, formatting, language and style must conform to common academic standards. In particular, journalistic or fiction writing style and language are not acceptable. </w:t>
      </w:r>
    </w:p>
    <w:p w14:paraId="4E67B3D2" w14:textId="77777777" w:rsidR="007A4D17" w:rsidRDefault="007A4D17" w:rsidP="00B65637">
      <w:pPr>
        <w:spacing w:line="276" w:lineRule="auto"/>
        <w:ind w:firstLine="709"/>
        <w:jc w:val="both"/>
        <w:rPr>
          <w:bCs/>
          <w:sz w:val="24"/>
          <w:szCs w:val="24"/>
          <w:lang w:val="en-US"/>
        </w:rPr>
      </w:pPr>
      <w:r w:rsidRPr="007A4D17">
        <w:rPr>
          <w:bCs/>
          <w:sz w:val="24"/>
          <w:szCs w:val="24"/>
          <w:lang w:val="en-US"/>
        </w:rPr>
        <w:t xml:space="preserve">1.5. Topics of </w:t>
      </w:r>
      <w:r w:rsidR="00543B56">
        <w:rPr>
          <w:bCs/>
          <w:sz w:val="24"/>
          <w:szCs w:val="24"/>
          <w:lang w:val="en-US"/>
        </w:rPr>
        <w:t>Term Papers</w:t>
      </w:r>
      <w:r w:rsidRPr="007A4D17">
        <w:rPr>
          <w:bCs/>
          <w:sz w:val="24"/>
          <w:szCs w:val="24"/>
          <w:lang w:val="en-US"/>
        </w:rPr>
        <w:t xml:space="preserve"> are to be proposed by students and discussed with their supervisors. Each student must submit a request </w:t>
      </w:r>
      <w:r w:rsidR="004531DC">
        <w:rPr>
          <w:bCs/>
          <w:sz w:val="24"/>
          <w:szCs w:val="24"/>
          <w:lang w:val="en-US"/>
        </w:rPr>
        <w:t>in the</w:t>
      </w:r>
      <w:r w:rsidRPr="007A4D17">
        <w:rPr>
          <w:bCs/>
          <w:sz w:val="24"/>
          <w:szCs w:val="24"/>
          <w:lang w:val="en-US"/>
        </w:rPr>
        <w:t xml:space="preserve"> LMS</w:t>
      </w:r>
      <w:r w:rsidR="004531DC">
        <w:rPr>
          <w:bCs/>
          <w:sz w:val="24"/>
          <w:szCs w:val="24"/>
          <w:lang w:val="en-US"/>
        </w:rPr>
        <w:t xml:space="preserve"> system</w:t>
      </w:r>
      <w:r w:rsidRPr="007A4D17">
        <w:rPr>
          <w:bCs/>
          <w:sz w:val="24"/>
          <w:szCs w:val="24"/>
          <w:lang w:val="en-US"/>
        </w:rPr>
        <w:t xml:space="preserve"> to have the topic of their </w:t>
      </w:r>
      <w:r w:rsidR="00543B56">
        <w:rPr>
          <w:bCs/>
          <w:sz w:val="24"/>
          <w:szCs w:val="24"/>
          <w:lang w:val="en-US"/>
        </w:rPr>
        <w:t>Term Papers</w:t>
      </w:r>
      <w:r w:rsidRPr="007A4D17">
        <w:rPr>
          <w:bCs/>
          <w:sz w:val="24"/>
          <w:szCs w:val="24"/>
          <w:lang w:val="en-US"/>
        </w:rPr>
        <w:t xml:space="preserve"> approved by the Programme Academic Supervisor; Topics must be narrow enough and define the issue under study. Their </w:t>
      </w:r>
      <w:r w:rsidR="004531DC">
        <w:rPr>
          <w:bCs/>
          <w:sz w:val="24"/>
          <w:szCs w:val="24"/>
          <w:lang w:val="en-US"/>
        </w:rPr>
        <w:t>terminology</w:t>
      </w:r>
      <w:r w:rsidRPr="007A4D17">
        <w:rPr>
          <w:bCs/>
          <w:sz w:val="24"/>
          <w:szCs w:val="24"/>
          <w:lang w:val="en-US"/>
        </w:rPr>
        <w:t xml:space="preserve"> must clearly delineate the scope (research problems to be studied or resolved), and encourage students to look into primary sources, research and process the information closely, rather than stick to secondary sources (published compilations) and superficial overview.</w:t>
      </w:r>
    </w:p>
    <w:p w14:paraId="7B6A60D8" w14:textId="77777777" w:rsidR="00B65637" w:rsidRPr="007A4D17" w:rsidRDefault="00B65637" w:rsidP="00B65637">
      <w:pPr>
        <w:spacing w:line="276" w:lineRule="auto"/>
        <w:ind w:firstLine="709"/>
        <w:jc w:val="both"/>
        <w:rPr>
          <w:bCs/>
          <w:sz w:val="24"/>
          <w:szCs w:val="24"/>
          <w:lang w:val="en-US"/>
        </w:rPr>
      </w:pPr>
    </w:p>
    <w:p w14:paraId="3B122B57" w14:textId="77777777" w:rsidR="007A4D17" w:rsidRPr="00B65637" w:rsidRDefault="007A4D17" w:rsidP="00B65637">
      <w:pPr>
        <w:spacing w:line="276" w:lineRule="auto"/>
        <w:jc w:val="both"/>
        <w:rPr>
          <w:b/>
          <w:bCs/>
          <w:i/>
          <w:sz w:val="24"/>
          <w:szCs w:val="24"/>
          <w:lang w:val="en-US"/>
        </w:rPr>
      </w:pPr>
      <w:r w:rsidRPr="00B65637">
        <w:rPr>
          <w:b/>
          <w:bCs/>
          <w:i/>
          <w:sz w:val="24"/>
          <w:szCs w:val="24"/>
          <w:lang w:val="en-US"/>
        </w:rPr>
        <w:t xml:space="preserve"> 2. </w:t>
      </w:r>
      <w:r w:rsidR="00543B56">
        <w:rPr>
          <w:b/>
          <w:bCs/>
          <w:i/>
          <w:sz w:val="24"/>
          <w:szCs w:val="24"/>
          <w:lang w:val="en-US"/>
        </w:rPr>
        <w:t>TERM PAPERS</w:t>
      </w:r>
      <w:r w:rsidRPr="00B65637">
        <w:rPr>
          <w:b/>
          <w:bCs/>
          <w:i/>
          <w:sz w:val="24"/>
          <w:szCs w:val="24"/>
          <w:lang w:val="en-US"/>
        </w:rPr>
        <w:t xml:space="preserve"> PREPARATION SEQUENCE</w:t>
      </w:r>
    </w:p>
    <w:p w14:paraId="43157F99"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2.1. Any research is aimed at generating new reproducible findings and ensuring their subsequent application. </w:t>
      </w:r>
      <w:r w:rsidR="00543B56">
        <w:rPr>
          <w:bCs/>
          <w:sz w:val="24"/>
          <w:szCs w:val="24"/>
          <w:lang w:val="en-US"/>
        </w:rPr>
        <w:t>Term Papers</w:t>
      </w:r>
      <w:r w:rsidRPr="007A4D17">
        <w:rPr>
          <w:bCs/>
          <w:sz w:val="24"/>
          <w:szCs w:val="24"/>
          <w:lang w:val="en-US"/>
        </w:rPr>
        <w:t xml:space="preserve"> prepare students for independent research, and they are written in the following stages:</w:t>
      </w:r>
    </w:p>
    <w:p w14:paraId="2ACCE600"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initial preparation for search and analysis;</w:t>
      </w:r>
    </w:p>
    <w:p w14:paraId="11A06A8A"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 search, analysis and generation of results in the form of some piece of knowledge; </w:t>
      </w:r>
    </w:p>
    <w:p w14:paraId="5223F01F"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 writing a text describing academic (research) findings. </w:t>
      </w:r>
    </w:p>
    <w:p w14:paraId="47BFB3BF"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2.2. In order to produce </w:t>
      </w:r>
      <w:r w:rsidR="00543B56">
        <w:rPr>
          <w:bCs/>
          <w:sz w:val="24"/>
          <w:szCs w:val="24"/>
          <w:lang w:val="en-US"/>
        </w:rPr>
        <w:t>Term Papers</w:t>
      </w:r>
      <w:r w:rsidRPr="007A4D17">
        <w:rPr>
          <w:bCs/>
          <w:sz w:val="24"/>
          <w:szCs w:val="24"/>
          <w:lang w:val="en-US"/>
        </w:rPr>
        <w:t xml:space="preserve"> of sufficient quality, a certain sequence of operations must be f</w:t>
      </w:r>
      <w:bookmarkStart w:id="0" w:name="_GoBack"/>
      <w:bookmarkEnd w:id="0"/>
      <w:r w:rsidRPr="007A4D17">
        <w:rPr>
          <w:bCs/>
          <w:sz w:val="24"/>
          <w:szCs w:val="24"/>
          <w:lang w:val="en-US"/>
        </w:rPr>
        <w:t xml:space="preserve">ollowed at each of the above-mentioned stages. </w:t>
      </w:r>
    </w:p>
    <w:p w14:paraId="205F821A"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2.3. The first stage comprises the following sequence of tasks:</w:t>
      </w:r>
    </w:p>
    <w:p w14:paraId="0B0EDF83"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1) Define (choos</w:t>
      </w:r>
      <w:r w:rsidR="005155E3">
        <w:rPr>
          <w:bCs/>
          <w:sz w:val="24"/>
          <w:szCs w:val="24"/>
          <w:lang w:val="en-US"/>
        </w:rPr>
        <w:t>ing</w:t>
      </w:r>
      <w:r w:rsidRPr="007A4D17">
        <w:rPr>
          <w:bCs/>
          <w:sz w:val="24"/>
          <w:szCs w:val="24"/>
          <w:lang w:val="en-US"/>
        </w:rPr>
        <w:t xml:space="preserve"> and discuss</w:t>
      </w:r>
      <w:r w:rsidR="005155E3">
        <w:rPr>
          <w:bCs/>
          <w:sz w:val="24"/>
          <w:szCs w:val="24"/>
          <w:lang w:val="en-US"/>
        </w:rPr>
        <w:t>ing</w:t>
      </w:r>
      <w:r w:rsidRPr="007A4D17">
        <w:rPr>
          <w:bCs/>
          <w:sz w:val="24"/>
          <w:szCs w:val="24"/>
          <w:lang w:val="en-US"/>
        </w:rPr>
        <w:t xml:space="preserve"> with the Academic Supervisor) the topic of the </w:t>
      </w:r>
      <w:r w:rsidR="00543B56">
        <w:rPr>
          <w:bCs/>
          <w:sz w:val="24"/>
          <w:szCs w:val="24"/>
          <w:lang w:val="en-US"/>
        </w:rPr>
        <w:t>Term Papers</w:t>
      </w:r>
      <w:r w:rsidRPr="007A4D17">
        <w:rPr>
          <w:bCs/>
          <w:sz w:val="24"/>
          <w:szCs w:val="24"/>
          <w:lang w:val="en-US"/>
        </w:rPr>
        <w:t xml:space="preserve">; </w:t>
      </w:r>
    </w:p>
    <w:p w14:paraId="54A163AE"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2) Define the conceptual background and narrow focus of study (research) (see Appendix 1), i.e. delineate the scope of the </w:t>
      </w:r>
      <w:r w:rsidR="00543B56">
        <w:rPr>
          <w:bCs/>
          <w:sz w:val="24"/>
          <w:szCs w:val="24"/>
          <w:lang w:val="en-US"/>
        </w:rPr>
        <w:t>Term Papers</w:t>
      </w:r>
      <w:r w:rsidRPr="007A4D17">
        <w:rPr>
          <w:bCs/>
          <w:sz w:val="24"/>
          <w:szCs w:val="24"/>
          <w:lang w:val="en-US"/>
        </w:rPr>
        <w:t xml:space="preserve"> and nature of data that is of primary relevance for the purposes of the </w:t>
      </w:r>
      <w:r w:rsidR="00543B56">
        <w:rPr>
          <w:bCs/>
          <w:sz w:val="24"/>
          <w:szCs w:val="24"/>
          <w:lang w:val="en-US"/>
        </w:rPr>
        <w:t>Term Papers</w:t>
      </w:r>
      <w:r w:rsidRPr="007A4D17">
        <w:rPr>
          <w:bCs/>
          <w:sz w:val="24"/>
          <w:szCs w:val="24"/>
          <w:lang w:val="en-US"/>
        </w:rPr>
        <w:t>;</w:t>
      </w:r>
    </w:p>
    <w:p w14:paraId="4E79E1CD"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3) Make up a preliminary list of sources and scholarly literature, i.e. determine where to search for the required information (see Appendix 2);</w:t>
      </w:r>
    </w:p>
    <w:p w14:paraId="34D85C46"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4) Develop a preliminary plan for studying the sources and literature, i.e. determine in what sequence and to what extent they are to be studied.</w:t>
      </w:r>
    </w:p>
    <w:p w14:paraId="6B58CB5C"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2.4. The second stage, along with studying sources and scholarly literature, elaborating and expanding the bibliography, comprises the following sequence of tasks: </w:t>
      </w:r>
    </w:p>
    <w:p w14:paraId="487E71C5"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1) Justify the relevance of the topic (its significance in the given context), thus, refining the scope of the </w:t>
      </w:r>
      <w:r w:rsidR="00543B56">
        <w:rPr>
          <w:bCs/>
          <w:sz w:val="24"/>
          <w:szCs w:val="24"/>
          <w:lang w:val="en-US"/>
        </w:rPr>
        <w:t>Term Papers</w:t>
      </w:r>
      <w:r w:rsidRPr="007A4D17">
        <w:rPr>
          <w:bCs/>
          <w:sz w:val="24"/>
          <w:szCs w:val="24"/>
          <w:lang w:val="en-US"/>
        </w:rPr>
        <w:t xml:space="preserve"> and specifying its scientific potential by explaining how further research of this topic can be useful (see Appendix 3</w:t>
      </w:r>
    </w:p>
    <w:p w14:paraId="35DF7B64"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2) Define the goal of the </w:t>
      </w:r>
      <w:r w:rsidR="00543B56">
        <w:rPr>
          <w:bCs/>
          <w:sz w:val="24"/>
          <w:szCs w:val="24"/>
          <w:lang w:val="en-US"/>
        </w:rPr>
        <w:t>Term Papers</w:t>
      </w:r>
      <w:r w:rsidRPr="007A4D17">
        <w:rPr>
          <w:bCs/>
          <w:sz w:val="24"/>
          <w:szCs w:val="24"/>
          <w:lang w:val="en-US"/>
        </w:rPr>
        <w:t xml:space="preserve"> (i.e. of the educational/research process: what the student is going to find out, discover, determine, refine, evaluate or understand through reviewing the sources and scholarly literature on the topic) and its objectives (intermediate results of the educational process, or specific steps taken to reach the overall goal of the </w:t>
      </w:r>
      <w:r w:rsidR="00543B56">
        <w:rPr>
          <w:bCs/>
          <w:sz w:val="24"/>
          <w:szCs w:val="24"/>
          <w:lang w:val="en-US"/>
        </w:rPr>
        <w:t>Term Papers</w:t>
      </w:r>
      <w:r w:rsidRPr="007A4D17">
        <w:rPr>
          <w:bCs/>
          <w:sz w:val="24"/>
          <w:szCs w:val="24"/>
          <w:lang w:val="en-US"/>
        </w:rPr>
        <w:t>) (see Appendix 4);</w:t>
      </w:r>
    </w:p>
    <w:p w14:paraId="598D8996"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3) Determine the structure and </w:t>
      </w:r>
      <w:r w:rsidR="005155E3">
        <w:rPr>
          <w:bCs/>
          <w:sz w:val="24"/>
          <w:szCs w:val="24"/>
          <w:lang w:val="en-US"/>
        </w:rPr>
        <w:t xml:space="preserve">the </w:t>
      </w:r>
      <w:r w:rsidRPr="007A4D17">
        <w:rPr>
          <w:bCs/>
          <w:sz w:val="24"/>
          <w:szCs w:val="24"/>
          <w:lang w:val="en-US"/>
        </w:rPr>
        <w:t xml:space="preserve">content of the </w:t>
      </w:r>
      <w:r w:rsidR="00543B56">
        <w:rPr>
          <w:bCs/>
          <w:sz w:val="24"/>
          <w:szCs w:val="24"/>
          <w:lang w:val="en-US"/>
        </w:rPr>
        <w:t>Term Papers</w:t>
      </w:r>
      <w:r w:rsidRPr="007A4D17">
        <w:rPr>
          <w:bCs/>
          <w:sz w:val="24"/>
          <w:szCs w:val="24"/>
          <w:lang w:val="en-US"/>
        </w:rPr>
        <w:t xml:space="preserve"> (names of chapters and sections) (see Appendix 5).</w:t>
      </w:r>
    </w:p>
    <w:p w14:paraId="25E42CAA"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2.5. During the third stage, students continue researching, processing and </w:t>
      </w:r>
      <w:r w:rsidR="005155E3" w:rsidRPr="007A4D17">
        <w:rPr>
          <w:bCs/>
          <w:sz w:val="24"/>
          <w:szCs w:val="24"/>
          <w:lang w:val="en-US"/>
        </w:rPr>
        <w:t>analyzing</w:t>
      </w:r>
      <w:r w:rsidRPr="007A4D17">
        <w:rPr>
          <w:bCs/>
          <w:sz w:val="24"/>
          <w:szCs w:val="24"/>
          <w:lang w:val="en-US"/>
        </w:rPr>
        <w:t xml:space="preserve"> data (looking for answers to the questions implied by the objectives of the </w:t>
      </w:r>
      <w:r w:rsidR="00543B56">
        <w:rPr>
          <w:bCs/>
          <w:sz w:val="24"/>
          <w:szCs w:val="24"/>
          <w:lang w:val="en-US"/>
        </w:rPr>
        <w:t>Term Papers</w:t>
      </w:r>
      <w:r w:rsidRPr="007A4D17">
        <w:rPr>
          <w:bCs/>
          <w:sz w:val="24"/>
          <w:szCs w:val="24"/>
          <w:lang w:val="en-US"/>
        </w:rPr>
        <w:t xml:space="preserve">), and write the text to describe the outcome of the </w:t>
      </w:r>
      <w:r w:rsidR="00543B56">
        <w:rPr>
          <w:bCs/>
          <w:sz w:val="24"/>
          <w:szCs w:val="24"/>
          <w:lang w:val="en-US"/>
        </w:rPr>
        <w:t>Term Papers</w:t>
      </w:r>
      <w:r w:rsidRPr="007A4D17">
        <w:rPr>
          <w:bCs/>
          <w:sz w:val="24"/>
          <w:szCs w:val="24"/>
          <w:lang w:val="en-US"/>
        </w:rPr>
        <w:t xml:space="preserve"> (obtained through analysis). Students may write separate chapters or sections once the corresponding material is ready, or write the whole text, once the search and analysis of information is complete.</w:t>
      </w:r>
    </w:p>
    <w:p w14:paraId="3D92422F" w14:textId="77777777" w:rsidR="0034250C" w:rsidRPr="00B65637" w:rsidRDefault="0034250C" w:rsidP="0034250C">
      <w:pPr>
        <w:spacing w:line="276" w:lineRule="auto"/>
        <w:ind w:firstLine="708"/>
        <w:jc w:val="both"/>
        <w:rPr>
          <w:b/>
          <w:bCs/>
          <w:i/>
          <w:sz w:val="24"/>
          <w:szCs w:val="24"/>
          <w:lang w:val="en-US"/>
        </w:rPr>
      </w:pPr>
      <w:r w:rsidRPr="00B65637">
        <w:rPr>
          <w:b/>
          <w:bCs/>
          <w:i/>
          <w:sz w:val="24"/>
          <w:szCs w:val="24"/>
          <w:lang w:val="en-US"/>
        </w:rPr>
        <w:t>4. INTERACTION BETWEEN STUDENTS AND THEIR ACADEMIC SUPERVISORS AND REVIEWERS</w:t>
      </w:r>
    </w:p>
    <w:p w14:paraId="2F01E968" w14:textId="77777777" w:rsidR="0034250C" w:rsidRPr="00427FF8" w:rsidRDefault="0034250C" w:rsidP="0034250C">
      <w:pPr>
        <w:spacing w:line="276" w:lineRule="auto"/>
        <w:ind w:firstLine="709"/>
        <w:jc w:val="both"/>
        <w:rPr>
          <w:bCs/>
          <w:sz w:val="24"/>
          <w:szCs w:val="24"/>
          <w:lang w:val="en-US"/>
        </w:rPr>
      </w:pPr>
      <w:r>
        <w:rPr>
          <w:bCs/>
          <w:sz w:val="24"/>
          <w:szCs w:val="24"/>
          <w:lang w:val="en-US"/>
        </w:rPr>
        <w:t>3</w:t>
      </w:r>
      <w:r w:rsidRPr="00427FF8">
        <w:rPr>
          <w:bCs/>
          <w:sz w:val="24"/>
          <w:szCs w:val="24"/>
          <w:lang w:val="en-US"/>
        </w:rPr>
        <w:t xml:space="preserve">.1. All tasks performed in the course of writing </w:t>
      </w:r>
      <w:r>
        <w:rPr>
          <w:bCs/>
          <w:sz w:val="24"/>
          <w:szCs w:val="24"/>
          <w:lang w:val="en-US"/>
        </w:rPr>
        <w:t xml:space="preserve">Term Papers </w:t>
      </w:r>
      <w:r w:rsidRPr="00427FF8">
        <w:rPr>
          <w:bCs/>
          <w:sz w:val="24"/>
          <w:szCs w:val="24"/>
          <w:lang w:val="en-US"/>
        </w:rPr>
        <w:t xml:space="preserve">must be controlled and corrected by the Academic Supervisor. Otherwise, students might develop inadequate skills that would prevent them from producing </w:t>
      </w:r>
      <w:r>
        <w:rPr>
          <w:bCs/>
          <w:sz w:val="24"/>
          <w:szCs w:val="24"/>
          <w:lang w:val="en-US"/>
        </w:rPr>
        <w:t xml:space="preserve">Term Papers </w:t>
      </w:r>
      <w:r w:rsidRPr="00427FF8">
        <w:rPr>
          <w:bCs/>
          <w:sz w:val="24"/>
          <w:szCs w:val="24"/>
          <w:lang w:val="en-US"/>
        </w:rPr>
        <w:t xml:space="preserve">of sufficient quality. </w:t>
      </w:r>
    </w:p>
    <w:p w14:paraId="7763F692" w14:textId="77777777" w:rsidR="0034250C" w:rsidRPr="007A4D17" w:rsidRDefault="0034250C" w:rsidP="0034250C">
      <w:pPr>
        <w:spacing w:line="276" w:lineRule="auto"/>
        <w:ind w:firstLine="709"/>
        <w:jc w:val="both"/>
        <w:rPr>
          <w:bCs/>
          <w:sz w:val="24"/>
          <w:szCs w:val="24"/>
          <w:lang w:val="en-US"/>
        </w:rPr>
      </w:pPr>
      <w:r w:rsidRPr="007A4D17">
        <w:rPr>
          <w:bCs/>
          <w:sz w:val="24"/>
          <w:szCs w:val="24"/>
          <w:lang w:val="en-US"/>
        </w:rPr>
        <w:t>Main tasks requiring control and correction by the Academic Supervisor include the following:</w:t>
      </w:r>
    </w:p>
    <w:p w14:paraId="50F73D4B" w14:textId="77777777" w:rsidR="0034250C" w:rsidRPr="007A4D17" w:rsidRDefault="0034250C" w:rsidP="0034250C">
      <w:pPr>
        <w:spacing w:line="276" w:lineRule="auto"/>
        <w:ind w:firstLine="709"/>
        <w:jc w:val="both"/>
        <w:rPr>
          <w:bCs/>
          <w:sz w:val="24"/>
          <w:szCs w:val="24"/>
          <w:lang w:val="en-US"/>
        </w:rPr>
      </w:pPr>
      <w:r w:rsidRPr="007A4D17">
        <w:rPr>
          <w:bCs/>
          <w:sz w:val="24"/>
          <w:szCs w:val="24"/>
          <w:lang w:val="en-US"/>
        </w:rPr>
        <w:t xml:space="preserve">- deciding on the topic of the </w:t>
      </w:r>
      <w:r>
        <w:rPr>
          <w:bCs/>
          <w:sz w:val="24"/>
          <w:szCs w:val="24"/>
          <w:lang w:val="en-US"/>
        </w:rPr>
        <w:t>Term Papers</w:t>
      </w:r>
      <w:r w:rsidRPr="007A4D17">
        <w:rPr>
          <w:bCs/>
          <w:sz w:val="24"/>
          <w:szCs w:val="24"/>
          <w:lang w:val="en-US"/>
        </w:rPr>
        <w:t>;</w:t>
      </w:r>
    </w:p>
    <w:p w14:paraId="37F742A2" w14:textId="77777777" w:rsidR="0034250C" w:rsidRPr="007A4D17" w:rsidRDefault="0034250C" w:rsidP="0034250C">
      <w:pPr>
        <w:spacing w:line="276" w:lineRule="auto"/>
        <w:ind w:firstLine="709"/>
        <w:jc w:val="both"/>
        <w:rPr>
          <w:bCs/>
          <w:sz w:val="24"/>
          <w:szCs w:val="24"/>
          <w:lang w:val="en-US"/>
        </w:rPr>
      </w:pPr>
      <w:r w:rsidRPr="007A4D17">
        <w:rPr>
          <w:bCs/>
          <w:sz w:val="24"/>
          <w:szCs w:val="24"/>
          <w:lang w:val="en-US"/>
        </w:rPr>
        <w:t>- determining the conceptual background and narrow focus of study (research);</w:t>
      </w:r>
    </w:p>
    <w:p w14:paraId="23C41945" w14:textId="77777777" w:rsidR="0034250C" w:rsidRPr="007A4D17" w:rsidRDefault="0034250C" w:rsidP="0034250C">
      <w:pPr>
        <w:spacing w:line="276" w:lineRule="auto"/>
        <w:ind w:firstLine="709"/>
        <w:jc w:val="both"/>
        <w:rPr>
          <w:bCs/>
          <w:sz w:val="24"/>
          <w:szCs w:val="24"/>
          <w:lang w:val="en-US"/>
        </w:rPr>
      </w:pPr>
      <w:r w:rsidRPr="007A4D17">
        <w:rPr>
          <w:bCs/>
          <w:sz w:val="24"/>
          <w:szCs w:val="24"/>
          <w:lang w:val="en-US"/>
        </w:rPr>
        <w:lastRenderedPageBreak/>
        <w:t>- compiling a reference list (determining required sources and scholarly literature);</w:t>
      </w:r>
    </w:p>
    <w:p w14:paraId="350A2C6E" w14:textId="77777777" w:rsidR="0034250C" w:rsidRPr="007A4D17" w:rsidRDefault="0034250C" w:rsidP="0034250C">
      <w:pPr>
        <w:spacing w:line="276" w:lineRule="auto"/>
        <w:ind w:firstLine="709"/>
        <w:jc w:val="both"/>
        <w:rPr>
          <w:bCs/>
          <w:sz w:val="24"/>
          <w:szCs w:val="24"/>
          <w:lang w:val="en-US"/>
        </w:rPr>
      </w:pPr>
      <w:r w:rsidRPr="007A4D17">
        <w:rPr>
          <w:bCs/>
          <w:sz w:val="24"/>
          <w:szCs w:val="24"/>
          <w:lang w:val="en-US"/>
        </w:rPr>
        <w:t>- explaining the relevance of the topic;</w:t>
      </w:r>
    </w:p>
    <w:p w14:paraId="625752EC" w14:textId="77777777" w:rsidR="0034250C" w:rsidRPr="007A4D17" w:rsidRDefault="0034250C" w:rsidP="0034250C">
      <w:pPr>
        <w:spacing w:line="276" w:lineRule="auto"/>
        <w:ind w:firstLine="709"/>
        <w:jc w:val="both"/>
        <w:rPr>
          <w:bCs/>
          <w:sz w:val="24"/>
          <w:szCs w:val="24"/>
          <w:lang w:val="en-US"/>
        </w:rPr>
      </w:pPr>
      <w:r w:rsidRPr="007A4D17">
        <w:rPr>
          <w:bCs/>
          <w:sz w:val="24"/>
          <w:szCs w:val="24"/>
          <w:lang w:val="en-US"/>
        </w:rPr>
        <w:t xml:space="preserve">- defining goals and objectives of the </w:t>
      </w:r>
      <w:r>
        <w:rPr>
          <w:bCs/>
          <w:sz w:val="24"/>
          <w:szCs w:val="24"/>
          <w:lang w:val="en-US"/>
        </w:rPr>
        <w:t>Term Papers</w:t>
      </w:r>
      <w:r w:rsidRPr="007A4D17">
        <w:rPr>
          <w:bCs/>
          <w:sz w:val="24"/>
          <w:szCs w:val="24"/>
          <w:lang w:val="en-US"/>
        </w:rPr>
        <w:t>;</w:t>
      </w:r>
    </w:p>
    <w:p w14:paraId="4B151534" w14:textId="77777777" w:rsidR="0034250C" w:rsidRPr="007A4D17" w:rsidRDefault="0034250C" w:rsidP="0034250C">
      <w:pPr>
        <w:spacing w:line="276" w:lineRule="auto"/>
        <w:ind w:firstLine="709"/>
        <w:jc w:val="both"/>
        <w:rPr>
          <w:bCs/>
          <w:sz w:val="24"/>
          <w:szCs w:val="24"/>
          <w:lang w:val="en-US"/>
        </w:rPr>
      </w:pPr>
      <w:r w:rsidRPr="007A4D17">
        <w:rPr>
          <w:bCs/>
          <w:sz w:val="24"/>
          <w:szCs w:val="24"/>
          <w:lang w:val="en-US"/>
        </w:rPr>
        <w:t xml:space="preserve">- determining the structure, chapters and sections of the </w:t>
      </w:r>
      <w:r>
        <w:rPr>
          <w:bCs/>
          <w:sz w:val="24"/>
          <w:szCs w:val="24"/>
          <w:lang w:val="en-US"/>
        </w:rPr>
        <w:t>Term Papers</w:t>
      </w:r>
      <w:r w:rsidRPr="007A4D17">
        <w:rPr>
          <w:bCs/>
          <w:sz w:val="24"/>
          <w:szCs w:val="24"/>
          <w:lang w:val="en-US"/>
        </w:rPr>
        <w:t>;</w:t>
      </w:r>
    </w:p>
    <w:p w14:paraId="02DB5432" w14:textId="77777777" w:rsidR="0034250C" w:rsidRPr="007A4D17" w:rsidRDefault="0034250C" w:rsidP="0034250C">
      <w:pPr>
        <w:spacing w:line="276" w:lineRule="auto"/>
        <w:ind w:firstLine="709"/>
        <w:jc w:val="both"/>
        <w:rPr>
          <w:bCs/>
          <w:sz w:val="24"/>
          <w:szCs w:val="24"/>
          <w:lang w:val="en-US"/>
        </w:rPr>
      </w:pPr>
      <w:r w:rsidRPr="007A4D17">
        <w:rPr>
          <w:bCs/>
          <w:sz w:val="24"/>
          <w:szCs w:val="24"/>
          <w:lang w:val="en-US"/>
        </w:rPr>
        <w:t>- choosing research strategies and methodology;</w:t>
      </w:r>
    </w:p>
    <w:p w14:paraId="3339AFA6" w14:textId="77777777" w:rsidR="0034250C" w:rsidRPr="007A4D17" w:rsidRDefault="0034250C" w:rsidP="0034250C">
      <w:pPr>
        <w:spacing w:line="276" w:lineRule="auto"/>
        <w:ind w:firstLine="709"/>
        <w:jc w:val="both"/>
        <w:rPr>
          <w:bCs/>
          <w:sz w:val="24"/>
          <w:szCs w:val="24"/>
          <w:lang w:val="en-US"/>
        </w:rPr>
      </w:pPr>
      <w:r w:rsidRPr="007A4D17">
        <w:rPr>
          <w:bCs/>
          <w:sz w:val="24"/>
          <w:szCs w:val="24"/>
          <w:lang w:val="en-US"/>
        </w:rPr>
        <w:t>- identifying arguments to be defended (i.e. those that would be stated in the conclusion).</w:t>
      </w:r>
    </w:p>
    <w:p w14:paraId="47143099" w14:textId="77777777" w:rsidR="0034250C" w:rsidRPr="007A4D17" w:rsidRDefault="0034250C" w:rsidP="0034250C">
      <w:pPr>
        <w:spacing w:line="276" w:lineRule="auto"/>
        <w:ind w:firstLine="709"/>
        <w:jc w:val="both"/>
        <w:rPr>
          <w:bCs/>
          <w:sz w:val="24"/>
          <w:szCs w:val="24"/>
          <w:lang w:val="en-US"/>
        </w:rPr>
      </w:pPr>
      <w:r w:rsidRPr="007A4D17">
        <w:rPr>
          <w:bCs/>
          <w:sz w:val="24"/>
          <w:szCs w:val="24"/>
          <w:lang w:val="en-US"/>
        </w:rPr>
        <w:t xml:space="preserve">- preparing a presentation for the </w:t>
      </w:r>
      <w:r>
        <w:rPr>
          <w:bCs/>
          <w:sz w:val="24"/>
          <w:szCs w:val="24"/>
          <w:lang w:val="en-US"/>
        </w:rPr>
        <w:t>defense</w:t>
      </w:r>
      <w:r w:rsidRPr="007A4D17">
        <w:rPr>
          <w:bCs/>
          <w:sz w:val="24"/>
          <w:szCs w:val="24"/>
          <w:lang w:val="en-US"/>
        </w:rPr>
        <w:t>.</w:t>
      </w:r>
    </w:p>
    <w:p w14:paraId="6C993E63" w14:textId="77777777" w:rsidR="0034250C" w:rsidRPr="007A4D17" w:rsidRDefault="0034250C" w:rsidP="0034250C">
      <w:pPr>
        <w:spacing w:line="276" w:lineRule="auto"/>
        <w:ind w:firstLine="709"/>
        <w:jc w:val="both"/>
        <w:rPr>
          <w:bCs/>
          <w:sz w:val="24"/>
          <w:szCs w:val="24"/>
          <w:lang w:val="en-US"/>
        </w:rPr>
      </w:pPr>
      <w:r w:rsidRPr="007A4D17">
        <w:rPr>
          <w:bCs/>
          <w:sz w:val="24"/>
          <w:szCs w:val="24"/>
          <w:lang w:val="en-US"/>
        </w:rPr>
        <w:t>In addition, students must submit provisional and final drafts of the introduction, conclusion, chapters and sections for review to their Academic Supervisor.</w:t>
      </w:r>
    </w:p>
    <w:p w14:paraId="4DFB4FE1" w14:textId="77777777" w:rsidR="0034250C" w:rsidRPr="007A4D17" w:rsidRDefault="0034250C" w:rsidP="0034250C">
      <w:pPr>
        <w:spacing w:line="276" w:lineRule="auto"/>
        <w:ind w:firstLine="709"/>
        <w:jc w:val="both"/>
        <w:rPr>
          <w:bCs/>
          <w:sz w:val="24"/>
          <w:szCs w:val="24"/>
          <w:lang w:val="en-US"/>
        </w:rPr>
      </w:pPr>
      <w:r w:rsidRPr="007A4D17">
        <w:rPr>
          <w:bCs/>
          <w:sz w:val="24"/>
          <w:szCs w:val="24"/>
          <w:lang w:val="en-US"/>
        </w:rPr>
        <w:t xml:space="preserve">The Academic Supervisor must monitor the student’s observance of a schedule for preparation of a </w:t>
      </w:r>
      <w:r>
        <w:rPr>
          <w:bCs/>
          <w:sz w:val="24"/>
          <w:szCs w:val="24"/>
          <w:lang w:val="en-US"/>
        </w:rPr>
        <w:t>Term Papers</w:t>
      </w:r>
      <w:r w:rsidRPr="007A4D17">
        <w:rPr>
          <w:bCs/>
          <w:sz w:val="24"/>
          <w:szCs w:val="24"/>
          <w:lang w:val="en-US"/>
        </w:rPr>
        <w:t xml:space="preserve"> put forth by the department. If the student deviates from the schedule, the Academic Supervisor may notify the department administration, the student’s final grade (see Clause 6.2) may be lowered, and the student may be requested to appear before the Curriculum Development Board.</w:t>
      </w:r>
    </w:p>
    <w:p w14:paraId="3D344494" w14:textId="77777777" w:rsidR="0034250C" w:rsidRPr="007A4D17" w:rsidRDefault="0034250C" w:rsidP="0034250C">
      <w:pPr>
        <w:spacing w:line="276" w:lineRule="auto"/>
        <w:ind w:firstLine="709"/>
        <w:jc w:val="both"/>
        <w:rPr>
          <w:bCs/>
          <w:sz w:val="24"/>
          <w:szCs w:val="24"/>
          <w:lang w:val="en-US"/>
        </w:rPr>
      </w:pPr>
      <w:r>
        <w:rPr>
          <w:bCs/>
          <w:sz w:val="24"/>
          <w:szCs w:val="24"/>
          <w:lang w:val="en-US"/>
        </w:rPr>
        <w:t>3</w:t>
      </w:r>
      <w:r w:rsidRPr="007A4D17">
        <w:rPr>
          <w:bCs/>
          <w:sz w:val="24"/>
          <w:szCs w:val="24"/>
          <w:lang w:val="en-US"/>
        </w:rPr>
        <w:t xml:space="preserve">.2. The Academic Supervisor must check the </w:t>
      </w:r>
      <w:r>
        <w:rPr>
          <w:bCs/>
          <w:sz w:val="24"/>
          <w:szCs w:val="24"/>
          <w:lang w:val="en-US"/>
        </w:rPr>
        <w:t>Term Papers</w:t>
      </w:r>
      <w:r w:rsidRPr="007A4D17">
        <w:rPr>
          <w:bCs/>
          <w:sz w:val="24"/>
          <w:szCs w:val="24"/>
          <w:lang w:val="en-US"/>
        </w:rPr>
        <w:t xml:space="preserve"> for plagiarism and have the student correct it as needed. If plagiarism is discovered at the stage when its elimination is technically infeasible, the Academic Supervisor must point it out in their review of the </w:t>
      </w:r>
      <w:r>
        <w:rPr>
          <w:bCs/>
          <w:sz w:val="24"/>
          <w:szCs w:val="24"/>
          <w:lang w:val="en-US"/>
        </w:rPr>
        <w:t>Term Papers</w:t>
      </w:r>
      <w:r w:rsidRPr="007A4D17">
        <w:rPr>
          <w:bCs/>
          <w:sz w:val="24"/>
          <w:szCs w:val="24"/>
          <w:lang w:val="en-US"/>
        </w:rPr>
        <w:t xml:space="preserve"> </w:t>
      </w:r>
    </w:p>
    <w:p w14:paraId="1937B371" w14:textId="77777777" w:rsidR="0034250C" w:rsidRPr="007A4D17" w:rsidRDefault="0034250C" w:rsidP="0034250C">
      <w:pPr>
        <w:spacing w:line="276" w:lineRule="auto"/>
        <w:ind w:firstLine="709"/>
        <w:jc w:val="both"/>
        <w:rPr>
          <w:bCs/>
          <w:sz w:val="24"/>
          <w:szCs w:val="24"/>
          <w:lang w:val="en-US"/>
        </w:rPr>
      </w:pPr>
      <w:r>
        <w:rPr>
          <w:bCs/>
          <w:sz w:val="24"/>
          <w:szCs w:val="24"/>
          <w:lang w:val="en-US"/>
        </w:rPr>
        <w:t>3</w:t>
      </w:r>
      <w:r w:rsidRPr="007A4D17">
        <w:rPr>
          <w:bCs/>
          <w:sz w:val="24"/>
          <w:szCs w:val="24"/>
          <w:lang w:val="en-US"/>
        </w:rPr>
        <w:t xml:space="preserve">.3. Apart from examining the content and formatting of the </w:t>
      </w:r>
      <w:r>
        <w:rPr>
          <w:bCs/>
          <w:sz w:val="24"/>
          <w:szCs w:val="24"/>
          <w:lang w:val="en-US"/>
        </w:rPr>
        <w:t>Term Papers</w:t>
      </w:r>
      <w:r w:rsidRPr="007A4D17">
        <w:rPr>
          <w:bCs/>
          <w:sz w:val="24"/>
          <w:szCs w:val="24"/>
          <w:lang w:val="en-US"/>
        </w:rPr>
        <w:t xml:space="preserve">, the Academic Supervisor must also check grammar, syntax and style of the text and have the student correct any major errors when needed. If the student refuses to correct such errors in the content, grammar, syntax or style of the text and/or fails to submit intermediate results and preliminary draft of the </w:t>
      </w:r>
      <w:r>
        <w:rPr>
          <w:bCs/>
          <w:sz w:val="24"/>
          <w:szCs w:val="24"/>
          <w:lang w:val="en-US"/>
        </w:rPr>
        <w:t>Term Papers</w:t>
      </w:r>
      <w:r w:rsidRPr="007A4D17">
        <w:rPr>
          <w:bCs/>
          <w:sz w:val="24"/>
          <w:szCs w:val="24"/>
          <w:lang w:val="en-US"/>
        </w:rPr>
        <w:t xml:space="preserve"> for review, the Academic Supervisor may deem it ineligible for </w:t>
      </w:r>
      <w:r>
        <w:rPr>
          <w:bCs/>
          <w:sz w:val="24"/>
          <w:szCs w:val="24"/>
          <w:lang w:val="en-US"/>
        </w:rPr>
        <w:t>defense</w:t>
      </w:r>
      <w:r w:rsidRPr="007A4D17">
        <w:rPr>
          <w:bCs/>
          <w:sz w:val="24"/>
          <w:szCs w:val="24"/>
          <w:lang w:val="en-US"/>
        </w:rPr>
        <w:t>.</w:t>
      </w:r>
    </w:p>
    <w:p w14:paraId="08EBA915" w14:textId="77777777" w:rsidR="0034250C" w:rsidRDefault="0034250C" w:rsidP="0034250C">
      <w:pPr>
        <w:spacing w:line="276" w:lineRule="auto"/>
        <w:ind w:firstLine="709"/>
        <w:jc w:val="both"/>
        <w:rPr>
          <w:bCs/>
          <w:sz w:val="24"/>
          <w:szCs w:val="24"/>
          <w:lang w:val="en-US"/>
        </w:rPr>
      </w:pPr>
      <w:r>
        <w:rPr>
          <w:bCs/>
          <w:sz w:val="24"/>
          <w:szCs w:val="24"/>
          <w:lang w:val="en-US"/>
        </w:rPr>
        <w:t>3</w:t>
      </w:r>
      <w:r w:rsidRPr="007A4D17">
        <w:rPr>
          <w:bCs/>
          <w:sz w:val="24"/>
          <w:szCs w:val="24"/>
          <w:lang w:val="en-US"/>
        </w:rPr>
        <w:t xml:space="preserve">.4. The finished </w:t>
      </w:r>
      <w:r>
        <w:rPr>
          <w:bCs/>
          <w:sz w:val="24"/>
          <w:szCs w:val="24"/>
          <w:lang w:val="en-US"/>
        </w:rPr>
        <w:t>Term Papers</w:t>
      </w:r>
      <w:r w:rsidRPr="007A4D17">
        <w:rPr>
          <w:bCs/>
          <w:sz w:val="24"/>
          <w:szCs w:val="24"/>
          <w:lang w:val="en-US"/>
        </w:rPr>
        <w:t xml:space="preserve"> must be submitted to the Academic Supervisor at least two weeks before the defense and to a reviewer assigned by the department, at least one week before the defense.</w:t>
      </w:r>
    </w:p>
    <w:p w14:paraId="53C2327D" w14:textId="77777777" w:rsidR="0034250C" w:rsidRDefault="0034250C" w:rsidP="00B65637">
      <w:pPr>
        <w:pStyle w:val="1"/>
        <w:numPr>
          <w:ilvl w:val="0"/>
          <w:numId w:val="0"/>
        </w:numPr>
        <w:spacing w:line="276" w:lineRule="auto"/>
        <w:ind w:right="0" w:firstLine="709"/>
        <w:rPr>
          <w:rFonts w:eastAsiaTheme="minorHAnsi"/>
          <w:b/>
          <w:bCs/>
          <w:i/>
          <w:iCs w:val="0"/>
          <w:szCs w:val="24"/>
          <w:lang w:val="en-US" w:eastAsia="en-US"/>
        </w:rPr>
      </w:pPr>
    </w:p>
    <w:p w14:paraId="5C17D786" w14:textId="77777777" w:rsidR="007A4D17" w:rsidRPr="00B65637" w:rsidRDefault="0034250C" w:rsidP="00B65637">
      <w:pPr>
        <w:pStyle w:val="1"/>
        <w:numPr>
          <w:ilvl w:val="0"/>
          <w:numId w:val="0"/>
        </w:numPr>
        <w:spacing w:line="276" w:lineRule="auto"/>
        <w:ind w:right="0" w:firstLine="709"/>
        <w:rPr>
          <w:rFonts w:eastAsiaTheme="minorHAnsi"/>
          <w:b/>
          <w:bCs/>
          <w:i/>
          <w:iCs w:val="0"/>
          <w:szCs w:val="24"/>
          <w:lang w:val="en-US" w:eastAsia="en-US"/>
        </w:rPr>
      </w:pPr>
      <w:r>
        <w:rPr>
          <w:rFonts w:eastAsiaTheme="minorHAnsi"/>
          <w:b/>
          <w:bCs/>
          <w:i/>
          <w:iCs w:val="0"/>
          <w:szCs w:val="24"/>
          <w:lang w:val="en-US" w:eastAsia="en-US"/>
        </w:rPr>
        <w:t>4</w:t>
      </w:r>
      <w:r w:rsidR="007A4D17" w:rsidRPr="00B65637">
        <w:rPr>
          <w:rFonts w:eastAsiaTheme="minorHAnsi"/>
          <w:b/>
          <w:bCs/>
          <w:i/>
          <w:iCs w:val="0"/>
          <w:szCs w:val="24"/>
          <w:lang w:val="en-US" w:eastAsia="en-US"/>
        </w:rPr>
        <w:t xml:space="preserve">. </w:t>
      </w:r>
      <w:r w:rsidR="00691FFA" w:rsidRPr="00B65637">
        <w:rPr>
          <w:rFonts w:eastAsiaTheme="minorHAnsi"/>
          <w:b/>
          <w:bCs/>
          <w:i/>
          <w:iCs w:val="0"/>
          <w:szCs w:val="24"/>
          <w:lang w:val="en-US" w:eastAsia="en-US"/>
        </w:rPr>
        <w:t xml:space="preserve">TEXT AND FORMATTING </w:t>
      </w:r>
      <w:r w:rsidR="007A4D17" w:rsidRPr="00B65637">
        <w:rPr>
          <w:rFonts w:eastAsiaTheme="minorHAnsi"/>
          <w:b/>
          <w:bCs/>
          <w:i/>
          <w:iCs w:val="0"/>
          <w:szCs w:val="24"/>
          <w:lang w:val="en-US" w:eastAsia="en-US"/>
        </w:rPr>
        <w:t>REQUIREMENTS OF</w:t>
      </w:r>
      <w:r w:rsidR="00691FFA">
        <w:rPr>
          <w:rFonts w:eastAsiaTheme="minorHAnsi"/>
          <w:b/>
          <w:bCs/>
          <w:i/>
          <w:iCs w:val="0"/>
          <w:szCs w:val="24"/>
          <w:lang w:val="en-US" w:eastAsia="en-US"/>
        </w:rPr>
        <w:t xml:space="preserve"> THE</w:t>
      </w:r>
      <w:r w:rsidR="007A4D17" w:rsidRPr="00B65637">
        <w:rPr>
          <w:rFonts w:eastAsiaTheme="minorHAnsi"/>
          <w:b/>
          <w:bCs/>
          <w:i/>
          <w:iCs w:val="0"/>
          <w:szCs w:val="24"/>
          <w:lang w:val="en-US" w:eastAsia="en-US"/>
        </w:rPr>
        <w:t xml:space="preserve"> </w:t>
      </w:r>
      <w:r w:rsidR="00543B56">
        <w:rPr>
          <w:rFonts w:eastAsiaTheme="minorHAnsi"/>
          <w:b/>
          <w:bCs/>
          <w:i/>
          <w:iCs w:val="0"/>
          <w:szCs w:val="24"/>
          <w:lang w:val="en-US" w:eastAsia="en-US"/>
        </w:rPr>
        <w:t>TERM PAPERS</w:t>
      </w:r>
    </w:p>
    <w:p w14:paraId="19B42206" w14:textId="77777777" w:rsidR="007A4D17" w:rsidRPr="007A4D17" w:rsidRDefault="0034250C" w:rsidP="00B65637">
      <w:pPr>
        <w:spacing w:line="276" w:lineRule="auto"/>
        <w:ind w:firstLine="709"/>
        <w:jc w:val="both"/>
        <w:rPr>
          <w:bCs/>
          <w:sz w:val="24"/>
          <w:szCs w:val="24"/>
          <w:lang w:val="en-US"/>
        </w:rPr>
      </w:pPr>
      <w:r>
        <w:rPr>
          <w:bCs/>
          <w:sz w:val="24"/>
          <w:szCs w:val="24"/>
          <w:lang w:val="en-US"/>
        </w:rPr>
        <w:t>4</w:t>
      </w:r>
      <w:r w:rsidR="007A4D17" w:rsidRPr="007A4D17">
        <w:rPr>
          <w:bCs/>
          <w:sz w:val="24"/>
          <w:szCs w:val="24"/>
          <w:lang w:val="en-US"/>
        </w:rPr>
        <w:t xml:space="preserve">.1. Each </w:t>
      </w:r>
      <w:r w:rsidR="00543B56">
        <w:rPr>
          <w:bCs/>
          <w:sz w:val="24"/>
          <w:szCs w:val="24"/>
          <w:lang w:val="en-US"/>
        </w:rPr>
        <w:t>Term Papers</w:t>
      </w:r>
      <w:r w:rsidR="007A4D17" w:rsidRPr="007A4D17">
        <w:rPr>
          <w:bCs/>
          <w:sz w:val="24"/>
          <w:szCs w:val="24"/>
          <w:lang w:val="en-US"/>
        </w:rPr>
        <w:t xml:space="preserve"> must have a title page (see Appendix 2), table of contents, introduction, chapters divided into sections, conclusion and bibliography.</w:t>
      </w:r>
    </w:p>
    <w:p w14:paraId="2E89FAB3" w14:textId="77777777" w:rsidR="007A4D17" w:rsidRPr="007A4D17" w:rsidRDefault="0034250C" w:rsidP="00B65637">
      <w:pPr>
        <w:spacing w:line="276" w:lineRule="auto"/>
        <w:ind w:firstLine="709"/>
        <w:jc w:val="both"/>
        <w:rPr>
          <w:bCs/>
          <w:sz w:val="24"/>
          <w:szCs w:val="24"/>
          <w:lang w:val="en-US"/>
        </w:rPr>
      </w:pPr>
      <w:r>
        <w:rPr>
          <w:bCs/>
          <w:sz w:val="24"/>
          <w:szCs w:val="24"/>
          <w:lang w:val="en-US"/>
        </w:rPr>
        <w:t>4</w:t>
      </w:r>
      <w:r w:rsidR="007A4D17" w:rsidRPr="007A4D17">
        <w:rPr>
          <w:bCs/>
          <w:sz w:val="24"/>
          <w:szCs w:val="24"/>
          <w:lang w:val="en-US"/>
        </w:rPr>
        <w:t>.2. Introduction must present information in the following sequence:</w:t>
      </w:r>
    </w:p>
    <w:p w14:paraId="7E63798B"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Relevance of the topic;</w:t>
      </w:r>
    </w:p>
    <w:p w14:paraId="493AC581"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Conceptual background and narrow focus;</w:t>
      </w:r>
    </w:p>
    <w:p w14:paraId="6EB7B104"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 Scholarly literature on the topic of the </w:t>
      </w:r>
      <w:r w:rsidR="00543B56">
        <w:rPr>
          <w:bCs/>
          <w:sz w:val="24"/>
          <w:szCs w:val="24"/>
          <w:lang w:val="en-US"/>
        </w:rPr>
        <w:t>Term Papers</w:t>
      </w:r>
      <w:r w:rsidRPr="007A4D17">
        <w:rPr>
          <w:bCs/>
          <w:sz w:val="24"/>
          <w:szCs w:val="24"/>
          <w:lang w:val="en-US"/>
        </w:rPr>
        <w:t>;</w:t>
      </w:r>
    </w:p>
    <w:p w14:paraId="180EC76A"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 Goals and objectives of the </w:t>
      </w:r>
      <w:r w:rsidR="00543B56">
        <w:rPr>
          <w:bCs/>
          <w:sz w:val="24"/>
          <w:szCs w:val="24"/>
          <w:lang w:val="en-US"/>
        </w:rPr>
        <w:t>Term Papers</w:t>
      </w:r>
      <w:r w:rsidRPr="007A4D17">
        <w:rPr>
          <w:bCs/>
          <w:sz w:val="24"/>
          <w:szCs w:val="24"/>
          <w:lang w:val="en-US"/>
        </w:rPr>
        <w:t>;</w:t>
      </w:r>
    </w:p>
    <w:p w14:paraId="0A04E2C9"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 Sources on the topic of the </w:t>
      </w:r>
      <w:r w:rsidR="00543B56">
        <w:rPr>
          <w:bCs/>
          <w:sz w:val="24"/>
          <w:szCs w:val="24"/>
          <w:lang w:val="en-US"/>
        </w:rPr>
        <w:t>Term Papers</w:t>
      </w:r>
      <w:r w:rsidRPr="007A4D17">
        <w:rPr>
          <w:bCs/>
          <w:sz w:val="24"/>
          <w:szCs w:val="24"/>
          <w:lang w:val="en-US"/>
        </w:rPr>
        <w:t>;</w:t>
      </w:r>
    </w:p>
    <w:p w14:paraId="787CF21D"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Strategies and methodology for researching (studying) the sources.</w:t>
      </w:r>
    </w:p>
    <w:p w14:paraId="6C612C1B" w14:textId="77777777" w:rsidR="007A4D17" w:rsidRPr="00427FF8" w:rsidRDefault="0034250C" w:rsidP="00B65637">
      <w:pPr>
        <w:spacing w:line="276" w:lineRule="auto"/>
        <w:ind w:firstLine="709"/>
        <w:jc w:val="both"/>
        <w:rPr>
          <w:bCs/>
          <w:sz w:val="24"/>
          <w:szCs w:val="24"/>
          <w:lang w:val="en-US"/>
        </w:rPr>
      </w:pPr>
      <w:r>
        <w:rPr>
          <w:bCs/>
          <w:sz w:val="24"/>
          <w:szCs w:val="24"/>
          <w:lang w:val="en-US"/>
        </w:rPr>
        <w:t>4</w:t>
      </w:r>
      <w:r w:rsidR="007A4D17" w:rsidRPr="00427FF8">
        <w:rPr>
          <w:bCs/>
          <w:sz w:val="24"/>
          <w:szCs w:val="24"/>
          <w:lang w:val="en-US"/>
        </w:rPr>
        <w:t xml:space="preserve">.3. If the student is planning to produce some new findings, the last but one point of the introduction must explain the originality of the </w:t>
      </w:r>
      <w:r w:rsidR="00543B56">
        <w:rPr>
          <w:bCs/>
          <w:sz w:val="24"/>
          <w:szCs w:val="24"/>
          <w:lang w:val="en-US"/>
        </w:rPr>
        <w:t>Term Papers</w:t>
      </w:r>
      <w:r w:rsidR="007A4D17" w:rsidRPr="00427FF8">
        <w:rPr>
          <w:bCs/>
          <w:sz w:val="24"/>
          <w:szCs w:val="24"/>
          <w:lang w:val="en-US"/>
        </w:rPr>
        <w:t>(introduction of new sources used for analysis; new research strategies and methodology; originality of the results), and the last point must list arguments to be defended.</w:t>
      </w:r>
    </w:p>
    <w:p w14:paraId="66E60576" w14:textId="77777777" w:rsidR="007A4D17" w:rsidRPr="007A4D17" w:rsidRDefault="0034250C" w:rsidP="00B65637">
      <w:pPr>
        <w:spacing w:line="276" w:lineRule="auto"/>
        <w:ind w:firstLine="709"/>
        <w:jc w:val="both"/>
        <w:rPr>
          <w:bCs/>
          <w:sz w:val="24"/>
          <w:szCs w:val="24"/>
          <w:lang w:val="en-US"/>
        </w:rPr>
      </w:pPr>
      <w:r>
        <w:rPr>
          <w:bCs/>
          <w:sz w:val="24"/>
          <w:szCs w:val="24"/>
          <w:lang w:val="en-US"/>
        </w:rPr>
        <w:t>4</w:t>
      </w:r>
      <w:r w:rsidR="007A4D17" w:rsidRPr="007A4D17">
        <w:rPr>
          <w:bCs/>
          <w:sz w:val="24"/>
          <w:szCs w:val="24"/>
          <w:lang w:val="en-US"/>
        </w:rPr>
        <w:t>.4. If a certain time period is specified in the topic, the rationale behind its selection must also be explained after bibliographic overview. Time periods are usually chosen so that their start and end points coincide with some process.</w:t>
      </w:r>
    </w:p>
    <w:p w14:paraId="216C713C" w14:textId="77777777" w:rsidR="007A4D17" w:rsidRPr="007A4D17" w:rsidRDefault="0034250C" w:rsidP="00B65637">
      <w:pPr>
        <w:spacing w:line="276" w:lineRule="auto"/>
        <w:ind w:firstLine="709"/>
        <w:jc w:val="both"/>
        <w:rPr>
          <w:bCs/>
          <w:sz w:val="24"/>
          <w:szCs w:val="24"/>
          <w:lang w:val="en-US"/>
        </w:rPr>
      </w:pPr>
      <w:r>
        <w:rPr>
          <w:bCs/>
          <w:sz w:val="24"/>
          <w:szCs w:val="24"/>
          <w:lang w:val="en-US"/>
        </w:rPr>
        <w:t>4</w:t>
      </w:r>
      <w:r w:rsidR="007A4D17" w:rsidRPr="007A4D17">
        <w:rPr>
          <w:bCs/>
          <w:sz w:val="24"/>
          <w:szCs w:val="24"/>
          <w:lang w:val="en-US"/>
        </w:rPr>
        <w:t>.5. The conclusion is determined by objectives defined in the introduction; namely, it must provide answers to the questions implied by these objectives.</w:t>
      </w:r>
    </w:p>
    <w:p w14:paraId="5840DDD1" w14:textId="77777777" w:rsidR="007A4D17" w:rsidRPr="007A4D17" w:rsidRDefault="0034250C" w:rsidP="00B65637">
      <w:pPr>
        <w:spacing w:line="276" w:lineRule="auto"/>
        <w:ind w:firstLine="709"/>
        <w:jc w:val="both"/>
        <w:rPr>
          <w:bCs/>
          <w:sz w:val="24"/>
          <w:szCs w:val="24"/>
          <w:lang w:val="en-US"/>
        </w:rPr>
      </w:pPr>
      <w:r>
        <w:rPr>
          <w:bCs/>
          <w:sz w:val="24"/>
          <w:szCs w:val="24"/>
          <w:lang w:val="en-US"/>
        </w:rPr>
        <w:lastRenderedPageBreak/>
        <w:t>4</w:t>
      </w:r>
      <w:r w:rsidR="007A4D17" w:rsidRPr="007A4D17">
        <w:rPr>
          <w:bCs/>
          <w:sz w:val="24"/>
          <w:szCs w:val="24"/>
          <w:lang w:val="en-US"/>
        </w:rPr>
        <w:t>.6. List of sources and scholarly literature used is entitled “Bibliography”, divided into two sections – “Sources” and “Literature” - and placed after the conclusion. Bibliography items must be numbered consecutively, regardless of the number of sections (see Appendix 2).</w:t>
      </w:r>
    </w:p>
    <w:p w14:paraId="4B8A7EA8"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Sources (data related to conceptual background of the </w:t>
      </w:r>
      <w:r w:rsidR="00543B56">
        <w:rPr>
          <w:bCs/>
          <w:sz w:val="24"/>
          <w:szCs w:val="24"/>
          <w:lang w:val="en-US"/>
        </w:rPr>
        <w:t>Term Papers</w:t>
      </w:r>
      <w:r w:rsidRPr="007A4D17">
        <w:rPr>
          <w:bCs/>
          <w:sz w:val="24"/>
          <w:szCs w:val="24"/>
          <w:lang w:val="en-US"/>
        </w:rPr>
        <w:t>) include materials (texts, artefacts, etc.) whose examination may produce new findings. Literature refers to academic publications (books, articles, reports, etc.) or manuscripts devoted to findings obtained up to this point.</w:t>
      </w:r>
    </w:p>
    <w:p w14:paraId="1B29C3CE" w14:textId="77777777" w:rsidR="007A4D17" w:rsidRDefault="0034250C" w:rsidP="00B65637">
      <w:pPr>
        <w:spacing w:line="276" w:lineRule="auto"/>
        <w:ind w:firstLine="709"/>
        <w:jc w:val="both"/>
        <w:rPr>
          <w:bCs/>
          <w:sz w:val="24"/>
          <w:szCs w:val="24"/>
          <w:lang w:val="en-US"/>
        </w:rPr>
      </w:pPr>
      <w:r>
        <w:rPr>
          <w:bCs/>
          <w:sz w:val="24"/>
          <w:szCs w:val="24"/>
          <w:lang w:val="en-US"/>
        </w:rPr>
        <w:t>4</w:t>
      </w:r>
      <w:r w:rsidR="007A4D17" w:rsidRPr="007A4D17">
        <w:rPr>
          <w:bCs/>
          <w:sz w:val="24"/>
          <w:szCs w:val="24"/>
          <w:lang w:val="en-US"/>
        </w:rPr>
        <w:t xml:space="preserve">.7. All items mentioned in the bibliography must be referenced to in the text of the </w:t>
      </w:r>
      <w:r w:rsidR="00543B56">
        <w:rPr>
          <w:bCs/>
          <w:sz w:val="24"/>
          <w:szCs w:val="24"/>
          <w:lang w:val="en-US"/>
        </w:rPr>
        <w:t>Term Papers</w:t>
      </w:r>
      <w:r w:rsidR="007A4D17" w:rsidRPr="007A4D17">
        <w:rPr>
          <w:bCs/>
          <w:sz w:val="24"/>
          <w:szCs w:val="24"/>
          <w:lang w:val="en-US"/>
        </w:rPr>
        <w:t xml:space="preserve">. </w:t>
      </w:r>
      <w:r w:rsidR="007A4D17" w:rsidRPr="00427FF8">
        <w:rPr>
          <w:bCs/>
          <w:sz w:val="24"/>
          <w:szCs w:val="24"/>
          <w:lang w:val="en-US"/>
        </w:rPr>
        <w:t xml:space="preserve">As an academic text, the </w:t>
      </w:r>
      <w:r w:rsidR="00543B56">
        <w:rPr>
          <w:bCs/>
          <w:sz w:val="24"/>
          <w:szCs w:val="24"/>
          <w:lang w:val="en-US"/>
        </w:rPr>
        <w:t>Term Papers</w:t>
      </w:r>
      <w:r w:rsidR="007A4D17">
        <w:rPr>
          <w:bCs/>
          <w:sz w:val="24"/>
          <w:szCs w:val="24"/>
          <w:lang w:val="en-US"/>
        </w:rPr>
        <w:t xml:space="preserve"> </w:t>
      </w:r>
      <w:r w:rsidR="007A4D17" w:rsidRPr="00427FF8">
        <w:rPr>
          <w:bCs/>
          <w:sz w:val="24"/>
          <w:szCs w:val="24"/>
          <w:lang w:val="en-US"/>
        </w:rPr>
        <w:t xml:space="preserve">must have both a duly presented bibliography and references indicating the source or publication and specific pages where the given quote or piece of information is contained. </w:t>
      </w:r>
      <w:r w:rsidR="007A4D17" w:rsidRPr="007A4D17">
        <w:rPr>
          <w:bCs/>
          <w:sz w:val="24"/>
          <w:szCs w:val="24"/>
          <w:lang w:val="en-US"/>
        </w:rPr>
        <w:t>References must be formatted as footnotes and numbered consecutively. Sample reference formatting is provided in Appendix 8.</w:t>
      </w:r>
    </w:p>
    <w:p w14:paraId="2C498855" w14:textId="77777777" w:rsidR="00B65637" w:rsidRPr="007A4D17" w:rsidRDefault="00B65637" w:rsidP="00B65637">
      <w:pPr>
        <w:spacing w:line="276" w:lineRule="auto"/>
        <w:ind w:firstLine="709"/>
        <w:jc w:val="both"/>
        <w:rPr>
          <w:bCs/>
          <w:sz w:val="24"/>
          <w:szCs w:val="24"/>
          <w:lang w:val="en-US"/>
        </w:rPr>
      </w:pPr>
    </w:p>
    <w:p w14:paraId="1BFFFE32" w14:textId="77777777" w:rsidR="007A4D17" w:rsidRPr="00B65637" w:rsidRDefault="00E532B5" w:rsidP="00B65637">
      <w:pPr>
        <w:spacing w:line="276" w:lineRule="auto"/>
        <w:ind w:firstLine="709"/>
        <w:jc w:val="both"/>
        <w:rPr>
          <w:b/>
          <w:bCs/>
          <w:i/>
          <w:sz w:val="24"/>
          <w:szCs w:val="24"/>
          <w:lang w:val="en-US"/>
        </w:rPr>
      </w:pPr>
      <w:r w:rsidRPr="004F3D41">
        <w:rPr>
          <w:b/>
          <w:bCs/>
          <w:i/>
          <w:sz w:val="24"/>
          <w:szCs w:val="24"/>
          <w:lang w:val="en-US"/>
        </w:rPr>
        <w:t>5</w:t>
      </w:r>
      <w:r w:rsidR="00B65637" w:rsidRPr="00B65637">
        <w:rPr>
          <w:b/>
          <w:bCs/>
          <w:i/>
          <w:sz w:val="24"/>
          <w:szCs w:val="24"/>
          <w:lang w:val="en-US"/>
        </w:rPr>
        <w:t xml:space="preserve">. </w:t>
      </w:r>
      <w:r w:rsidR="007A4D17" w:rsidRPr="00B65637">
        <w:rPr>
          <w:b/>
          <w:bCs/>
          <w:i/>
          <w:sz w:val="24"/>
          <w:szCs w:val="24"/>
          <w:lang w:val="en-US"/>
        </w:rPr>
        <w:t>GRADING PROCEDURES AND CRITERIA</w:t>
      </w:r>
    </w:p>
    <w:p w14:paraId="46C78B6C" w14:textId="77777777" w:rsidR="007A4D17" w:rsidRPr="007A4D17" w:rsidRDefault="00E532B5" w:rsidP="00B65637">
      <w:pPr>
        <w:spacing w:line="276" w:lineRule="auto"/>
        <w:ind w:firstLine="709"/>
        <w:jc w:val="both"/>
        <w:rPr>
          <w:bCs/>
          <w:sz w:val="24"/>
          <w:szCs w:val="24"/>
          <w:lang w:val="en-US"/>
        </w:rPr>
      </w:pPr>
      <w:r w:rsidRPr="004F3D41">
        <w:rPr>
          <w:bCs/>
          <w:sz w:val="24"/>
          <w:szCs w:val="24"/>
          <w:lang w:val="en-US"/>
        </w:rPr>
        <w:t>5</w:t>
      </w:r>
      <w:r w:rsidR="007A4D17" w:rsidRPr="007A4D17">
        <w:rPr>
          <w:bCs/>
          <w:sz w:val="24"/>
          <w:szCs w:val="24"/>
          <w:lang w:val="en-US"/>
        </w:rPr>
        <w:t xml:space="preserve">.1. </w:t>
      </w:r>
      <w:r w:rsidR="00543B56">
        <w:rPr>
          <w:bCs/>
          <w:sz w:val="24"/>
          <w:szCs w:val="24"/>
          <w:lang w:val="en-US"/>
        </w:rPr>
        <w:t>Term Papers</w:t>
      </w:r>
      <w:r w:rsidR="007A4D17" w:rsidRPr="007A4D17">
        <w:rPr>
          <w:bCs/>
          <w:sz w:val="24"/>
          <w:szCs w:val="24"/>
          <w:lang w:val="en-US"/>
        </w:rPr>
        <w:t xml:space="preserve"> are graded </w:t>
      </w:r>
      <w:r w:rsidR="00691FFA">
        <w:rPr>
          <w:bCs/>
          <w:sz w:val="24"/>
          <w:szCs w:val="24"/>
          <w:lang w:val="en-US"/>
        </w:rPr>
        <w:t>by</w:t>
      </w:r>
      <w:r w:rsidR="007A4D17" w:rsidRPr="007A4D17">
        <w:rPr>
          <w:bCs/>
          <w:sz w:val="24"/>
          <w:szCs w:val="24"/>
          <w:lang w:val="en-US"/>
        </w:rPr>
        <w:t xml:space="preserve"> a 10-point grading scale. The final grade is composed of grades on a 10-point grading scale given by the Supervisor</w:t>
      </w:r>
      <w:r w:rsidR="006B591E" w:rsidRPr="006B591E">
        <w:rPr>
          <w:bCs/>
          <w:sz w:val="24"/>
          <w:szCs w:val="24"/>
          <w:lang w:val="en-US"/>
        </w:rPr>
        <w:t>.</w:t>
      </w:r>
      <w:r w:rsidR="007A4D17" w:rsidRPr="007A4D17">
        <w:rPr>
          <w:bCs/>
          <w:sz w:val="24"/>
          <w:szCs w:val="24"/>
          <w:lang w:val="en-US"/>
        </w:rPr>
        <w:t xml:space="preserve"> </w:t>
      </w:r>
    </w:p>
    <w:p w14:paraId="703C7E1B" w14:textId="77777777" w:rsidR="007A4D17" w:rsidRPr="007A4D17" w:rsidRDefault="004F3D41" w:rsidP="00B65637">
      <w:pPr>
        <w:spacing w:line="276" w:lineRule="auto"/>
        <w:ind w:firstLine="709"/>
        <w:jc w:val="both"/>
        <w:rPr>
          <w:bCs/>
          <w:sz w:val="24"/>
          <w:szCs w:val="24"/>
          <w:lang w:val="en-US"/>
        </w:rPr>
      </w:pPr>
      <w:r w:rsidRPr="004F3D41">
        <w:rPr>
          <w:bCs/>
          <w:sz w:val="24"/>
          <w:szCs w:val="24"/>
          <w:lang w:val="en-US"/>
        </w:rPr>
        <w:t>5</w:t>
      </w:r>
      <w:r w:rsidR="007A4D17" w:rsidRPr="007A4D17">
        <w:rPr>
          <w:bCs/>
          <w:sz w:val="24"/>
          <w:szCs w:val="24"/>
          <w:lang w:val="en-US"/>
        </w:rPr>
        <w:t>.</w:t>
      </w:r>
      <w:r w:rsidRPr="004F3D41">
        <w:rPr>
          <w:bCs/>
          <w:sz w:val="24"/>
          <w:szCs w:val="24"/>
          <w:lang w:val="en-US"/>
        </w:rPr>
        <w:t>2</w:t>
      </w:r>
      <w:r w:rsidR="007A4D17" w:rsidRPr="007A4D17">
        <w:rPr>
          <w:bCs/>
          <w:sz w:val="24"/>
          <w:szCs w:val="24"/>
          <w:lang w:val="en-US"/>
        </w:rPr>
        <w:t>. If plagiarism and incorrect referencing (disguised paraphrasing) the student may be failed.</w:t>
      </w:r>
      <w:r w:rsidR="007A4D17" w:rsidRPr="007A4D17">
        <w:rPr>
          <w:rFonts w:eastAsiaTheme="minorHAnsi"/>
          <w:bCs/>
          <w:sz w:val="24"/>
          <w:szCs w:val="24"/>
          <w:lang w:val="en-US"/>
        </w:rPr>
        <w:br w:type="page"/>
      </w:r>
    </w:p>
    <w:p w14:paraId="5BBEC3C6" w14:textId="77777777" w:rsidR="007A4D17" w:rsidRPr="006442A4" w:rsidRDefault="007A4D17" w:rsidP="00B65637">
      <w:pPr>
        <w:spacing w:line="276" w:lineRule="auto"/>
        <w:ind w:left="5664"/>
        <w:jc w:val="right"/>
        <w:rPr>
          <w:b/>
          <w:bCs/>
          <w:sz w:val="28"/>
          <w:szCs w:val="28"/>
          <w:lang w:val="en-GB"/>
        </w:rPr>
      </w:pPr>
      <w:r w:rsidRPr="006442A4">
        <w:rPr>
          <w:b/>
          <w:bCs/>
          <w:sz w:val="28"/>
          <w:szCs w:val="28"/>
          <w:lang w:val="en-GB"/>
        </w:rPr>
        <w:lastRenderedPageBreak/>
        <w:t>Appendix 1</w:t>
      </w:r>
    </w:p>
    <w:p w14:paraId="40696769" w14:textId="77777777" w:rsidR="007A4D17" w:rsidRPr="00B65637" w:rsidRDefault="007A4D17" w:rsidP="00B65637">
      <w:pPr>
        <w:spacing w:line="276" w:lineRule="auto"/>
        <w:jc w:val="right"/>
        <w:rPr>
          <w:rFonts w:eastAsia="SimSun"/>
          <w:sz w:val="22"/>
          <w:szCs w:val="22"/>
          <w:lang w:val="en-GB"/>
        </w:rPr>
      </w:pPr>
      <w:r w:rsidRPr="00B65637">
        <w:rPr>
          <w:rFonts w:eastAsia="SimSun"/>
          <w:sz w:val="22"/>
          <w:szCs w:val="22"/>
          <w:lang w:val="en-GB"/>
        </w:rPr>
        <w:t xml:space="preserve">GUIDELINES for </w:t>
      </w:r>
      <w:r w:rsidR="00543B56">
        <w:rPr>
          <w:rFonts w:eastAsia="SimSun"/>
          <w:sz w:val="22"/>
          <w:szCs w:val="22"/>
          <w:lang w:val="en-GB"/>
        </w:rPr>
        <w:t>Term Papers</w:t>
      </w:r>
      <w:r w:rsidRPr="00B65637">
        <w:rPr>
          <w:rFonts w:eastAsia="SimSun"/>
          <w:sz w:val="22"/>
          <w:szCs w:val="22"/>
          <w:lang w:val="en-GB"/>
        </w:rPr>
        <w:t xml:space="preserve"> Preparation,</w:t>
      </w:r>
    </w:p>
    <w:p w14:paraId="26B0F0E0" w14:textId="77777777" w:rsidR="007A4D17" w:rsidRPr="00B65637" w:rsidRDefault="007A4D17" w:rsidP="00B65637">
      <w:pPr>
        <w:spacing w:line="276" w:lineRule="auto"/>
        <w:jc w:val="right"/>
        <w:rPr>
          <w:rFonts w:eastAsia="SimSun"/>
          <w:sz w:val="22"/>
          <w:szCs w:val="22"/>
          <w:lang w:val="en-GB"/>
        </w:rPr>
      </w:pPr>
      <w:r w:rsidRPr="00B65637">
        <w:rPr>
          <w:rFonts w:eastAsia="SimSun"/>
          <w:sz w:val="22"/>
          <w:szCs w:val="22"/>
          <w:lang w:val="en-GB"/>
        </w:rPr>
        <w:t xml:space="preserve">Faculty of World Economy and International Affairs, </w:t>
      </w:r>
    </w:p>
    <w:p w14:paraId="6D159105" w14:textId="77777777" w:rsidR="007A4D17" w:rsidRPr="00B65637" w:rsidRDefault="007A4D17" w:rsidP="00B65637">
      <w:pPr>
        <w:spacing w:line="276" w:lineRule="auto"/>
        <w:jc w:val="right"/>
        <w:rPr>
          <w:rFonts w:eastAsia="SimSun"/>
          <w:sz w:val="22"/>
          <w:szCs w:val="22"/>
          <w:lang w:val="en-GB"/>
        </w:rPr>
      </w:pPr>
      <w:r w:rsidRPr="00B65637">
        <w:rPr>
          <w:rFonts w:eastAsia="SimSun"/>
          <w:sz w:val="22"/>
          <w:szCs w:val="22"/>
          <w:lang w:val="en-GB"/>
        </w:rPr>
        <w:t>National Research University Higher School of Economics</w:t>
      </w:r>
    </w:p>
    <w:p w14:paraId="6F69703D" w14:textId="77777777" w:rsidR="007A4D17" w:rsidRPr="009203E4" w:rsidRDefault="007A4D17" w:rsidP="00B65637">
      <w:pPr>
        <w:pStyle w:val="21"/>
        <w:spacing w:line="276" w:lineRule="auto"/>
        <w:ind w:firstLine="0"/>
        <w:jc w:val="right"/>
        <w:rPr>
          <w:sz w:val="22"/>
          <w:szCs w:val="28"/>
          <w:lang w:val="en-GB"/>
        </w:rPr>
      </w:pPr>
    </w:p>
    <w:p w14:paraId="3B03C514" w14:textId="77777777" w:rsidR="007A4D17" w:rsidRPr="00B65637" w:rsidRDefault="007A4D17" w:rsidP="00B65637">
      <w:pPr>
        <w:pStyle w:val="21"/>
        <w:spacing w:line="276" w:lineRule="auto"/>
        <w:ind w:left="5220" w:firstLine="0"/>
        <w:jc w:val="right"/>
        <w:rPr>
          <w:sz w:val="24"/>
          <w:szCs w:val="24"/>
          <w:lang w:val="en-GB"/>
        </w:rPr>
      </w:pPr>
    </w:p>
    <w:p w14:paraId="1AAC5FEB" w14:textId="77777777" w:rsidR="006B36E8" w:rsidRDefault="006B36E8" w:rsidP="00B65637">
      <w:pPr>
        <w:pStyle w:val="af1"/>
        <w:spacing w:line="276" w:lineRule="auto"/>
        <w:ind w:firstLine="720"/>
        <w:jc w:val="center"/>
        <w:rPr>
          <w:b/>
          <w:sz w:val="24"/>
          <w:szCs w:val="24"/>
        </w:rPr>
      </w:pPr>
      <w:r w:rsidRPr="00B65637">
        <w:rPr>
          <w:b/>
          <w:sz w:val="24"/>
          <w:szCs w:val="24"/>
        </w:rPr>
        <w:t xml:space="preserve">CONCEPTUAL BACKGROUND AND NARROW FOCUS OF THE RESEARCH </w:t>
      </w:r>
    </w:p>
    <w:p w14:paraId="61E87111" w14:textId="77777777" w:rsidR="007A4D17" w:rsidRPr="00B65637" w:rsidRDefault="00543B56" w:rsidP="00B65637">
      <w:pPr>
        <w:pStyle w:val="af1"/>
        <w:spacing w:line="276" w:lineRule="auto"/>
        <w:ind w:firstLine="720"/>
        <w:jc w:val="center"/>
        <w:rPr>
          <w:b/>
          <w:sz w:val="24"/>
          <w:szCs w:val="24"/>
        </w:rPr>
      </w:pPr>
      <w:r>
        <w:rPr>
          <w:b/>
          <w:sz w:val="24"/>
          <w:szCs w:val="24"/>
        </w:rPr>
        <w:t>IN</w:t>
      </w:r>
      <w:r w:rsidR="006B36E8" w:rsidRPr="00B65637">
        <w:rPr>
          <w:b/>
          <w:sz w:val="24"/>
          <w:szCs w:val="24"/>
        </w:rPr>
        <w:t xml:space="preserve"> </w:t>
      </w:r>
      <w:r>
        <w:rPr>
          <w:b/>
          <w:sz w:val="24"/>
          <w:szCs w:val="24"/>
        </w:rPr>
        <w:t>TERM PAPERSS</w:t>
      </w:r>
    </w:p>
    <w:p w14:paraId="2D4689F2" w14:textId="77777777" w:rsidR="007A4D17" w:rsidRPr="00B65637" w:rsidRDefault="007A4D17" w:rsidP="00B65637">
      <w:pPr>
        <w:pStyle w:val="af1"/>
        <w:spacing w:line="276" w:lineRule="auto"/>
        <w:ind w:firstLine="720"/>
        <w:jc w:val="center"/>
        <w:rPr>
          <w:sz w:val="24"/>
          <w:szCs w:val="24"/>
        </w:rPr>
      </w:pPr>
    </w:p>
    <w:p w14:paraId="0626CA8E" w14:textId="77777777" w:rsidR="007A4D17" w:rsidRPr="00B65637" w:rsidRDefault="007A4D17" w:rsidP="00B65637">
      <w:pPr>
        <w:pStyle w:val="af1"/>
        <w:spacing w:line="276" w:lineRule="auto"/>
        <w:ind w:firstLine="720"/>
        <w:jc w:val="both"/>
        <w:rPr>
          <w:sz w:val="24"/>
          <w:szCs w:val="24"/>
        </w:rPr>
      </w:pPr>
      <w:r w:rsidRPr="00B65637">
        <w:rPr>
          <w:sz w:val="24"/>
          <w:szCs w:val="24"/>
        </w:rPr>
        <w:t xml:space="preserve">Conceptual background of a research or study refers to “process or phenomenon generating the issue selected for studying”, or “variety of connections, relationships and properties that objectively exist in theory and in practice and serve as a source of information required by the researcher”. The narrow focus of a research or study is “within the conceptual background”, or “connections and relationships under study that establish research limits within the given conceptual background”. For dissertations, it is very important to delineate a narrow field of research and avoid venturing into other fields that require different research tools, skills and knowledge. Students writing </w:t>
      </w:r>
      <w:r w:rsidR="00543B56">
        <w:rPr>
          <w:sz w:val="24"/>
          <w:szCs w:val="24"/>
        </w:rPr>
        <w:t>Term Papers</w:t>
      </w:r>
      <w:r w:rsidRPr="00B65637">
        <w:rPr>
          <w:sz w:val="24"/>
          <w:szCs w:val="24"/>
        </w:rPr>
        <w:t xml:space="preserve"> should also practice this ability. Defining a </w:t>
      </w:r>
      <w:r w:rsidRPr="00B65637">
        <w:rPr>
          <w:i/>
          <w:sz w:val="24"/>
          <w:szCs w:val="24"/>
        </w:rPr>
        <w:t>conceptual background</w:t>
      </w:r>
      <w:r w:rsidRPr="00B65637">
        <w:rPr>
          <w:sz w:val="24"/>
          <w:szCs w:val="24"/>
        </w:rPr>
        <w:t xml:space="preserve"> allows students to clearly understand the limits of their field of research, research tools that they intend to use, as well as the </w:t>
      </w:r>
      <w:r w:rsidRPr="00B65637">
        <w:rPr>
          <w:i/>
          <w:sz w:val="24"/>
          <w:szCs w:val="24"/>
        </w:rPr>
        <w:t>nature</w:t>
      </w:r>
      <w:r w:rsidRPr="00B65637">
        <w:rPr>
          <w:sz w:val="24"/>
          <w:szCs w:val="24"/>
        </w:rPr>
        <w:t xml:space="preserve"> of phenomena, processes, connections or relationships that generate the issue under study. Defining a </w:t>
      </w:r>
      <w:r w:rsidRPr="00B65637">
        <w:rPr>
          <w:i/>
          <w:sz w:val="24"/>
          <w:szCs w:val="24"/>
        </w:rPr>
        <w:t>narrow focus</w:t>
      </w:r>
      <w:r w:rsidRPr="00B65637">
        <w:rPr>
          <w:sz w:val="24"/>
          <w:szCs w:val="24"/>
        </w:rPr>
        <w:t xml:space="preserve"> allows students to highlight the perspective taken on the selected topic and specify what data is to be researched in different sources and scholarly lite</w:t>
      </w:r>
      <w:r w:rsidR="00B65637">
        <w:rPr>
          <w:sz w:val="24"/>
          <w:szCs w:val="24"/>
        </w:rPr>
        <w:t>rature and eventually analysed.</w:t>
      </w:r>
    </w:p>
    <w:p w14:paraId="1935618F" w14:textId="77777777" w:rsidR="007A4D17" w:rsidRPr="00B65637" w:rsidRDefault="007A4D17" w:rsidP="00B65637">
      <w:pPr>
        <w:pStyle w:val="af1"/>
        <w:spacing w:line="276" w:lineRule="auto"/>
        <w:ind w:firstLine="720"/>
        <w:jc w:val="both"/>
        <w:rPr>
          <w:sz w:val="24"/>
          <w:szCs w:val="24"/>
        </w:rPr>
      </w:pPr>
      <w:r w:rsidRPr="00B65637">
        <w:rPr>
          <w:sz w:val="24"/>
          <w:szCs w:val="24"/>
        </w:rPr>
        <w:t xml:space="preserve">In other words, </w:t>
      </w:r>
      <w:r w:rsidRPr="00B65637">
        <w:rPr>
          <w:i/>
          <w:sz w:val="24"/>
          <w:szCs w:val="24"/>
        </w:rPr>
        <w:t>conceptual background</w:t>
      </w:r>
      <w:r w:rsidRPr="00B65637">
        <w:rPr>
          <w:sz w:val="24"/>
          <w:szCs w:val="24"/>
        </w:rPr>
        <w:t xml:space="preserve"> of a research or study is a sort of standardized generalization, not limited to a specific place, time or circumstances (in particular, ethnic environment), while </w:t>
      </w:r>
      <w:r w:rsidRPr="00B65637">
        <w:rPr>
          <w:i/>
          <w:sz w:val="24"/>
          <w:szCs w:val="24"/>
        </w:rPr>
        <w:t>narrow focus</w:t>
      </w:r>
      <w:r w:rsidRPr="00B65637">
        <w:rPr>
          <w:sz w:val="24"/>
          <w:szCs w:val="24"/>
        </w:rPr>
        <w:t xml:space="preserve"> provides application of conceptual background to a specific time, place or circumstances. For instance, a research in the field of the history of international relations and foreign policy may have international relations and factors that affect them as a conceptual background, while the narrow focus may be limited to relations between particular countries during a particular period, specific trends in such relations or foreign policy of these countries, etc.</w:t>
      </w:r>
    </w:p>
    <w:p w14:paraId="2FEC78BA" w14:textId="77777777" w:rsidR="007A4D17" w:rsidRPr="00B65637" w:rsidRDefault="007A4D17" w:rsidP="00B65637">
      <w:pPr>
        <w:spacing w:line="276" w:lineRule="auto"/>
        <w:ind w:firstLine="720"/>
        <w:jc w:val="both"/>
        <w:rPr>
          <w:iCs/>
          <w:sz w:val="24"/>
          <w:szCs w:val="24"/>
          <w:lang w:val="en-GB"/>
        </w:rPr>
      </w:pPr>
    </w:p>
    <w:p w14:paraId="1DE03FE1" w14:textId="77777777" w:rsidR="007A4D17" w:rsidRPr="00B65637" w:rsidRDefault="007A4D17" w:rsidP="00B65637">
      <w:pPr>
        <w:spacing w:line="276" w:lineRule="auto"/>
        <w:ind w:firstLine="720"/>
        <w:jc w:val="both"/>
        <w:rPr>
          <w:b/>
          <w:iCs/>
          <w:sz w:val="24"/>
          <w:szCs w:val="24"/>
          <w:lang w:val="en-GB"/>
        </w:rPr>
      </w:pPr>
      <w:r w:rsidRPr="00B65637">
        <w:rPr>
          <w:iCs/>
          <w:sz w:val="24"/>
          <w:szCs w:val="24"/>
          <w:lang w:val="en-GB"/>
        </w:rPr>
        <w:t>Topic:</w:t>
      </w:r>
      <w:r w:rsidRPr="00B65637">
        <w:rPr>
          <w:b/>
          <w:iCs/>
          <w:sz w:val="24"/>
          <w:szCs w:val="24"/>
          <w:lang w:val="en-GB"/>
        </w:rPr>
        <w:t xml:space="preserve"> Western Historians on Scientific Achievements and Theoretical Stance of Wang Guowei (1877-1927)</w:t>
      </w:r>
    </w:p>
    <w:p w14:paraId="3EFF5914" w14:textId="77777777" w:rsidR="007A4D17" w:rsidRPr="00B65637" w:rsidRDefault="007A4D17" w:rsidP="00B65637">
      <w:pPr>
        <w:spacing w:line="276" w:lineRule="auto"/>
        <w:ind w:firstLine="720"/>
        <w:jc w:val="both"/>
        <w:rPr>
          <w:sz w:val="24"/>
          <w:szCs w:val="24"/>
          <w:lang w:val="en-GB"/>
        </w:rPr>
      </w:pPr>
      <w:r w:rsidRPr="00B65637">
        <w:rPr>
          <w:sz w:val="24"/>
          <w:szCs w:val="24"/>
          <w:lang w:val="en-GB"/>
        </w:rPr>
        <w:t>Conceptual background – methodology and conceptual framework for evaluating achievements of scholars in the field of humanities and social sciences; narrow focus – traditional Western approaches to works of Wang Guowei, one of the most prominent Chinese scholars at the turn of the XX century, and principal outcomes of exploring his philosophical and academic stance.</w:t>
      </w:r>
    </w:p>
    <w:p w14:paraId="650932E6" w14:textId="77777777" w:rsidR="007A4D17" w:rsidRPr="00B65637" w:rsidRDefault="007A4D17" w:rsidP="00B65637">
      <w:pPr>
        <w:spacing w:line="276" w:lineRule="auto"/>
        <w:ind w:firstLine="720"/>
        <w:jc w:val="both"/>
        <w:rPr>
          <w:sz w:val="24"/>
          <w:szCs w:val="24"/>
          <w:lang w:val="en-GB"/>
        </w:rPr>
      </w:pPr>
    </w:p>
    <w:p w14:paraId="2CF28B34" w14:textId="77777777" w:rsidR="007A4D17" w:rsidRPr="00B65637" w:rsidRDefault="007A4D17" w:rsidP="00B65637">
      <w:pPr>
        <w:spacing w:line="276" w:lineRule="auto"/>
        <w:ind w:firstLine="720"/>
        <w:jc w:val="both"/>
        <w:rPr>
          <w:sz w:val="24"/>
          <w:szCs w:val="24"/>
          <w:lang w:val="en-GB"/>
        </w:rPr>
      </w:pPr>
      <w:r w:rsidRPr="00B65637">
        <w:rPr>
          <w:sz w:val="24"/>
          <w:szCs w:val="24"/>
          <w:lang w:val="en-GB"/>
        </w:rPr>
        <w:t xml:space="preserve">Topic: </w:t>
      </w:r>
      <w:r w:rsidRPr="00B65637">
        <w:rPr>
          <w:b/>
          <w:sz w:val="24"/>
          <w:szCs w:val="24"/>
          <w:lang w:val="en-GB"/>
        </w:rPr>
        <w:t>Japanese Influence on Sino-Russian Relations at the Turn of the XX Century</w:t>
      </w:r>
      <w:r w:rsidRPr="00B65637">
        <w:rPr>
          <w:sz w:val="24"/>
          <w:szCs w:val="24"/>
          <w:lang w:val="en-GB"/>
        </w:rPr>
        <w:t xml:space="preserve"> </w:t>
      </w:r>
    </w:p>
    <w:p w14:paraId="6FD32813" w14:textId="77777777" w:rsidR="007A4D17" w:rsidRPr="00B65637" w:rsidRDefault="007A4D17" w:rsidP="00B65637">
      <w:pPr>
        <w:spacing w:line="276" w:lineRule="auto"/>
        <w:ind w:firstLine="720"/>
        <w:jc w:val="both"/>
        <w:rPr>
          <w:sz w:val="24"/>
          <w:szCs w:val="24"/>
          <w:lang w:val="en-GB"/>
        </w:rPr>
      </w:pPr>
      <w:r w:rsidRPr="00B65637">
        <w:rPr>
          <w:sz w:val="24"/>
          <w:szCs w:val="24"/>
          <w:lang w:val="en-GB"/>
        </w:rPr>
        <w:t>Conceptual background – bilateral intergovernmental relations developing under the influence of a third state; narrow focus – development of Sino-Russian relations at the turn of the XX century under political, economic and military influence of Japan.</w:t>
      </w:r>
    </w:p>
    <w:p w14:paraId="12B5471C" w14:textId="77777777" w:rsidR="007A4D17" w:rsidRPr="00B65637" w:rsidRDefault="007A4D17" w:rsidP="00B65637">
      <w:pPr>
        <w:spacing w:line="276" w:lineRule="auto"/>
        <w:ind w:firstLine="720"/>
        <w:jc w:val="both"/>
        <w:rPr>
          <w:sz w:val="24"/>
          <w:szCs w:val="24"/>
          <w:lang w:val="en-GB"/>
        </w:rPr>
      </w:pPr>
    </w:p>
    <w:p w14:paraId="4F75A75B" w14:textId="77777777" w:rsidR="007A4D17" w:rsidRPr="00B65637" w:rsidRDefault="007A4D17" w:rsidP="00B65637">
      <w:pPr>
        <w:spacing w:line="276" w:lineRule="auto"/>
        <w:ind w:firstLine="720"/>
        <w:jc w:val="both"/>
        <w:rPr>
          <w:b/>
          <w:sz w:val="24"/>
          <w:szCs w:val="24"/>
          <w:lang w:val="en-GB"/>
        </w:rPr>
      </w:pPr>
      <w:r w:rsidRPr="00B65637">
        <w:rPr>
          <w:sz w:val="24"/>
          <w:szCs w:val="24"/>
          <w:lang w:val="en-GB"/>
        </w:rPr>
        <w:t xml:space="preserve">Topic: </w:t>
      </w:r>
      <w:r w:rsidRPr="00B65637">
        <w:rPr>
          <w:b/>
          <w:sz w:val="24"/>
          <w:szCs w:val="24"/>
          <w:lang w:val="en-GB"/>
        </w:rPr>
        <w:t>Place and Role of North Korea in China’s Foreign Policy in 1949-1979</w:t>
      </w:r>
    </w:p>
    <w:p w14:paraId="6FA23203" w14:textId="77777777" w:rsidR="007A4D17" w:rsidRPr="006442A4" w:rsidRDefault="007A4D17" w:rsidP="00B65637">
      <w:pPr>
        <w:spacing w:line="276" w:lineRule="auto"/>
        <w:ind w:firstLine="720"/>
        <w:jc w:val="both"/>
        <w:rPr>
          <w:b/>
          <w:bCs/>
          <w:sz w:val="28"/>
          <w:szCs w:val="28"/>
          <w:lang w:val="en-GB"/>
        </w:rPr>
      </w:pPr>
      <w:r w:rsidRPr="00B65637">
        <w:rPr>
          <w:sz w:val="24"/>
          <w:szCs w:val="24"/>
          <w:lang w:val="en-GB"/>
        </w:rPr>
        <w:t>Conceptual background – priorities of the state foreign policy and external geopolitical influences; narrow focus – modes and directions of influence exerted by geopolitical potential of North Korea on China’s foreign policy in 1949-1979.</w:t>
      </w:r>
      <w:r w:rsidRPr="006442A4">
        <w:rPr>
          <w:b/>
          <w:bCs/>
          <w:sz w:val="28"/>
          <w:szCs w:val="28"/>
          <w:lang w:val="en-GB"/>
        </w:rPr>
        <w:br w:type="page"/>
      </w:r>
    </w:p>
    <w:p w14:paraId="3C6582C5" w14:textId="77777777" w:rsidR="007A4D17" w:rsidRPr="00301C39" w:rsidRDefault="007A4D17" w:rsidP="00B65637">
      <w:pPr>
        <w:spacing w:line="276" w:lineRule="auto"/>
        <w:ind w:left="5664"/>
        <w:jc w:val="right"/>
        <w:rPr>
          <w:b/>
          <w:sz w:val="24"/>
          <w:szCs w:val="24"/>
          <w:lang w:val="en-GB"/>
        </w:rPr>
      </w:pPr>
      <w:r w:rsidRPr="00301C39">
        <w:rPr>
          <w:b/>
          <w:sz w:val="24"/>
          <w:szCs w:val="24"/>
          <w:lang w:val="en-GB"/>
        </w:rPr>
        <w:lastRenderedPageBreak/>
        <w:t>Appendix 2</w:t>
      </w:r>
    </w:p>
    <w:p w14:paraId="1D5685C7" w14:textId="77777777" w:rsidR="007A4D17" w:rsidRPr="00301C39" w:rsidRDefault="007A4D17" w:rsidP="00B65637">
      <w:pPr>
        <w:spacing w:line="276" w:lineRule="auto"/>
        <w:jc w:val="right"/>
        <w:rPr>
          <w:sz w:val="24"/>
          <w:szCs w:val="24"/>
          <w:lang w:val="en-GB"/>
        </w:rPr>
      </w:pPr>
      <w:r w:rsidRPr="00301C39">
        <w:rPr>
          <w:sz w:val="24"/>
          <w:szCs w:val="24"/>
          <w:lang w:val="en-GB"/>
        </w:rPr>
        <w:t xml:space="preserve">GUIDELINES for </w:t>
      </w:r>
      <w:r w:rsidR="00543B56">
        <w:rPr>
          <w:sz w:val="24"/>
          <w:szCs w:val="24"/>
          <w:lang w:val="en-GB"/>
        </w:rPr>
        <w:t>Term Papers</w:t>
      </w:r>
      <w:r w:rsidRPr="00301C39">
        <w:rPr>
          <w:sz w:val="24"/>
          <w:szCs w:val="24"/>
          <w:lang w:val="en-GB"/>
        </w:rPr>
        <w:t xml:space="preserve"> Preparation,</w:t>
      </w:r>
    </w:p>
    <w:p w14:paraId="1B56DE57" w14:textId="77777777" w:rsidR="007A4D17" w:rsidRPr="00301C39" w:rsidRDefault="007A4D17" w:rsidP="00B65637">
      <w:pPr>
        <w:spacing w:line="276" w:lineRule="auto"/>
        <w:jc w:val="right"/>
        <w:rPr>
          <w:sz w:val="24"/>
          <w:szCs w:val="24"/>
          <w:lang w:val="en-GB"/>
        </w:rPr>
      </w:pPr>
      <w:r w:rsidRPr="00301C39">
        <w:rPr>
          <w:sz w:val="24"/>
          <w:szCs w:val="24"/>
          <w:lang w:val="en-GB"/>
        </w:rPr>
        <w:t xml:space="preserve">Faculty of World Economy and International Affairs, </w:t>
      </w:r>
    </w:p>
    <w:p w14:paraId="6E9C682C" w14:textId="77777777" w:rsidR="007A4D17" w:rsidRPr="00301C39" w:rsidRDefault="007A4D17" w:rsidP="00B65637">
      <w:pPr>
        <w:spacing w:line="276" w:lineRule="auto"/>
        <w:jc w:val="right"/>
        <w:rPr>
          <w:sz w:val="24"/>
          <w:szCs w:val="24"/>
          <w:lang w:val="en-GB"/>
        </w:rPr>
      </w:pPr>
      <w:r w:rsidRPr="00301C39">
        <w:rPr>
          <w:sz w:val="24"/>
          <w:szCs w:val="24"/>
          <w:lang w:val="en-GB"/>
        </w:rPr>
        <w:t>National Research University Higher School of Economics</w:t>
      </w:r>
    </w:p>
    <w:p w14:paraId="01556583" w14:textId="77777777" w:rsidR="007A4D17" w:rsidRPr="00301C39" w:rsidRDefault="007A4D17" w:rsidP="00B65637">
      <w:pPr>
        <w:pStyle w:val="21"/>
        <w:spacing w:line="276" w:lineRule="auto"/>
        <w:ind w:firstLine="0"/>
        <w:jc w:val="right"/>
        <w:rPr>
          <w:sz w:val="24"/>
          <w:szCs w:val="24"/>
          <w:lang w:val="en-GB"/>
        </w:rPr>
      </w:pPr>
    </w:p>
    <w:p w14:paraId="4423FA14" w14:textId="77777777" w:rsidR="007A4D17" w:rsidRPr="00301C39" w:rsidRDefault="007A4D17" w:rsidP="00B65637">
      <w:pPr>
        <w:spacing w:line="276" w:lineRule="auto"/>
        <w:ind w:firstLine="720"/>
        <w:jc w:val="center"/>
        <w:rPr>
          <w:b/>
          <w:sz w:val="28"/>
          <w:szCs w:val="28"/>
          <w:lang w:val="en-GB"/>
        </w:rPr>
      </w:pPr>
    </w:p>
    <w:p w14:paraId="333DA08B" w14:textId="77777777" w:rsidR="007A4D17" w:rsidRPr="00A33E12" w:rsidRDefault="00301C39" w:rsidP="00B65637">
      <w:pPr>
        <w:spacing w:line="276" w:lineRule="auto"/>
        <w:ind w:firstLine="720"/>
        <w:jc w:val="center"/>
        <w:rPr>
          <w:b/>
          <w:sz w:val="24"/>
          <w:szCs w:val="24"/>
          <w:lang w:val="en-GB"/>
        </w:rPr>
      </w:pPr>
      <w:r w:rsidRPr="00A33E12">
        <w:rPr>
          <w:b/>
          <w:sz w:val="24"/>
          <w:szCs w:val="24"/>
          <w:lang w:val="en-GB"/>
        </w:rPr>
        <w:t xml:space="preserve">BIBLIOGRAPHY </w:t>
      </w:r>
    </w:p>
    <w:p w14:paraId="5E44BA2E" w14:textId="77777777" w:rsidR="007A4D17" w:rsidRPr="00A33E12" w:rsidRDefault="007A4D17" w:rsidP="00B65637">
      <w:pPr>
        <w:spacing w:line="276" w:lineRule="auto"/>
        <w:ind w:firstLine="720"/>
        <w:jc w:val="center"/>
        <w:rPr>
          <w:b/>
          <w:sz w:val="24"/>
          <w:szCs w:val="24"/>
          <w:lang w:val="en-GB"/>
        </w:rPr>
      </w:pPr>
      <w:r w:rsidRPr="00A33E12">
        <w:rPr>
          <w:b/>
          <w:sz w:val="24"/>
          <w:szCs w:val="24"/>
          <w:lang w:val="en-GB"/>
        </w:rPr>
        <w:t xml:space="preserve">for </w:t>
      </w:r>
      <w:r w:rsidR="00543B56">
        <w:rPr>
          <w:b/>
          <w:sz w:val="24"/>
          <w:szCs w:val="24"/>
          <w:lang w:val="en-GB"/>
        </w:rPr>
        <w:t>Term Papers</w:t>
      </w:r>
    </w:p>
    <w:p w14:paraId="0DA74DB5" w14:textId="77777777" w:rsidR="007A4D17" w:rsidRPr="00A33E12" w:rsidRDefault="007A4D17" w:rsidP="00B65637">
      <w:pPr>
        <w:spacing w:line="276" w:lineRule="auto"/>
        <w:ind w:firstLine="720"/>
        <w:jc w:val="center"/>
        <w:rPr>
          <w:b/>
          <w:sz w:val="24"/>
          <w:szCs w:val="24"/>
          <w:lang w:val="en-GB"/>
        </w:rPr>
      </w:pPr>
    </w:p>
    <w:p w14:paraId="665CC7CF" w14:textId="77777777" w:rsidR="007A4D17" w:rsidRPr="00A33E12" w:rsidRDefault="007A4D17" w:rsidP="00B65637">
      <w:pPr>
        <w:spacing w:line="276" w:lineRule="auto"/>
        <w:ind w:firstLine="720"/>
        <w:jc w:val="both"/>
        <w:rPr>
          <w:sz w:val="24"/>
          <w:szCs w:val="24"/>
          <w:lang w:val="en-GB"/>
        </w:rPr>
      </w:pPr>
      <w:r w:rsidRPr="00A33E12">
        <w:rPr>
          <w:sz w:val="24"/>
          <w:szCs w:val="24"/>
          <w:lang w:val="en-GB"/>
        </w:rPr>
        <w:t xml:space="preserve">Bibliography of a </w:t>
      </w:r>
      <w:r w:rsidR="00543B56">
        <w:rPr>
          <w:sz w:val="24"/>
          <w:szCs w:val="24"/>
          <w:lang w:val="en-GB"/>
        </w:rPr>
        <w:t>Term Papers</w:t>
      </w:r>
      <w:r w:rsidRPr="00A33E12">
        <w:rPr>
          <w:sz w:val="24"/>
          <w:szCs w:val="24"/>
          <w:lang w:val="en-GB"/>
        </w:rPr>
        <w:t xml:space="preserve"> or thesis may be subdivided into sections and subsections, but its items should be numbered consecutively (that way, the total number of items is clear, and ordinal numbers can be used in references inside the text). If bibliography includes sources, they must be grouped in a separate section that can be further subdivided and should precede all other sections.</w:t>
      </w:r>
    </w:p>
    <w:p w14:paraId="106A2CBD" w14:textId="77777777" w:rsidR="007A4D17" w:rsidRPr="00A33E12" w:rsidRDefault="007A4D17" w:rsidP="00B65637">
      <w:pPr>
        <w:pStyle w:val="3"/>
        <w:spacing w:line="276" w:lineRule="auto"/>
        <w:ind w:firstLine="720"/>
        <w:rPr>
          <w:bCs/>
          <w:lang w:val="en-GB"/>
        </w:rPr>
      </w:pPr>
    </w:p>
    <w:p w14:paraId="54430EA6" w14:textId="77777777" w:rsidR="007A4D17" w:rsidRPr="00A33E12" w:rsidRDefault="00301C39" w:rsidP="00B65637">
      <w:pPr>
        <w:spacing w:line="276" w:lineRule="auto"/>
        <w:ind w:firstLine="709"/>
        <w:jc w:val="center"/>
        <w:rPr>
          <w:b/>
          <w:sz w:val="24"/>
          <w:szCs w:val="24"/>
          <w:lang w:val="en-GB"/>
        </w:rPr>
      </w:pPr>
      <w:r w:rsidRPr="00A33E12">
        <w:rPr>
          <w:b/>
          <w:sz w:val="24"/>
          <w:szCs w:val="24"/>
          <w:lang w:val="en-GB"/>
        </w:rPr>
        <w:t xml:space="preserve">Sample </w:t>
      </w:r>
      <w:r w:rsidR="007A4D17" w:rsidRPr="00A33E12">
        <w:rPr>
          <w:b/>
          <w:sz w:val="24"/>
          <w:szCs w:val="24"/>
          <w:lang w:val="en-GB"/>
        </w:rPr>
        <w:t>Bibliography</w:t>
      </w:r>
    </w:p>
    <w:p w14:paraId="2B95D4CA" w14:textId="77777777" w:rsidR="00301C39" w:rsidRPr="00A33E12" w:rsidRDefault="00301C39" w:rsidP="00B65637">
      <w:pPr>
        <w:spacing w:line="276" w:lineRule="auto"/>
        <w:ind w:firstLine="709"/>
        <w:jc w:val="center"/>
        <w:rPr>
          <w:b/>
          <w:sz w:val="24"/>
          <w:szCs w:val="24"/>
          <w:lang w:val="en-GB"/>
        </w:rPr>
      </w:pPr>
    </w:p>
    <w:p w14:paraId="2E112519" w14:textId="77777777" w:rsidR="007A4D17" w:rsidRPr="00A33E12" w:rsidRDefault="00301C39" w:rsidP="00A33E12">
      <w:pPr>
        <w:numPr>
          <w:ilvl w:val="0"/>
          <w:numId w:val="3"/>
        </w:numPr>
        <w:tabs>
          <w:tab w:val="clear" w:pos="1429"/>
        </w:tabs>
        <w:spacing w:after="100" w:afterAutospacing="1" w:line="276" w:lineRule="auto"/>
        <w:ind w:left="709" w:hanging="11"/>
        <w:jc w:val="center"/>
        <w:rPr>
          <w:b/>
          <w:sz w:val="24"/>
          <w:szCs w:val="24"/>
          <w:lang w:val="en-GB"/>
        </w:rPr>
      </w:pPr>
      <w:r w:rsidRPr="00A33E12">
        <w:rPr>
          <w:b/>
          <w:sz w:val="24"/>
          <w:szCs w:val="24"/>
          <w:lang w:val="en-GB"/>
        </w:rPr>
        <w:t xml:space="preserve">Primary </w:t>
      </w:r>
      <w:r w:rsidR="007A4D17" w:rsidRPr="00A33E12">
        <w:rPr>
          <w:b/>
          <w:sz w:val="24"/>
          <w:szCs w:val="24"/>
          <w:lang w:val="en-GB"/>
        </w:rPr>
        <w:t>Sources</w:t>
      </w:r>
    </w:p>
    <w:p w14:paraId="62C8F025" w14:textId="77777777" w:rsidR="007A4D17" w:rsidRPr="00A33E12" w:rsidRDefault="007A4D17" w:rsidP="00A33E12">
      <w:pPr>
        <w:pStyle w:val="af0"/>
        <w:numPr>
          <w:ilvl w:val="0"/>
          <w:numId w:val="2"/>
        </w:numPr>
        <w:spacing w:after="100" w:afterAutospacing="1"/>
        <w:rPr>
          <w:rFonts w:ascii="Times New Roman" w:eastAsia="Times New Roman" w:hAnsi="Times New Roman"/>
          <w:sz w:val="24"/>
          <w:szCs w:val="24"/>
          <w:lang w:val="en-GB" w:eastAsia="ru-RU"/>
        </w:rPr>
      </w:pPr>
      <w:r w:rsidRPr="00A33E12">
        <w:rPr>
          <w:rFonts w:ascii="Times New Roman" w:eastAsia="Times New Roman" w:hAnsi="Times New Roman"/>
          <w:sz w:val="24"/>
          <w:szCs w:val="24"/>
          <w:lang w:val="en-GB" w:eastAsia="ru-RU"/>
        </w:rPr>
        <w:t xml:space="preserve">United Nations General Assembly, Russian-Chinese Joint Declaration on a Multipolar World and the Establishment of a New International Order. </w:t>
      </w:r>
      <w:hyperlink r:id="rId8" w:history="1">
        <w:r w:rsidRPr="00A33E12">
          <w:rPr>
            <w:rFonts w:ascii="Times New Roman" w:eastAsia="Times New Roman" w:hAnsi="Times New Roman"/>
            <w:sz w:val="24"/>
            <w:szCs w:val="24"/>
            <w:lang w:val="en-GB" w:eastAsia="ru-RU"/>
          </w:rPr>
          <w:t>URL:-</w:t>
        </w:r>
      </w:hyperlink>
      <w:r w:rsidRPr="00A33E12">
        <w:rPr>
          <w:rFonts w:ascii="Times New Roman" w:eastAsia="Times New Roman" w:hAnsi="Times New Roman"/>
          <w:sz w:val="24"/>
          <w:szCs w:val="24"/>
          <w:lang w:val="en-GB" w:eastAsia="ru-RU"/>
        </w:rPr>
        <w:t xml:space="preserve"> </w:t>
      </w:r>
      <w:hyperlink r:id="rId9" w:history="1">
        <w:r w:rsidRPr="00A33E12">
          <w:rPr>
            <w:rStyle w:val="a4"/>
            <w:rFonts w:ascii="Times New Roman" w:eastAsia="Times New Roman" w:hAnsi="Times New Roman"/>
            <w:color w:val="auto"/>
            <w:sz w:val="24"/>
            <w:szCs w:val="24"/>
            <w:u w:val="none"/>
            <w:lang w:val="en-GB" w:eastAsia="ru-RU"/>
          </w:rPr>
          <w:t>http://www.un.org/documents/ga/docs/52/plenary/a52-153.htm</w:t>
        </w:r>
      </w:hyperlink>
      <w:r w:rsidRPr="00A33E12">
        <w:rPr>
          <w:rFonts w:ascii="Times New Roman" w:eastAsia="Times New Roman" w:hAnsi="Times New Roman"/>
          <w:sz w:val="24"/>
          <w:szCs w:val="24"/>
          <w:lang w:val="en-GB" w:eastAsia="ru-RU"/>
        </w:rPr>
        <w:t xml:space="preserve"> (retrieved 21.02.2018)</w:t>
      </w:r>
    </w:p>
    <w:p w14:paraId="51B1A0E5" w14:textId="77777777" w:rsidR="007A4D17" w:rsidRPr="00A33E12" w:rsidRDefault="007A4D17" w:rsidP="00A33E12">
      <w:pPr>
        <w:pStyle w:val="af0"/>
        <w:numPr>
          <w:ilvl w:val="0"/>
          <w:numId w:val="2"/>
        </w:numPr>
        <w:spacing w:after="100" w:afterAutospacing="1"/>
        <w:rPr>
          <w:rFonts w:ascii="Times New Roman" w:eastAsia="Times New Roman" w:hAnsi="Times New Roman"/>
          <w:sz w:val="24"/>
          <w:szCs w:val="24"/>
          <w:lang w:val="en-GB" w:eastAsia="ru-RU"/>
        </w:rPr>
      </w:pPr>
      <w:r w:rsidRPr="00A33E12">
        <w:rPr>
          <w:rFonts w:ascii="Times New Roman" w:eastAsia="Times New Roman" w:hAnsi="Times New Roman"/>
          <w:sz w:val="24"/>
          <w:szCs w:val="24"/>
          <w:lang w:val="en-GB" w:eastAsia="ru-RU"/>
        </w:rPr>
        <w:t xml:space="preserve">Ministry of Commerce of People’s Republic of China, Statistical Bulletin of China’s Outward Foreign Direct Investment, 2010. </w:t>
      </w:r>
      <w:hyperlink r:id="rId10" w:history="1">
        <w:r w:rsidRPr="00A33E12">
          <w:rPr>
            <w:rFonts w:ascii="Times New Roman" w:eastAsia="Times New Roman" w:hAnsi="Times New Roman"/>
            <w:sz w:val="24"/>
            <w:szCs w:val="24"/>
            <w:lang w:val="en-GB" w:eastAsia="ru-RU"/>
          </w:rPr>
          <w:t>URL:-</w:t>
        </w:r>
      </w:hyperlink>
      <w:r w:rsidRPr="00A33E12">
        <w:rPr>
          <w:rFonts w:ascii="Times New Roman" w:eastAsia="Times New Roman" w:hAnsi="Times New Roman"/>
          <w:sz w:val="24"/>
          <w:szCs w:val="24"/>
          <w:lang w:val="en-GB" w:eastAsia="ru-RU"/>
        </w:rPr>
        <w:t xml:space="preserve"> </w:t>
      </w:r>
      <w:hyperlink r:id="rId11" w:history="1">
        <w:r w:rsidRPr="00A33E12">
          <w:rPr>
            <w:rFonts w:ascii="Times New Roman" w:eastAsia="Times New Roman" w:hAnsi="Times New Roman"/>
            <w:sz w:val="24"/>
            <w:szCs w:val="24"/>
            <w:lang w:val="en-GB" w:eastAsia="ru-RU"/>
          </w:rPr>
          <w:t>https://dataspace.princeton.edu/jspui/handle/88435/dsp01pk02c9875</w:t>
        </w:r>
      </w:hyperlink>
      <w:r w:rsidRPr="00A33E12">
        <w:rPr>
          <w:rFonts w:ascii="Times New Roman" w:eastAsia="Times New Roman" w:hAnsi="Times New Roman"/>
          <w:sz w:val="24"/>
          <w:szCs w:val="24"/>
          <w:lang w:val="en-GB" w:eastAsia="ru-RU"/>
        </w:rPr>
        <w:t xml:space="preserve"> (retrieved 23.02.2018)</w:t>
      </w:r>
    </w:p>
    <w:p w14:paraId="267648C9" w14:textId="77777777" w:rsidR="007A4D17" w:rsidRPr="00A33E12" w:rsidRDefault="007A4D17" w:rsidP="00A33E12">
      <w:pPr>
        <w:tabs>
          <w:tab w:val="left" w:pos="360"/>
          <w:tab w:val="left" w:pos="4820"/>
        </w:tabs>
        <w:spacing w:after="100" w:afterAutospacing="1" w:line="276" w:lineRule="auto"/>
        <w:ind w:left="360"/>
        <w:jc w:val="center"/>
        <w:rPr>
          <w:b/>
          <w:color w:val="000000"/>
          <w:sz w:val="24"/>
          <w:szCs w:val="24"/>
          <w:lang w:val="en-GB"/>
        </w:rPr>
      </w:pPr>
      <w:r w:rsidRPr="00A33E12">
        <w:rPr>
          <w:b/>
          <w:color w:val="000000"/>
          <w:sz w:val="24"/>
          <w:szCs w:val="24"/>
          <w:lang w:val="en-GB"/>
        </w:rPr>
        <w:t xml:space="preserve">II. </w:t>
      </w:r>
      <w:r w:rsidR="00301C39" w:rsidRPr="00A33E12">
        <w:rPr>
          <w:b/>
          <w:color w:val="000000"/>
          <w:sz w:val="24"/>
          <w:szCs w:val="24"/>
          <w:lang w:val="en-GB"/>
        </w:rPr>
        <w:t>Secondary Sources</w:t>
      </w:r>
    </w:p>
    <w:p w14:paraId="22D30776" w14:textId="77777777" w:rsidR="007A4D17" w:rsidRPr="00A33E12" w:rsidRDefault="007A4D17" w:rsidP="00A33E12">
      <w:pPr>
        <w:pStyle w:val="af0"/>
        <w:numPr>
          <w:ilvl w:val="0"/>
          <w:numId w:val="2"/>
        </w:numPr>
        <w:spacing w:after="100" w:afterAutospacing="1"/>
        <w:rPr>
          <w:rFonts w:ascii="Times New Roman" w:eastAsia="Times New Roman" w:hAnsi="Times New Roman"/>
          <w:sz w:val="24"/>
          <w:szCs w:val="24"/>
          <w:lang w:val="en-GB" w:eastAsia="ru-RU"/>
        </w:rPr>
      </w:pPr>
      <w:r w:rsidRPr="00A33E12">
        <w:rPr>
          <w:rFonts w:ascii="Times New Roman" w:eastAsia="Times New Roman" w:hAnsi="Times New Roman"/>
          <w:sz w:val="24"/>
          <w:szCs w:val="24"/>
          <w:lang w:val="en-GB" w:eastAsia="ru-RU"/>
        </w:rPr>
        <w:t>Gao Z. An In</w:t>
      </w:r>
      <w:r w:rsidR="00A33E12" w:rsidRPr="00A33E12">
        <w:rPr>
          <w:rFonts w:ascii="Times New Roman" w:eastAsia="Times New Roman" w:hAnsi="Times New Roman"/>
          <w:sz w:val="24"/>
          <w:szCs w:val="24"/>
          <w:lang w:val="en-GB" w:eastAsia="ru-RU"/>
        </w:rPr>
        <w:t xml:space="preserve"> </w:t>
      </w:r>
      <w:r w:rsidRPr="00A33E12">
        <w:rPr>
          <w:rFonts w:ascii="Times New Roman" w:eastAsia="Times New Roman" w:hAnsi="Times New Roman"/>
          <w:sz w:val="24"/>
          <w:szCs w:val="24"/>
          <w:lang w:val="en-GB" w:eastAsia="ru-RU"/>
        </w:rPr>
        <w:t>depth Examination of China's Advertising Regulation System // Asia Pacific Journal of Marketing and Logistics. – 2007. – Vol. 19, Issue: 3. – pp. 307-323.</w:t>
      </w:r>
    </w:p>
    <w:p w14:paraId="14D1F570" w14:textId="77777777" w:rsidR="007A4D17" w:rsidRPr="00A33E12" w:rsidRDefault="007A4D17" w:rsidP="00A33E12">
      <w:pPr>
        <w:pStyle w:val="af0"/>
        <w:numPr>
          <w:ilvl w:val="0"/>
          <w:numId w:val="2"/>
        </w:numPr>
        <w:spacing w:after="100" w:afterAutospacing="1"/>
        <w:rPr>
          <w:rFonts w:ascii="Times New Roman" w:eastAsia="Times New Roman" w:hAnsi="Times New Roman"/>
          <w:sz w:val="24"/>
          <w:szCs w:val="24"/>
          <w:lang w:val="en-GB" w:eastAsia="ru-RU"/>
        </w:rPr>
      </w:pPr>
      <w:r w:rsidRPr="00A33E12">
        <w:rPr>
          <w:rFonts w:ascii="Times New Roman" w:eastAsia="Times New Roman" w:hAnsi="Times New Roman"/>
          <w:sz w:val="24"/>
          <w:szCs w:val="24"/>
          <w:lang w:val="en-GB" w:eastAsia="ru-RU"/>
        </w:rPr>
        <w:t>Pecotich A., Shultz C.J. Handbook of Markets and Economies: East Asia, Southeast Asia, Australia, New Zealand // New York: M.E. Sharpe, 2006.</w:t>
      </w:r>
    </w:p>
    <w:p w14:paraId="55C18CAC" w14:textId="77777777" w:rsidR="00301C39" w:rsidRPr="00A33E12" w:rsidRDefault="007A4D17" w:rsidP="00A33E12">
      <w:pPr>
        <w:pStyle w:val="af0"/>
        <w:numPr>
          <w:ilvl w:val="0"/>
          <w:numId w:val="2"/>
        </w:numPr>
        <w:spacing w:after="100" w:afterAutospacing="1"/>
        <w:rPr>
          <w:rFonts w:ascii="Times New Roman" w:eastAsia="Times New Roman" w:hAnsi="Times New Roman"/>
          <w:sz w:val="24"/>
          <w:szCs w:val="24"/>
          <w:lang w:val="en-GB" w:eastAsia="ru-RU"/>
        </w:rPr>
      </w:pPr>
      <w:r w:rsidRPr="00A33E12">
        <w:rPr>
          <w:rFonts w:ascii="Times New Roman" w:eastAsia="Times New Roman" w:hAnsi="Times New Roman"/>
          <w:sz w:val="24"/>
          <w:szCs w:val="24"/>
          <w:lang w:val="en-GB" w:eastAsia="ru-RU"/>
        </w:rPr>
        <w:t xml:space="preserve">Richet-Cooper D. CCTV, 1.2 billion viewers strong // INA Global, 2011. URL: </w:t>
      </w:r>
      <w:hyperlink r:id="rId12" w:anchor="intertitre-3" w:history="1">
        <w:r w:rsidRPr="00A33E12">
          <w:rPr>
            <w:rFonts w:ascii="Times New Roman" w:eastAsia="Times New Roman" w:hAnsi="Times New Roman"/>
            <w:sz w:val="24"/>
            <w:szCs w:val="24"/>
            <w:lang w:val="en-GB" w:eastAsia="ru-RU"/>
          </w:rPr>
          <w:t>http://www.inaglobal.fr/en/television/article/cctv-12-billion-viewers-strong#intertitre-3</w:t>
        </w:r>
      </w:hyperlink>
      <w:r w:rsidRPr="00A33E12">
        <w:rPr>
          <w:rFonts w:ascii="Times New Roman" w:eastAsia="Times New Roman" w:hAnsi="Times New Roman"/>
          <w:sz w:val="24"/>
          <w:szCs w:val="24"/>
          <w:lang w:val="en-GB" w:eastAsia="ru-RU"/>
        </w:rPr>
        <w:t xml:space="preserve"> (reference date: 03.02.2018)</w:t>
      </w:r>
    </w:p>
    <w:p w14:paraId="7D3E8B28" w14:textId="77777777" w:rsidR="00301C39" w:rsidRPr="00301C39" w:rsidRDefault="00301C39">
      <w:pPr>
        <w:rPr>
          <w:sz w:val="28"/>
          <w:szCs w:val="28"/>
          <w:lang w:val="en-GB"/>
        </w:rPr>
      </w:pPr>
      <w:r w:rsidRPr="00301C39">
        <w:rPr>
          <w:sz w:val="28"/>
          <w:szCs w:val="28"/>
          <w:lang w:val="en-GB"/>
        </w:rPr>
        <w:br w:type="page"/>
      </w:r>
    </w:p>
    <w:p w14:paraId="636D7437" w14:textId="77777777" w:rsidR="007A4D17" w:rsidRPr="00B65637" w:rsidRDefault="007A4D17" w:rsidP="00B65637">
      <w:pPr>
        <w:spacing w:line="276" w:lineRule="auto"/>
        <w:ind w:left="5664"/>
        <w:jc w:val="right"/>
        <w:rPr>
          <w:b/>
          <w:bCs/>
          <w:sz w:val="24"/>
          <w:szCs w:val="24"/>
          <w:lang w:val="en-GB"/>
        </w:rPr>
      </w:pPr>
      <w:r w:rsidRPr="00B65637">
        <w:rPr>
          <w:b/>
          <w:bCs/>
          <w:sz w:val="24"/>
          <w:szCs w:val="24"/>
          <w:lang w:val="en-GB"/>
        </w:rPr>
        <w:lastRenderedPageBreak/>
        <w:t>Appendix 3</w:t>
      </w:r>
    </w:p>
    <w:p w14:paraId="79105764" w14:textId="77777777" w:rsidR="007A4D17" w:rsidRPr="00B65637" w:rsidRDefault="007A4D17" w:rsidP="00B65637">
      <w:pPr>
        <w:spacing w:line="276" w:lineRule="auto"/>
        <w:jc w:val="right"/>
        <w:rPr>
          <w:sz w:val="24"/>
          <w:szCs w:val="24"/>
          <w:lang w:val="en-GB"/>
        </w:rPr>
      </w:pPr>
      <w:r w:rsidRPr="00B65637">
        <w:rPr>
          <w:sz w:val="24"/>
          <w:szCs w:val="24"/>
          <w:lang w:val="en-GB"/>
        </w:rPr>
        <w:t xml:space="preserve">GUIDELINES for </w:t>
      </w:r>
      <w:r w:rsidR="00543B56">
        <w:rPr>
          <w:sz w:val="24"/>
          <w:szCs w:val="24"/>
          <w:lang w:val="en-GB"/>
        </w:rPr>
        <w:t>Term Papers</w:t>
      </w:r>
      <w:r w:rsidRPr="00B65637">
        <w:rPr>
          <w:sz w:val="24"/>
          <w:szCs w:val="24"/>
          <w:lang w:val="en-GB"/>
        </w:rPr>
        <w:t xml:space="preserve"> Preparation,</w:t>
      </w:r>
    </w:p>
    <w:p w14:paraId="02F58960" w14:textId="77777777" w:rsidR="007A4D17" w:rsidRPr="00B65637" w:rsidRDefault="007A4D17" w:rsidP="00B65637">
      <w:pPr>
        <w:spacing w:line="276" w:lineRule="auto"/>
        <w:jc w:val="right"/>
        <w:rPr>
          <w:sz w:val="24"/>
          <w:szCs w:val="24"/>
          <w:lang w:val="en-GB"/>
        </w:rPr>
      </w:pPr>
      <w:r w:rsidRPr="00B65637">
        <w:rPr>
          <w:sz w:val="24"/>
          <w:szCs w:val="24"/>
          <w:lang w:val="en-GB"/>
        </w:rPr>
        <w:t xml:space="preserve">Faculty of World Economy and International Affairs, </w:t>
      </w:r>
    </w:p>
    <w:p w14:paraId="20A3C6AC" w14:textId="77777777" w:rsidR="007A4D17" w:rsidRPr="00B65637" w:rsidRDefault="007A4D17" w:rsidP="00B65637">
      <w:pPr>
        <w:spacing w:line="276" w:lineRule="auto"/>
        <w:jc w:val="right"/>
        <w:rPr>
          <w:sz w:val="24"/>
          <w:szCs w:val="24"/>
          <w:lang w:val="en-GB"/>
        </w:rPr>
      </w:pPr>
      <w:r w:rsidRPr="00B65637">
        <w:rPr>
          <w:sz w:val="24"/>
          <w:szCs w:val="24"/>
          <w:lang w:val="en-GB"/>
        </w:rPr>
        <w:t>National Research University Higher School of Economics</w:t>
      </w:r>
    </w:p>
    <w:p w14:paraId="46098110" w14:textId="77777777" w:rsidR="007A4D17" w:rsidRPr="009203E4" w:rsidRDefault="007A4D17" w:rsidP="00B65637">
      <w:pPr>
        <w:pStyle w:val="21"/>
        <w:spacing w:line="276" w:lineRule="auto"/>
        <w:ind w:firstLine="0"/>
        <w:jc w:val="right"/>
        <w:rPr>
          <w:sz w:val="22"/>
          <w:szCs w:val="28"/>
          <w:lang w:val="en-GB"/>
        </w:rPr>
      </w:pPr>
    </w:p>
    <w:p w14:paraId="75A925B7" w14:textId="77777777" w:rsidR="007A4D17" w:rsidRPr="00A33E12" w:rsidRDefault="007A4D17" w:rsidP="00B65637">
      <w:pPr>
        <w:pStyle w:val="a7"/>
        <w:spacing w:line="276" w:lineRule="auto"/>
        <w:ind w:firstLine="720"/>
        <w:jc w:val="center"/>
        <w:rPr>
          <w:b/>
          <w:bCs/>
          <w:lang w:val="en-GB"/>
        </w:rPr>
      </w:pPr>
    </w:p>
    <w:p w14:paraId="7518D4B0" w14:textId="77777777" w:rsidR="007A4D17" w:rsidRPr="00A33E12" w:rsidRDefault="006B36E8" w:rsidP="00B65637">
      <w:pPr>
        <w:pStyle w:val="a7"/>
        <w:spacing w:line="276" w:lineRule="auto"/>
        <w:ind w:firstLine="720"/>
        <w:jc w:val="center"/>
        <w:rPr>
          <w:b/>
          <w:bCs/>
          <w:lang w:val="en-GB"/>
        </w:rPr>
      </w:pPr>
      <w:r w:rsidRPr="00A33E12">
        <w:rPr>
          <w:b/>
          <w:bCs/>
          <w:lang w:val="en-GB"/>
        </w:rPr>
        <w:t>EXPLANATION OF THE TOPIC’S RELEVANCE</w:t>
      </w:r>
    </w:p>
    <w:p w14:paraId="54A463D7" w14:textId="77777777" w:rsidR="007A4D17" w:rsidRPr="00A33E12" w:rsidRDefault="007A4D17" w:rsidP="00B65637">
      <w:pPr>
        <w:pStyle w:val="a7"/>
        <w:spacing w:line="276" w:lineRule="auto"/>
        <w:ind w:firstLine="720"/>
        <w:rPr>
          <w:bCs/>
          <w:lang w:val="en-GB"/>
        </w:rPr>
      </w:pPr>
    </w:p>
    <w:p w14:paraId="41970B58" w14:textId="77777777" w:rsidR="007A4D17" w:rsidRPr="00A33E12" w:rsidRDefault="007A4D17" w:rsidP="00B65637">
      <w:pPr>
        <w:pStyle w:val="a7"/>
        <w:spacing w:line="276" w:lineRule="auto"/>
        <w:ind w:left="284" w:right="142" w:firstLine="720"/>
        <w:rPr>
          <w:lang w:val="en-GB"/>
        </w:rPr>
      </w:pPr>
      <w:r w:rsidRPr="00A33E12">
        <w:rPr>
          <w:lang w:val="en-GB"/>
        </w:rPr>
        <w:t xml:space="preserve">Topic: </w:t>
      </w:r>
      <w:r w:rsidRPr="00A33E12">
        <w:rPr>
          <w:b/>
          <w:lang w:val="en-GB"/>
        </w:rPr>
        <w:t>Interpretations of Tao Te Ching in Russian Sinology</w:t>
      </w:r>
      <w:r w:rsidRPr="00A33E12">
        <w:rPr>
          <w:lang w:val="en-GB"/>
        </w:rPr>
        <w:t xml:space="preserve"> </w:t>
      </w:r>
    </w:p>
    <w:p w14:paraId="5A9AF972" w14:textId="77777777" w:rsidR="00A33E12" w:rsidRPr="00A33E12" w:rsidRDefault="00A33E12" w:rsidP="00B65637">
      <w:pPr>
        <w:pStyle w:val="a7"/>
        <w:spacing w:line="276" w:lineRule="auto"/>
        <w:ind w:left="284" w:right="142" w:firstLine="720"/>
        <w:rPr>
          <w:lang w:val="en-GB"/>
        </w:rPr>
      </w:pPr>
    </w:p>
    <w:p w14:paraId="06607963" w14:textId="77777777" w:rsidR="007A4D17" w:rsidRPr="00A33E12" w:rsidRDefault="007A4D17" w:rsidP="00B65637">
      <w:pPr>
        <w:tabs>
          <w:tab w:val="left" w:pos="960"/>
        </w:tabs>
        <w:spacing w:line="276" w:lineRule="auto"/>
        <w:ind w:left="284" w:right="142" w:firstLine="958"/>
        <w:jc w:val="both"/>
        <w:rPr>
          <w:sz w:val="24"/>
          <w:szCs w:val="24"/>
          <w:lang w:val="en-GB"/>
        </w:rPr>
      </w:pPr>
      <w:r w:rsidRPr="00A33E12">
        <w:rPr>
          <w:sz w:val="24"/>
          <w:szCs w:val="24"/>
          <w:lang w:val="en-GB"/>
        </w:rPr>
        <w:t xml:space="preserve">This topic is relevant for several reasons. First, Tao Te Ching plays a pivotal role in classical Chinese philosophy. Second, this text is very popular with translators and expositors, which renders its translations and interpretations indicative of sinological tradition of different nations and helps to trace prevailing trends in their methodology and </w:t>
      </w:r>
      <w:r w:rsidR="00B65637" w:rsidRPr="00A33E12">
        <w:rPr>
          <w:sz w:val="24"/>
          <w:szCs w:val="24"/>
          <w:lang w:val="en-GB"/>
        </w:rPr>
        <w:t>mind set</w:t>
      </w:r>
      <w:r w:rsidRPr="00A33E12">
        <w:rPr>
          <w:sz w:val="24"/>
          <w:szCs w:val="24"/>
          <w:lang w:val="en-GB"/>
        </w:rPr>
        <w:t xml:space="preserve">. Third, comparing main translations of Tao Te Ching, refining the content and interpretation of its main ideas and the system of links between them will enable to understand distinctive features of each translation in </w:t>
      </w:r>
      <w:r w:rsidR="00B65637" w:rsidRPr="00A33E12">
        <w:rPr>
          <w:sz w:val="24"/>
          <w:szCs w:val="24"/>
          <w:lang w:val="en-GB"/>
        </w:rPr>
        <w:t>detail,</w:t>
      </w:r>
      <w:r w:rsidRPr="00A33E12">
        <w:rPr>
          <w:sz w:val="24"/>
          <w:szCs w:val="24"/>
          <w:lang w:val="en-GB"/>
        </w:rPr>
        <w:t xml:space="preserve"> pinpoint and evaluate achievements of certain translators and interpreters.</w:t>
      </w:r>
    </w:p>
    <w:p w14:paraId="3E1D7ED1" w14:textId="77777777" w:rsidR="00A33E12" w:rsidRPr="00A33E12" w:rsidRDefault="00A33E12" w:rsidP="00B65637">
      <w:pPr>
        <w:tabs>
          <w:tab w:val="left" w:pos="960"/>
        </w:tabs>
        <w:spacing w:line="276" w:lineRule="auto"/>
        <w:ind w:left="284" w:right="142" w:firstLine="958"/>
        <w:jc w:val="both"/>
        <w:rPr>
          <w:sz w:val="24"/>
          <w:szCs w:val="24"/>
          <w:lang w:val="en-GB"/>
        </w:rPr>
      </w:pPr>
    </w:p>
    <w:p w14:paraId="0C96E614" w14:textId="77777777" w:rsidR="007A4D17" w:rsidRPr="00A33E12" w:rsidRDefault="007A4D17" w:rsidP="00B65637">
      <w:pPr>
        <w:spacing w:line="276" w:lineRule="auto"/>
        <w:ind w:firstLine="958"/>
        <w:jc w:val="both"/>
        <w:rPr>
          <w:b/>
          <w:sz w:val="24"/>
          <w:szCs w:val="24"/>
          <w:lang w:val="en-GB"/>
        </w:rPr>
      </w:pPr>
      <w:r w:rsidRPr="00A33E12">
        <w:rPr>
          <w:sz w:val="24"/>
          <w:szCs w:val="24"/>
          <w:lang w:val="en-GB"/>
        </w:rPr>
        <w:t xml:space="preserve">Topic: </w:t>
      </w:r>
      <w:r w:rsidRPr="00A33E12">
        <w:rPr>
          <w:b/>
          <w:sz w:val="24"/>
          <w:szCs w:val="24"/>
          <w:lang w:val="en-GB"/>
        </w:rPr>
        <w:t xml:space="preserve">Ideal and High Personal Morality in Early Confucianism </w:t>
      </w:r>
    </w:p>
    <w:p w14:paraId="1405520E" w14:textId="77777777" w:rsidR="00A33E12" w:rsidRPr="00A33E12" w:rsidRDefault="00A33E12" w:rsidP="00B65637">
      <w:pPr>
        <w:spacing w:line="276" w:lineRule="auto"/>
        <w:ind w:firstLine="958"/>
        <w:jc w:val="both"/>
        <w:rPr>
          <w:b/>
          <w:sz w:val="24"/>
          <w:szCs w:val="24"/>
          <w:lang w:val="en-GB"/>
        </w:rPr>
      </w:pPr>
    </w:p>
    <w:p w14:paraId="2B298CD3" w14:textId="77777777" w:rsidR="007A4D17" w:rsidRPr="00A33E12" w:rsidRDefault="007A4D17" w:rsidP="00B65637">
      <w:pPr>
        <w:spacing w:line="276" w:lineRule="auto"/>
        <w:ind w:firstLine="958"/>
        <w:jc w:val="both"/>
        <w:rPr>
          <w:sz w:val="24"/>
          <w:szCs w:val="24"/>
          <w:lang w:val="en-GB"/>
        </w:rPr>
      </w:pPr>
      <w:r w:rsidRPr="00A33E12">
        <w:rPr>
          <w:sz w:val="24"/>
          <w:szCs w:val="24"/>
          <w:lang w:val="en-GB"/>
        </w:rPr>
        <w:t>The relevance of this topic stems from its close connection to the human condition, which is one of the key issues in philosophy. The take on the human condition in each philosophical tradition is reflected in its perception of an ideal personality and means of attaining or getting close to it. Thus, analysing such perceptions helps to discover how the human condition is addressed in certain philosophical traditions, how they are connected to basic discourse characteristics, worldviews and values.</w:t>
      </w:r>
    </w:p>
    <w:p w14:paraId="740C34CB" w14:textId="77777777" w:rsidR="007A4D17" w:rsidRPr="00A33E12" w:rsidRDefault="007A4D17" w:rsidP="00B65637">
      <w:pPr>
        <w:spacing w:line="276" w:lineRule="auto"/>
        <w:ind w:firstLine="958"/>
        <w:jc w:val="both"/>
        <w:rPr>
          <w:b/>
          <w:bCs/>
          <w:sz w:val="24"/>
          <w:szCs w:val="24"/>
          <w:lang w:val="en-GB"/>
        </w:rPr>
      </w:pPr>
      <w:r w:rsidRPr="00A33E12">
        <w:rPr>
          <w:sz w:val="24"/>
          <w:szCs w:val="24"/>
          <w:lang w:val="en-GB"/>
        </w:rPr>
        <w:t>Confucianism has developed innovative concepts of an ideal personality (</w:t>
      </w:r>
      <w:r w:rsidRPr="00A33E12">
        <w:rPr>
          <w:i/>
          <w:sz w:val="24"/>
          <w:szCs w:val="24"/>
          <w:lang w:val="en-GB"/>
        </w:rPr>
        <w:t>sheng-jen</w:t>
      </w:r>
      <w:r w:rsidRPr="00A33E12">
        <w:rPr>
          <w:sz w:val="24"/>
          <w:szCs w:val="24"/>
          <w:lang w:val="en-GB"/>
        </w:rPr>
        <w:t>, or sage) and high personal morality (</w:t>
      </w:r>
      <w:r w:rsidRPr="00A33E12">
        <w:rPr>
          <w:i/>
          <w:sz w:val="24"/>
          <w:szCs w:val="24"/>
          <w:lang w:val="en-GB"/>
        </w:rPr>
        <w:t>junzi</w:t>
      </w:r>
      <w:r w:rsidRPr="00A33E12">
        <w:rPr>
          <w:sz w:val="24"/>
          <w:szCs w:val="24"/>
          <w:lang w:val="en-GB"/>
        </w:rPr>
        <w:t xml:space="preserve">, or superior person) at an early stage and has turned them into its core notions. In this context, </w:t>
      </w:r>
      <w:r w:rsidRPr="00A33E12">
        <w:rPr>
          <w:i/>
          <w:sz w:val="24"/>
          <w:szCs w:val="24"/>
          <w:lang w:val="en-GB"/>
        </w:rPr>
        <w:t>personal morality</w:t>
      </w:r>
      <w:r w:rsidRPr="00A33E12">
        <w:rPr>
          <w:sz w:val="24"/>
          <w:szCs w:val="24"/>
          <w:lang w:val="en-GB"/>
        </w:rPr>
        <w:t xml:space="preserve"> denotes a set of moral and intellectual criteria required to perform the most significant social functions with maximum efficiency. Determining the place and role of these notions in the conceptual framework of Confucianism helps to understand their scope and philosophical connotations in more detail, trace any differences in their interpretation by different followers of Confucianism, and establish points of contact between these interpretations.</w:t>
      </w:r>
    </w:p>
    <w:p w14:paraId="13524E27" w14:textId="77777777" w:rsidR="007A4D17" w:rsidRPr="006442A4" w:rsidRDefault="007A4D17" w:rsidP="00B65637">
      <w:pPr>
        <w:spacing w:line="276" w:lineRule="auto"/>
        <w:rPr>
          <w:b/>
          <w:bCs/>
          <w:sz w:val="28"/>
          <w:szCs w:val="28"/>
          <w:lang w:val="en-GB"/>
        </w:rPr>
      </w:pPr>
      <w:r w:rsidRPr="006442A4">
        <w:rPr>
          <w:b/>
          <w:bCs/>
          <w:sz w:val="28"/>
          <w:szCs w:val="28"/>
          <w:lang w:val="en-GB"/>
        </w:rPr>
        <w:br w:type="page"/>
      </w:r>
    </w:p>
    <w:p w14:paraId="578CF220" w14:textId="77777777" w:rsidR="007A4D17" w:rsidRPr="006442A4" w:rsidRDefault="007A4D17" w:rsidP="00B65637">
      <w:pPr>
        <w:spacing w:line="276" w:lineRule="auto"/>
        <w:ind w:left="5664"/>
        <w:jc w:val="right"/>
        <w:rPr>
          <w:b/>
          <w:bCs/>
          <w:sz w:val="28"/>
          <w:szCs w:val="28"/>
          <w:lang w:val="en-GB"/>
        </w:rPr>
      </w:pPr>
      <w:r w:rsidRPr="006442A4">
        <w:rPr>
          <w:b/>
          <w:bCs/>
          <w:sz w:val="28"/>
          <w:szCs w:val="28"/>
          <w:lang w:val="en-GB"/>
        </w:rPr>
        <w:lastRenderedPageBreak/>
        <w:t>Appendix 4</w:t>
      </w:r>
    </w:p>
    <w:p w14:paraId="5531AC29" w14:textId="77777777" w:rsidR="007A4D17" w:rsidRPr="009203E4" w:rsidRDefault="007A4D17" w:rsidP="00B65637">
      <w:pPr>
        <w:spacing w:line="276" w:lineRule="auto"/>
        <w:jc w:val="right"/>
        <w:rPr>
          <w:sz w:val="22"/>
          <w:szCs w:val="28"/>
          <w:lang w:val="en-GB"/>
        </w:rPr>
      </w:pPr>
      <w:r w:rsidRPr="009203E4">
        <w:rPr>
          <w:sz w:val="22"/>
          <w:szCs w:val="28"/>
          <w:lang w:val="en-GB"/>
        </w:rPr>
        <w:t xml:space="preserve">GUIDELINES for </w:t>
      </w:r>
      <w:r w:rsidR="00543B56">
        <w:rPr>
          <w:sz w:val="22"/>
          <w:szCs w:val="28"/>
          <w:lang w:val="en-GB"/>
        </w:rPr>
        <w:t>Term Papers</w:t>
      </w:r>
      <w:r w:rsidRPr="009203E4">
        <w:rPr>
          <w:sz w:val="22"/>
          <w:szCs w:val="28"/>
          <w:lang w:val="en-GB"/>
        </w:rPr>
        <w:t xml:space="preserve"> Preparation,</w:t>
      </w:r>
    </w:p>
    <w:p w14:paraId="6DA6885E" w14:textId="77777777" w:rsidR="007A4D17" w:rsidRPr="009203E4" w:rsidRDefault="007A4D17" w:rsidP="00B65637">
      <w:pPr>
        <w:spacing w:line="276" w:lineRule="auto"/>
        <w:jc w:val="right"/>
        <w:rPr>
          <w:sz w:val="22"/>
          <w:szCs w:val="28"/>
          <w:lang w:val="en-GB"/>
        </w:rPr>
      </w:pPr>
      <w:r w:rsidRPr="009203E4">
        <w:rPr>
          <w:sz w:val="22"/>
          <w:szCs w:val="28"/>
          <w:lang w:val="en-GB"/>
        </w:rPr>
        <w:t xml:space="preserve">Faculty of World Economy and International Affairs, </w:t>
      </w:r>
    </w:p>
    <w:p w14:paraId="28CA786F" w14:textId="77777777" w:rsidR="007A4D17" w:rsidRPr="009203E4" w:rsidRDefault="007A4D17" w:rsidP="00B65637">
      <w:pPr>
        <w:spacing w:line="276" w:lineRule="auto"/>
        <w:jc w:val="right"/>
        <w:rPr>
          <w:sz w:val="22"/>
          <w:szCs w:val="28"/>
          <w:lang w:val="en-GB"/>
        </w:rPr>
      </w:pPr>
      <w:r w:rsidRPr="009203E4">
        <w:rPr>
          <w:sz w:val="22"/>
          <w:szCs w:val="28"/>
          <w:lang w:val="en-GB"/>
        </w:rPr>
        <w:t>National Research University Higher School of Economics</w:t>
      </w:r>
    </w:p>
    <w:p w14:paraId="7A7AFE95" w14:textId="77777777" w:rsidR="007A4D17" w:rsidRPr="009203E4" w:rsidRDefault="007A4D17" w:rsidP="00B65637">
      <w:pPr>
        <w:pStyle w:val="21"/>
        <w:spacing w:line="276" w:lineRule="auto"/>
        <w:ind w:firstLine="0"/>
        <w:jc w:val="right"/>
        <w:rPr>
          <w:sz w:val="22"/>
          <w:szCs w:val="28"/>
          <w:lang w:val="en-GB"/>
        </w:rPr>
      </w:pPr>
    </w:p>
    <w:p w14:paraId="5B85862D" w14:textId="77777777" w:rsidR="007A4D17" w:rsidRPr="006442A4" w:rsidRDefault="007A4D17" w:rsidP="00B65637">
      <w:pPr>
        <w:spacing w:line="276" w:lineRule="auto"/>
        <w:ind w:firstLine="709"/>
        <w:jc w:val="center"/>
        <w:rPr>
          <w:b/>
          <w:iCs/>
          <w:sz w:val="28"/>
          <w:szCs w:val="28"/>
          <w:lang w:val="en-GB"/>
        </w:rPr>
      </w:pPr>
    </w:p>
    <w:p w14:paraId="2C79437E" w14:textId="77777777" w:rsidR="007A4D17" w:rsidRPr="00A33E12" w:rsidRDefault="006B36E8" w:rsidP="00B65637">
      <w:pPr>
        <w:spacing w:line="276" w:lineRule="auto"/>
        <w:ind w:firstLine="709"/>
        <w:jc w:val="center"/>
        <w:rPr>
          <w:b/>
          <w:iCs/>
          <w:sz w:val="24"/>
          <w:szCs w:val="24"/>
          <w:lang w:val="en-GB"/>
        </w:rPr>
      </w:pPr>
      <w:r w:rsidRPr="00A33E12">
        <w:rPr>
          <w:b/>
          <w:iCs/>
          <w:sz w:val="24"/>
          <w:szCs w:val="24"/>
          <w:lang w:val="en-GB"/>
        </w:rPr>
        <w:t>GOALS AND OBJECTIVES</w:t>
      </w:r>
    </w:p>
    <w:p w14:paraId="431EF5C4" w14:textId="77777777" w:rsidR="007A4D17" w:rsidRPr="00A33E12" w:rsidRDefault="006B36E8" w:rsidP="00B65637">
      <w:pPr>
        <w:spacing w:line="276" w:lineRule="auto"/>
        <w:ind w:firstLine="709"/>
        <w:jc w:val="center"/>
        <w:rPr>
          <w:b/>
          <w:iCs/>
          <w:sz w:val="24"/>
          <w:szCs w:val="24"/>
          <w:lang w:val="en-GB"/>
        </w:rPr>
      </w:pPr>
      <w:r w:rsidRPr="00A33E12">
        <w:rPr>
          <w:b/>
          <w:iCs/>
          <w:sz w:val="24"/>
          <w:szCs w:val="24"/>
          <w:lang w:val="en-GB"/>
        </w:rPr>
        <w:t xml:space="preserve">of </w:t>
      </w:r>
      <w:r w:rsidR="00543B56">
        <w:rPr>
          <w:b/>
          <w:iCs/>
          <w:sz w:val="24"/>
          <w:szCs w:val="24"/>
          <w:lang w:val="en-GB"/>
        </w:rPr>
        <w:t>Term Papers</w:t>
      </w:r>
      <w:r w:rsidRPr="00A33E12">
        <w:rPr>
          <w:b/>
          <w:iCs/>
          <w:sz w:val="24"/>
          <w:szCs w:val="24"/>
          <w:lang w:val="en-GB"/>
        </w:rPr>
        <w:t xml:space="preserve"> </w:t>
      </w:r>
    </w:p>
    <w:p w14:paraId="15C73480" w14:textId="77777777" w:rsidR="007A4D17" w:rsidRPr="00A33E12" w:rsidRDefault="007A4D17" w:rsidP="00B65637">
      <w:pPr>
        <w:spacing w:line="276" w:lineRule="auto"/>
        <w:ind w:firstLine="720"/>
        <w:jc w:val="center"/>
        <w:rPr>
          <w:iCs/>
          <w:sz w:val="24"/>
          <w:szCs w:val="24"/>
          <w:lang w:val="en-GB"/>
        </w:rPr>
      </w:pPr>
    </w:p>
    <w:p w14:paraId="1635D33E" w14:textId="77777777" w:rsidR="007A4D17" w:rsidRDefault="007A4D17" w:rsidP="00B65637">
      <w:pPr>
        <w:spacing w:line="276" w:lineRule="auto"/>
        <w:ind w:firstLine="720"/>
        <w:jc w:val="both"/>
        <w:rPr>
          <w:b/>
          <w:iCs/>
          <w:sz w:val="24"/>
          <w:szCs w:val="24"/>
          <w:lang w:val="en-GB"/>
        </w:rPr>
      </w:pPr>
      <w:r w:rsidRPr="00A33E12">
        <w:rPr>
          <w:iCs/>
          <w:sz w:val="24"/>
          <w:szCs w:val="24"/>
          <w:lang w:val="en-GB"/>
        </w:rPr>
        <w:t>Topic:</w:t>
      </w:r>
      <w:r w:rsidRPr="00A33E12">
        <w:rPr>
          <w:b/>
          <w:iCs/>
          <w:sz w:val="24"/>
          <w:szCs w:val="24"/>
          <w:lang w:val="en-GB"/>
        </w:rPr>
        <w:t xml:space="preserve"> Western Historians on Scientific Achievements and Theoretical Stance of Wang Guowei (1877-1927)</w:t>
      </w:r>
    </w:p>
    <w:p w14:paraId="29F5A29A" w14:textId="77777777" w:rsidR="00A33E12" w:rsidRPr="00A33E12" w:rsidRDefault="00A33E12" w:rsidP="00B65637">
      <w:pPr>
        <w:spacing w:line="276" w:lineRule="auto"/>
        <w:ind w:firstLine="720"/>
        <w:jc w:val="both"/>
        <w:rPr>
          <w:b/>
          <w:iCs/>
          <w:sz w:val="24"/>
          <w:szCs w:val="24"/>
          <w:lang w:val="en-GB"/>
        </w:rPr>
      </w:pPr>
    </w:p>
    <w:p w14:paraId="4F6BC6CF" w14:textId="77777777" w:rsidR="007A4D17" w:rsidRDefault="007A4D17" w:rsidP="00B65637">
      <w:pPr>
        <w:spacing w:line="276" w:lineRule="auto"/>
        <w:ind w:firstLine="720"/>
        <w:jc w:val="both"/>
        <w:rPr>
          <w:sz w:val="24"/>
          <w:szCs w:val="24"/>
          <w:lang w:val="en-GB"/>
        </w:rPr>
      </w:pPr>
      <w:r w:rsidRPr="00A33E12">
        <w:rPr>
          <w:sz w:val="24"/>
          <w:szCs w:val="24"/>
          <w:lang w:val="en-GB"/>
        </w:rPr>
        <w:t xml:space="preserve">The </w:t>
      </w:r>
      <w:r w:rsidRPr="00A33E12">
        <w:rPr>
          <w:b/>
          <w:i/>
          <w:sz w:val="24"/>
          <w:szCs w:val="24"/>
          <w:lang w:val="en-GB"/>
        </w:rPr>
        <w:t xml:space="preserve">goal </w:t>
      </w:r>
      <w:r w:rsidRPr="00A33E12">
        <w:rPr>
          <w:sz w:val="24"/>
          <w:szCs w:val="24"/>
          <w:lang w:val="en-GB"/>
        </w:rPr>
        <w:t>of this study is to explore conceptual approaches to works of Wang Guowei adopted by Western scholars, and to evaluate to what extent his works are researched in the West.</w:t>
      </w:r>
    </w:p>
    <w:p w14:paraId="74B6DD5F" w14:textId="77777777" w:rsidR="00A33E12" w:rsidRPr="00A33E12" w:rsidRDefault="00A33E12" w:rsidP="00B65637">
      <w:pPr>
        <w:spacing w:line="276" w:lineRule="auto"/>
        <w:ind w:firstLine="720"/>
        <w:jc w:val="both"/>
        <w:rPr>
          <w:sz w:val="24"/>
          <w:szCs w:val="24"/>
          <w:lang w:val="en-GB"/>
        </w:rPr>
      </w:pPr>
    </w:p>
    <w:p w14:paraId="26576E1D" w14:textId="77777777" w:rsidR="007A4D17" w:rsidRPr="00A33E12" w:rsidRDefault="007A4D17" w:rsidP="00B65637">
      <w:pPr>
        <w:spacing w:line="276" w:lineRule="auto"/>
        <w:ind w:firstLine="720"/>
        <w:jc w:val="both"/>
        <w:rPr>
          <w:b/>
          <w:i/>
          <w:sz w:val="24"/>
          <w:szCs w:val="24"/>
          <w:lang w:val="en-GB"/>
        </w:rPr>
      </w:pPr>
      <w:r w:rsidRPr="00A33E12">
        <w:rPr>
          <w:b/>
          <w:i/>
          <w:sz w:val="24"/>
          <w:szCs w:val="24"/>
          <w:lang w:val="en-GB"/>
        </w:rPr>
        <w:t>Objectives:</w:t>
      </w:r>
    </w:p>
    <w:p w14:paraId="032817E5" w14:textId="77777777" w:rsidR="007A4D17" w:rsidRPr="00A33E12" w:rsidRDefault="007A4D17" w:rsidP="00B65637">
      <w:pPr>
        <w:pStyle w:val="af0"/>
        <w:spacing w:after="0"/>
        <w:ind w:left="0"/>
        <w:contextualSpacing w:val="0"/>
        <w:jc w:val="both"/>
        <w:rPr>
          <w:rFonts w:ascii="Times New Roman" w:hAnsi="Times New Roman"/>
          <w:sz w:val="24"/>
          <w:szCs w:val="24"/>
          <w:lang w:val="en-GB"/>
        </w:rPr>
      </w:pPr>
      <w:r w:rsidRPr="00A33E12">
        <w:rPr>
          <w:rFonts w:ascii="Times New Roman" w:hAnsi="Times New Roman"/>
          <w:sz w:val="24"/>
          <w:szCs w:val="24"/>
          <w:lang w:val="en-GB"/>
        </w:rPr>
        <w:t>- Select the most representative scholarly publications in English devoted to works of Wang Guowei;</w:t>
      </w:r>
    </w:p>
    <w:p w14:paraId="34295900" w14:textId="77777777" w:rsidR="007A4D17" w:rsidRPr="00A33E12" w:rsidRDefault="007A4D17" w:rsidP="00B65637">
      <w:pPr>
        <w:pStyle w:val="af0"/>
        <w:spacing w:after="0"/>
        <w:ind w:left="0"/>
        <w:contextualSpacing w:val="0"/>
        <w:jc w:val="both"/>
        <w:rPr>
          <w:rFonts w:ascii="Times New Roman" w:hAnsi="Times New Roman"/>
          <w:sz w:val="24"/>
          <w:szCs w:val="24"/>
          <w:lang w:val="en-GB"/>
        </w:rPr>
      </w:pPr>
      <w:r w:rsidRPr="00A33E12">
        <w:rPr>
          <w:rFonts w:ascii="Times New Roman" w:hAnsi="Times New Roman"/>
          <w:sz w:val="24"/>
          <w:szCs w:val="24"/>
          <w:lang w:val="en-GB"/>
        </w:rPr>
        <w:t>- Single out trends in academic and artistic pursuits of Wang Guowei that are of most interest to Western scholars;</w:t>
      </w:r>
    </w:p>
    <w:p w14:paraId="3148204E" w14:textId="77777777" w:rsidR="007A4D17" w:rsidRPr="00A33E12" w:rsidRDefault="007A4D17" w:rsidP="00B65637">
      <w:pPr>
        <w:pStyle w:val="af0"/>
        <w:spacing w:after="0"/>
        <w:ind w:left="0"/>
        <w:contextualSpacing w:val="0"/>
        <w:jc w:val="both"/>
        <w:rPr>
          <w:rFonts w:ascii="Times New Roman" w:hAnsi="Times New Roman"/>
          <w:sz w:val="24"/>
          <w:szCs w:val="24"/>
          <w:lang w:val="en-GB"/>
        </w:rPr>
      </w:pPr>
      <w:r w:rsidRPr="00A33E12">
        <w:rPr>
          <w:rFonts w:ascii="Times New Roman" w:hAnsi="Times New Roman"/>
          <w:sz w:val="24"/>
          <w:szCs w:val="24"/>
          <w:lang w:val="en-GB"/>
        </w:rPr>
        <w:t xml:space="preserve">- Determine conceptual foundations of approaches to works of Wang Guowei adopted by Western </w:t>
      </w:r>
      <w:r w:rsidR="00A33E12" w:rsidRPr="00A33E12">
        <w:rPr>
          <w:rFonts w:ascii="Times New Roman" w:hAnsi="Times New Roman"/>
          <w:sz w:val="24"/>
          <w:szCs w:val="24"/>
          <w:lang w:val="en-GB"/>
        </w:rPr>
        <w:t>researchers;</w:t>
      </w:r>
      <w:r w:rsidRPr="00A33E12">
        <w:rPr>
          <w:rFonts w:ascii="Times New Roman" w:hAnsi="Times New Roman"/>
          <w:sz w:val="24"/>
          <w:szCs w:val="24"/>
          <w:lang w:val="en-GB"/>
        </w:rPr>
        <w:t xml:space="preserve"> explore differences and commonalities in viewpoints on certain aspects of his work;</w:t>
      </w:r>
    </w:p>
    <w:p w14:paraId="370C2FDF" w14:textId="77777777" w:rsidR="007A4D17" w:rsidRDefault="007A4D17" w:rsidP="00B65637">
      <w:pPr>
        <w:pStyle w:val="af0"/>
        <w:spacing w:after="0"/>
        <w:ind w:left="0"/>
        <w:contextualSpacing w:val="0"/>
        <w:jc w:val="both"/>
        <w:rPr>
          <w:rFonts w:ascii="Times New Roman" w:hAnsi="Times New Roman"/>
          <w:sz w:val="24"/>
          <w:szCs w:val="24"/>
          <w:lang w:val="en-GB"/>
        </w:rPr>
      </w:pPr>
      <w:r w:rsidRPr="00A33E12">
        <w:rPr>
          <w:rFonts w:ascii="Times New Roman" w:hAnsi="Times New Roman"/>
          <w:sz w:val="24"/>
          <w:szCs w:val="24"/>
          <w:lang w:val="en-GB"/>
        </w:rPr>
        <w:t>- Find out what typical features Western researchers identify in Wang Guowei as a Chinese scholar expounding European values in the context of Chinese traditions at the turn of the XX century, and what peculiarities in his works and personality they single out.</w:t>
      </w:r>
    </w:p>
    <w:p w14:paraId="69954830" w14:textId="77777777" w:rsidR="00A33E12" w:rsidRPr="00A33E12" w:rsidRDefault="00A33E12" w:rsidP="00B65637">
      <w:pPr>
        <w:pStyle w:val="af0"/>
        <w:spacing w:after="0"/>
        <w:ind w:left="0"/>
        <w:contextualSpacing w:val="0"/>
        <w:jc w:val="both"/>
        <w:rPr>
          <w:rFonts w:ascii="Times New Roman" w:hAnsi="Times New Roman"/>
          <w:sz w:val="24"/>
          <w:szCs w:val="24"/>
          <w:lang w:val="en-GB"/>
        </w:rPr>
      </w:pPr>
    </w:p>
    <w:p w14:paraId="1EFF52E6" w14:textId="77777777" w:rsidR="007A4D17" w:rsidRDefault="007A4D17" w:rsidP="00B65637">
      <w:pPr>
        <w:spacing w:line="276" w:lineRule="auto"/>
        <w:ind w:firstLine="720"/>
        <w:jc w:val="both"/>
        <w:rPr>
          <w:b/>
          <w:sz w:val="24"/>
          <w:szCs w:val="24"/>
          <w:lang w:val="en-GB"/>
        </w:rPr>
      </w:pPr>
      <w:r w:rsidRPr="00A33E12">
        <w:rPr>
          <w:sz w:val="24"/>
          <w:szCs w:val="24"/>
          <w:lang w:val="en-GB"/>
        </w:rPr>
        <w:t xml:space="preserve">Topic: </w:t>
      </w:r>
      <w:r w:rsidRPr="00A33E12">
        <w:rPr>
          <w:b/>
          <w:sz w:val="24"/>
          <w:szCs w:val="24"/>
          <w:lang w:val="en-GB"/>
        </w:rPr>
        <w:t>Place and Role of North Korea in China’s Foreign Policy in 1949-1979</w:t>
      </w:r>
    </w:p>
    <w:p w14:paraId="441C05E4" w14:textId="77777777" w:rsidR="00A33E12" w:rsidRPr="00A33E12" w:rsidRDefault="00A33E12" w:rsidP="00B65637">
      <w:pPr>
        <w:spacing w:line="276" w:lineRule="auto"/>
        <w:ind w:firstLine="720"/>
        <w:jc w:val="both"/>
        <w:rPr>
          <w:b/>
          <w:sz w:val="24"/>
          <w:szCs w:val="24"/>
          <w:lang w:val="en-GB"/>
        </w:rPr>
      </w:pPr>
    </w:p>
    <w:p w14:paraId="021AC87C" w14:textId="77777777" w:rsidR="007A4D17" w:rsidRDefault="007A4D17" w:rsidP="00B65637">
      <w:pPr>
        <w:spacing w:line="276" w:lineRule="auto"/>
        <w:ind w:firstLine="720"/>
        <w:jc w:val="both"/>
        <w:rPr>
          <w:sz w:val="24"/>
          <w:szCs w:val="24"/>
          <w:lang w:val="en-GB"/>
        </w:rPr>
      </w:pPr>
      <w:r w:rsidRPr="00A33E12">
        <w:rPr>
          <w:sz w:val="24"/>
          <w:szCs w:val="24"/>
          <w:lang w:val="en-GB"/>
        </w:rPr>
        <w:t xml:space="preserve">The </w:t>
      </w:r>
      <w:r w:rsidRPr="00A33E12">
        <w:rPr>
          <w:b/>
          <w:i/>
          <w:sz w:val="24"/>
          <w:szCs w:val="24"/>
          <w:lang w:val="en-GB"/>
        </w:rPr>
        <w:t>goal</w:t>
      </w:r>
      <w:r w:rsidRPr="00A33E12">
        <w:rPr>
          <w:i/>
          <w:sz w:val="24"/>
          <w:szCs w:val="24"/>
          <w:lang w:val="en-GB"/>
        </w:rPr>
        <w:t xml:space="preserve"> </w:t>
      </w:r>
      <w:r w:rsidRPr="00A33E12">
        <w:rPr>
          <w:sz w:val="24"/>
          <w:szCs w:val="24"/>
          <w:lang w:val="en-GB"/>
        </w:rPr>
        <w:t>of the study is to explore the influence exerted by geopolitical potential of North Korea on China’s foreign policy in the given period.</w:t>
      </w:r>
    </w:p>
    <w:p w14:paraId="5889E98E" w14:textId="77777777" w:rsidR="00A33E12" w:rsidRPr="00A33E12" w:rsidRDefault="00A33E12" w:rsidP="00B65637">
      <w:pPr>
        <w:spacing w:line="276" w:lineRule="auto"/>
        <w:ind w:firstLine="720"/>
        <w:jc w:val="both"/>
        <w:rPr>
          <w:sz w:val="24"/>
          <w:szCs w:val="24"/>
          <w:lang w:val="en-GB"/>
        </w:rPr>
      </w:pPr>
    </w:p>
    <w:p w14:paraId="3DD1C262" w14:textId="77777777" w:rsidR="007A4D17" w:rsidRPr="00A33E12" w:rsidRDefault="007A4D17" w:rsidP="00B65637">
      <w:pPr>
        <w:spacing w:line="276" w:lineRule="auto"/>
        <w:ind w:firstLine="720"/>
        <w:jc w:val="both"/>
        <w:rPr>
          <w:b/>
          <w:i/>
          <w:sz w:val="24"/>
          <w:szCs w:val="24"/>
          <w:lang w:val="en-GB"/>
        </w:rPr>
      </w:pPr>
      <w:r w:rsidRPr="00A33E12">
        <w:rPr>
          <w:b/>
          <w:i/>
          <w:sz w:val="24"/>
          <w:szCs w:val="24"/>
          <w:lang w:val="en-GB"/>
        </w:rPr>
        <w:t>Objectives:</w:t>
      </w:r>
    </w:p>
    <w:p w14:paraId="331AF342" w14:textId="77777777" w:rsidR="007A4D17" w:rsidRPr="00A33E12" w:rsidRDefault="007A4D17" w:rsidP="00B65637">
      <w:pPr>
        <w:spacing w:line="276" w:lineRule="auto"/>
        <w:ind w:firstLine="720"/>
        <w:jc w:val="both"/>
        <w:rPr>
          <w:sz w:val="24"/>
          <w:szCs w:val="24"/>
          <w:lang w:val="en-GB"/>
        </w:rPr>
      </w:pPr>
      <w:r w:rsidRPr="00A33E12">
        <w:rPr>
          <w:sz w:val="24"/>
          <w:szCs w:val="24"/>
          <w:lang w:val="en-GB"/>
        </w:rPr>
        <w:t>- Explore stages of development of China’s foreign policy, as well as distinctive features of each stage;</w:t>
      </w:r>
    </w:p>
    <w:p w14:paraId="2BF2F3A9" w14:textId="77777777" w:rsidR="007A4D17" w:rsidRPr="00A33E12" w:rsidRDefault="007A4D17" w:rsidP="00B65637">
      <w:pPr>
        <w:spacing w:line="276" w:lineRule="auto"/>
        <w:ind w:firstLine="720"/>
        <w:jc w:val="both"/>
        <w:rPr>
          <w:sz w:val="24"/>
          <w:szCs w:val="24"/>
          <w:lang w:val="en-GB"/>
        </w:rPr>
      </w:pPr>
      <w:r w:rsidRPr="00A33E12">
        <w:rPr>
          <w:sz w:val="24"/>
          <w:szCs w:val="24"/>
          <w:lang w:val="en-GB"/>
        </w:rPr>
        <w:t>- Highlight special features of relations between China and North Korea at each stage;</w:t>
      </w:r>
    </w:p>
    <w:p w14:paraId="227A5537" w14:textId="77777777" w:rsidR="007A4D17" w:rsidRPr="00A33E12" w:rsidRDefault="007A4D17" w:rsidP="00B65637">
      <w:pPr>
        <w:spacing w:line="276" w:lineRule="auto"/>
        <w:ind w:firstLine="720"/>
        <w:jc w:val="both"/>
        <w:rPr>
          <w:sz w:val="24"/>
          <w:szCs w:val="24"/>
          <w:lang w:val="en-GB"/>
        </w:rPr>
      </w:pPr>
      <w:r w:rsidRPr="00A33E12">
        <w:rPr>
          <w:sz w:val="24"/>
          <w:szCs w:val="24"/>
          <w:lang w:val="en-GB"/>
        </w:rPr>
        <w:t>- Determine what military and political issues were tackled by China using geopolitical potential of North Korea, explore means and methods of using this potential;</w:t>
      </w:r>
    </w:p>
    <w:p w14:paraId="4A23E902" w14:textId="77777777" w:rsidR="007A4D17" w:rsidRPr="00A33E12" w:rsidRDefault="007A4D17" w:rsidP="00B65637">
      <w:pPr>
        <w:spacing w:line="276" w:lineRule="auto"/>
        <w:ind w:firstLine="720"/>
        <w:jc w:val="both"/>
        <w:rPr>
          <w:b/>
          <w:bCs/>
          <w:sz w:val="24"/>
          <w:szCs w:val="24"/>
          <w:lang w:val="en-GB"/>
        </w:rPr>
      </w:pPr>
      <w:r w:rsidRPr="00A33E12">
        <w:rPr>
          <w:sz w:val="24"/>
          <w:szCs w:val="24"/>
          <w:lang w:val="en-GB"/>
        </w:rPr>
        <w:t>- Pinpoint situations when North Korea prevented China from attaining its foreign policy objectives.</w:t>
      </w:r>
      <w:r w:rsidRPr="00A33E12">
        <w:rPr>
          <w:b/>
          <w:bCs/>
          <w:sz w:val="24"/>
          <w:szCs w:val="24"/>
          <w:lang w:val="en-GB"/>
        </w:rPr>
        <w:br w:type="page"/>
      </w:r>
    </w:p>
    <w:p w14:paraId="5EAEDD3F" w14:textId="77777777" w:rsidR="007A4D17" w:rsidRPr="006442A4" w:rsidRDefault="007A4D17" w:rsidP="00B65637">
      <w:pPr>
        <w:spacing w:line="276" w:lineRule="auto"/>
        <w:ind w:left="5664"/>
        <w:jc w:val="right"/>
        <w:rPr>
          <w:b/>
          <w:bCs/>
          <w:sz w:val="28"/>
          <w:szCs w:val="28"/>
          <w:lang w:val="en-GB"/>
        </w:rPr>
      </w:pPr>
      <w:r w:rsidRPr="006442A4">
        <w:rPr>
          <w:b/>
          <w:bCs/>
          <w:sz w:val="28"/>
          <w:szCs w:val="28"/>
          <w:lang w:val="en-GB"/>
        </w:rPr>
        <w:lastRenderedPageBreak/>
        <w:t>Appendix 5</w:t>
      </w:r>
    </w:p>
    <w:p w14:paraId="756AACD3" w14:textId="77777777" w:rsidR="007A4D17" w:rsidRPr="009203E4" w:rsidRDefault="007A4D17" w:rsidP="00B65637">
      <w:pPr>
        <w:spacing w:line="276" w:lineRule="auto"/>
        <w:jc w:val="right"/>
        <w:rPr>
          <w:sz w:val="22"/>
          <w:szCs w:val="28"/>
          <w:lang w:val="en-GB"/>
        </w:rPr>
      </w:pPr>
      <w:r w:rsidRPr="009203E4">
        <w:rPr>
          <w:sz w:val="22"/>
          <w:szCs w:val="28"/>
          <w:lang w:val="en-GB"/>
        </w:rPr>
        <w:t xml:space="preserve">GUIDELINES for </w:t>
      </w:r>
      <w:r w:rsidR="00543B56">
        <w:rPr>
          <w:sz w:val="22"/>
          <w:szCs w:val="28"/>
          <w:lang w:val="en-GB"/>
        </w:rPr>
        <w:t>Term Papers</w:t>
      </w:r>
      <w:r w:rsidRPr="009203E4">
        <w:rPr>
          <w:sz w:val="22"/>
          <w:szCs w:val="28"/>
          <w:lang w:val="en-GB"/>
        </w:rPr>
        <w:t xml:space="preserve"> Preparation,</w:t>
      </w:r>
    </w:p>
    <w:p w14:paraId="18750CEC" w14:textId="77777777" w:rsidR="007A4D17" w:rsidRPr="009203E4" w:rsidRDefault="007A4D17" w:rsidP="00B65637">
      <w:pPr>
        <w:spacing w:line="276" w:lineRule="auto"/>
        <w:jc w:val="right"/>
        <w:rPr>
          <w:sz w:val="22"/>
          <w:szCs w:val="28"/>
          <w:lang w:val="en-GB"/>
        </w:rPr>
      </w:pPr>
      <w:r w:rsidRPr="009203E4">
        <w:rPr>
          <w:sz w:val="22"/>
          <w:szCs w:val="28"/>
          <w:lang w:val="en-GB"/>
        </w:rPr>
        <w:t xml:space="preserve">Faculty of World Economy and International Affairs, </w:t>
      </w:r>
    </w:p>
    <w:p w14:paraId="5D7D6D5C" w14:textId="77777777" w:rsidR="007A4D17" w:rsidRPr="009203E4" w:rsidRDefault="007A4D17" w:rsidP="00B65637">
      <w:pPr>
        <w:spacing w:line="276" w:lineRule="auto"/>
        <w:jc w:val="right"/>
        <w:rPr>
          <w:sz w:val="22"/>
          <w:szCs w:val="28"/>
          <w:lang w:val="en-GB"/>
        </w:rPr>
      </w:pPr>
      <w:r w:rsidRPr="009203E4">
        <w:rPr>
          <w:sz w:val="22"/>
          <w:szCs w:val="28"/>
          <w:lang w:val="en-GB"/>
        </w:rPr>
        <w:t>National Research University Higher School of Economics</w:t>
      </w:r>
    </w:p>
    <w:p w14:paraId="2FD94208" w14:textId="77777777" w:rsidR="007A4D17" w:rsidRPr="009203E4" w:rsidRDefault="007A4D17" w:rsidP="00B65637">
      <w:pPr>
        <w:pStyle w:val="21"/>
        <w:spacing w:line="276" w:lineRule="auto"/>
        <w:ind w:firstLine="0"/>
        <w:jc w:val="right"/>
        <w:rPr>
          <w:sz w:val="22"/>
          <w:szCs w:val="28"/>
          <w:lang w:val="en-GB"/>
        </w:rPr>
      </w:pPr>
    </w:p>
    <w:p w14:paraId="3CC6FE0E" w14:textId="77777777" w:rsidR="007A4D17" w:rsidRPr="006442A4" w:rsidRDefault="007A4D17" w:rsidP="00B65637">
      <w:pPr>
        <w:pStyle w:val="21"/>
        <w:spacing w:line="276" w:lineRule="auto"/>
        <w:ind w:firstLine="0"/>
        <w:jc w:val="right"/>
        <w:rPr>
          <w:sz w:val="28"/>
          <w:szCs w:val="28"/>
          <w:lang w:val="en-GB"/>
        </w:rPr>
      </w:pPr>
    </w:p>
    <w:p w14:paraId="390D2E10" w14:textId="77777777" w:rsidR="007A4D17" w:rsidRPr="00A33E12" w:rsidRDefault="007A4D17" w:rsidP="00A33E12">
      <w:pPr>
        <w:pStyle w:val="21"/>
        <w:ind w:left="5220" w:firstLine="0"/>
        <w:jc w:val="center"/>
        <w:rPr>
          <w:sz w:val="24"/>
          <w:szCs w:val="24"/>
          <w:lang w:val="en-GB"/>
        </w:rPr>
      </w:pPr>
    </w:p>
    <w:p w14:paraId="49ACE085" w14:textId="77777777" w:rsidR="006B36E8" w:rsidRDefault="006B36E8" w:rsidP="00A33E12">
      <w:pPr>
        <w:spacing w:line="360" w:lineRule="auto"/>
        <w:ind w:firstLine="709"/>
        <w:jc w:val="center"/>
        <w:rPr>
          <w:b/>
          <w:iCs/>
          <w:sz w:val="24"/>
          <w:szCs w:val="24"/>
          <w:lang w:val="en-GB"/>
        </w:rPr>
      </w:pPr>
      <w:r w:rsidRPr="00A33E12">
        <w:rPr>
          <w:b/>
          <w:iCs/>
          <w:sz w:val="24"/>
          <w:szCs w:val="24"/>
          <w:lang w:val="en-GB"/>
        </w:rPr>
        <w:t xml:space="preserve">TABLE OF CONTENTS </w:t>
      </w:r>
    </w:p>
    <w:p w14:paraId="082E3DD0" w14:textId="77777777" w:rsidR="007A4D17" w:rsidRPr="00A33E12" w:rsidRDefault="006B36E8" w:rsidP="00A33E12">
      <w:pPr>
        <w:spacing w:line="360" w:lineRule="auto"/>
        <w:ind w:firstLine="709"/>
        <w:jc w:val="center"/>
        <w:rPr>
          <w:b/>
          <w:iCs/>
          <w:sz w:val="24"/>
          <w:szCs w:val="24"/>
          <w:lang w:val="en-GB"/>
        </w:rPr>
      </w:pPr>
      <w:r w:rsidRPr="00A33E12">
        <w:rPr>
          <w:b/>
          <w:iCs/>
          <w:sz w:val="24"/>
          <w:szCs w:val="24"/>
          <w:lang w:val="en-GB"/>
        </w:rPr>
        <w:t xml:space="preserve">of a </w:t>
      </w:r>
      <w:r w:rsidR="00543B56">
        <w:rPr>
          <w:b/>
          <w:iCs/>
          <w:sz w:val="24"/>
          <w:szCs w:val="24"/>
          <w:lang w:val="en-GB"/>
        </w:rPr>
        <w:t>Term Papers</w:t>
      </w:r>
    </w:p>
    <w:p w14:paraId="710612D3" w14:textId="77777777" w:rsidR="007A4D17" w:rsidRPr="00A33E12" w:rsidRDefault="007A4D17" w:rsidP="00A33E12">
      <w:pPr>
        <w:spacing w:line="360" w:lineRule="auto"/>
        <w:ind w:firstLine="709"/>
        <w:jc w:val="center"/>
        <w:rPr>
          <w:b/>
          <w:iCs/>
          <w:sz w:val="24"/>
          <w:szCs w:val="24"/>
          <w:lang w:val="en-GB"/>
        </w:rPr>
      </w:pPr>
    </w:p>
    <w:p w14:paraId="110D26AF" w14:textId="77777777" w:rsidR="00A33E12" w:rsidRPr="00A33E12" w:rsidRDefault="00A33E12" w:rsidP="00A33E12">
      <w:pPr>
        <w:spacing w:line="360" w:lineRule="auto"/>
        <w:ind w:firstLine="709"/>
        <w:jc w:val="center"/>
        <w:rPr>
          <w:b/>
          <w:iCs/>
          <w:sz w:val="24"/>
          <w:szCs w:val="24"/>
          <w:lang w:val="en-GB"/>
        </w:rPr>
      </w:pPr>
    </w:p>
    <w:p w14:paraId="4091CF22" w14:textId="77777777" w:rsidR="007A4D17" w:rsidRPr="00A33E12" w:rsidRDefault="007A4D17" w:rsidP="00A33E12">
      <w:pPr>
        <w:spacing w:line="360" w:lineRule="auto"/>
        <w:jc w:val="center"/>
        <w:rPr>
          <w:b/>
          <w:sz w:val="24"/>
          <w:szCs w:val="24"/>
          <w:lang w:val="en-GB"/>
        </w:rPr>
      </w:pPr>
      <w:r w:rsidRPr="00A33E12">
        <w:rPr>
          <w:iCs/>
          <w:sz w:val="24"/>
          <w:szCs w:val="24"/>
          <w:lang w:val="en-GB"/>
        </w:rPr>
        <w:t xml:space="preserve">Topic: </w:t>
      </w:r>
      <w:r w:rsidRPr="00A33E12">
        <w:rPr>
          <w:b/>
          <w:iCs/>
          <w:sz w:val="24"/>
          <w:szCs w:val="24"/>
          <w:lang w:val="en-GB"/>
        </w:rPr>
        <w:t xml:space="preserve">The Concept of </w:t>
      </w:r>
      <w:r w:rsidRPr="00A33E12">
        <w:rPr>
          <w:b/>
          <w:i/>
          <w:iCs/>
          <w:sz w:val="24"/>
          <w:szCs w:val="24"/>
          <w:lang w:val="en-GB"/>
        </w:rPr>
        <w:t>Li</w:t>
      </w:r>
      <w:r w:rsidRPr="00A33E12">
        <w:rPr>
          <w:b/>
          <w:iCs/>
          <w:sz w:val="24"/>
          <w:szCs w:val="24"/>
          <w:lang w:val="en-GB"/>
        </w:rPr>
        <w:t xml:space="preserve"> (Ritual) in Analects of Confucius</w:t>
      </w:r>
    </w:p>
    <w:p w14:paraId="34C410BC" w14:textId="77777777" w:rsidR="007A4D17" w:rsidRPr="00A33E12" w:rsidRDefault="007A4D17" w:rsidP="00A33E12">
      <w:pPr>
        <w:spacing w:line="360" w:lineRule="auto"/>
        <w:ind w:firstLine="709"/>
        <w:jc w:val="center"/>
        <w:rPr>
          <w:b/>
          <w:iCs/>
          <w:sz w:val="24"/>
          <w:szCs w:val="24"/>
          <w:lang w:val="en-GB"/>
        </w:rPr>
      </w:pPr>
    </w:p>
    <w:p w14:paraId="60C2DDC7" w14:textId="77777777" w:rsidR="007A4D17" w:rsidRPr="00A33E12" w:rsidRDefault="007A4D17" w:rsidP="00A33E12">
      <w:pPr>
        <w:spacing w:line="360" w:lineRule="auto"/>
        <w:ind w:firstLine="709"/>
        <w:jc w:val="center"/>
        <w:rPr>
          <w:b/>
          <w:iCs/>
          <w:sz w:val="24"/>
          <w:szCs w:val="24"/>
          <w:lang w:val="en-GB"/>
        </w:rPr>
      </w:pPr>
    </w:p>
    <w:p w14:paraId="2EC30132" w14:textId="77777777" w:rsidR="007A4D17" w:rsidRPr="00A33E12" w:rsidRDefault="007A4D17" w:rsidP="00A33E12">
      <w:pPr>
        <w:spacing w:line="360" w:lineRule="auto"/>
        <w:ind w:firstLine="709"/>
        <w:jc w:val="center"/>
        <w:rPr>
          <w:b/>
          <w:iCs/>
          <w:sz w:val="24"/>
          <w:szCs w:val="24"/>
          <w:lang w:val="en-GB"/>
        </w:rPr>
      </w:pPr>
      <w:r w:rsidRPr="00A33E12">
        <w:rPr>
          <w:b/>
          <w:iCs/>
          <w:sz w:val="24"/>
          <w:szCs w:val="24"/>
          <w:lang w:val="en-GB"/>
        </w:rPr>
        <w:t>Table of Contents</w:t>
      </w:r>
    </w:p>
    <w:p w14:paraId="0A11B635" w14:textId="77777777" w:rsidR="007A4D17" w:rsidRPr="00A33E12" w:rsidRDefault="007A4D17" w:rsidP="00A33E12">
      <w:pPr>
        <w:spacing w:line="360" w:lineRule="auto"/>
        <w:ind w:firstLine="709"/>
        <w:jc w:val="center"/>
        <w:rPr>
          <w:b/>
          <w:iCs/>
          <w:sz w:val="24"/>
          <w:szCs w:val="24"/>
          <w:lang w:val="en-GB"/>
        </w:rPr>
      </w:pPr>
    </w:p>
    <w:p w14:paraId="6487B6F7" w14:textId="77777777" w:rsidR="007A4D17" w:rsidRPr="00A33E12" w:rsidRDefault="007A4D17" w:rsidP="00A33E12">
      <w:pPr>
        <w:spacing w:line="360" w:lineRule="auto"/>
        <w:rPr>
          <w:sz w:val="24"/>
          <w:szCs w:val="24"/>
          <w:lang w:val="en-GB"/>
        </w:rPr>
      </w:pPr>
      <w:r w:rsidRPr="00A33E12">
        <w:rPr>
          <w:b/>
          <w:sz w:val="24"/>
          <w:szCs w:val="24"/>
          <w:lang w:val="en-GB"/>
        </w:rPr>
        <w:t>Introduction</w:t>
      </w:r>
      <w:r w:rsidRPr="00A33E12">
        <w:rPr>
          <w:sz w:val="24"/>
          <w:szCs w:val="24"/>
          <w:lang w:val="en-GB"/>
        </w:rPr>
        <w:t>………………………………………………………………………</w:t>
      </w:r>
      <w:r w:rsidR="00A33E12">
        <w:rPr>
          <w:sz w:val="24"/>
          <w:szCs w:val="24"/>
          <w:lang w:val="en-GB"/>
        </w:rPr>
        <w:t xml:space="preserve">  </w:t>
      </w:r>
      <w:r w:rsidRPr="00A33E12">
        <w:rPr>
          <w:sz w:val="24"/>
          <w:szCs w:val="24"/>
          <w:lang w:val="en-GB"/>
        </w:rPr>
        <w:t>…</w:t>
      </w:r>
      <w:r w:rsidR="006B36E8">
        <w:rPr>
          <w:sz w:val="24"/>
          <w:szCs w:val="24"/>
          <w:lang w:val="en-GB"/>
        </w:rPr>
        <w:t xml:space="preserve"> </w:t>
      </w:r>
      <w:r w:rsidRPr="00A33E12">
        <w:rPr>
          <w:sz w:val="24"/>
          <w:szCs w:val="24"/>
          <w:lang w:val="en-GB"/>
        </w:rPr>
        <w:t>3</w:t>
      </w:r>
    </w:p>
    <w:p w14:paraId="458305E9" w14:textId="77777777" w:rsidR="007A4D17" w:rsidRPr="00A33E12" w:rsidRDefault="007A4D17" w:rsidP="00A33E12">
      <w:pPr>
        <w:spacing w:line="360" w:lineRule="auto"/>
        <w:rPr>
          <w:b/>
          <w:sz w:val="24"/>
          <w:szCs w:val="24"/>
          <w:lang w:val="en-GB"/>
        </w:rPr>
      </w:pPr>
      <w:r w:rsidRPr="00A33E12">
        <w:rPr>
          <w:b/>
          <w:sz w:val="24"/>
          <w:szCs w:val="24"/>
          <w:lang w:val="en-GB"/>
        </w:rPr>
        <w:t xml:space="preserve">I. “External” </w:t>
      </w:r>
      <w:r w:rsidRPr="00A33E12">
        <w:rPr>
          <w:b/>
          <w:i/>
          <w:sz w:val="24"/>
          <w:szCs w:val="24"/>
          <w:lang w:val="en-GB"/>
        </w:rPr>
        <w:t>Li</w:t>
      </w:r>
      <w:r w:rsidRPr="00A33E12">
        <w:rPr>
          <w:b/>
          <w:sz w:val="24"/>
          <w:szCs w:val="24"/>
          <w:lang w:val="en-GB"/>
        </w:rPr>
        <w:t>: Norms of Proper Social Behaviour</w:t>
      </w:r>
    </w:p>
    <w:p w14:paraId="4E868FDD" w14:textId="77777777" w:rsidR="007A4D17" w:rsidRPr="00A33E12" w:rsidRDefault="007A4D17" w:rsidP="00A33E12">
      <w:pPr>
        <w:spacing w:line="360" w:lineRule="auto"/>
        <w:ind w:left="357" w:firstLine="709"/>
        <w:rPr>
          <w:sz w:val="24"/>
          <w:szCs w:val="24"/>
          <w:lang w:val="en-GB"/>
        </w:rPr>
      </w:pPr>
      <w:r w:rsidRPr="00A33E12">
        <w:rPr>
          <w:sz w:val="24"/>
          <w:szCs w:val="24"/>
          <w:lang w:val="en-GB"/>
        </w:rPr>
        <w:t>I.1. Reverence for Rituals as Reflected in Confucius’ Biography…………6</w:t>
      </w:r>
    </w:p>
    <w:p w14:paraId="1B49F16C" w14:textId="77777777" w:rsidR="007A4D17" w:rsidRPr="00A33E12" w:rsidRDefault="007A4D17" w:rsidP="00A33E12">
      <w:pPr>
        <w:spacing w:line="360" w:lineRule="auto"/>
        <w:ind w:left="357" w:firstLine="709"/>
        <w:rPr>
          <w:sz w:val="24"/>
          <w:szCs w:val="24"/>
          <w:lang w:val="en-GB"/>
        </w:rPr>
      </w:pPr>
      <w:r w:rsidRPr="00A33E12">
        <w:rPr>
          <w:sz w:val="24"/>
          <w:szCs w:val="24"/>
          <w:lang w:val="en-GB"/>
        </w:rPr>
        <w:t xml:space="preserve">I.2. Sinology’s Take on the Role of </w:t>
      </w:r>
      <w:r w:rsidRPr="00A33E12">
        <w:rPr>
          <w:i/>
          <w:sz w:val="24"/>
          <w:szCs w:val="24"/>
          <w:lang w:val="en-GB"/>
        </w:rPr>
        <w:t>Li</w:t>
      </w:r>
      <w:r w:rsidRPr="00A33E12">
        <w:rPr>
          <w:sz w:val="24"/>
          <w:szCs w:val="24"/>
          <w:lang w:val="en-GB"/>
        </w:rPr>
        <w:t xml:space="preserve"> as an External Regulator…………10</w:t>
      </w:r>
    </w:p>
    <w:p w14:paraId="7EBF716E" w14:textId="77777777" w:rsidR="007A4D17" w:rsidRPr="00A33E12" w:rsidRDefault="007A4D17" w:rsidP="00A33E12">
      <w:pPr>
        <w:spacing w:line="360" w:lineRule="auto"/>
        <w:ind w:left="357" w:firstLine="709"/>
        <w:rPr>
          <w:sz w:val="24"/>
          <w:szCs w:val="24"/>
          <w:lang w:val="en-GB"/>
        </w:rPr>
      </w:pPr>
      <w:r w:rsidRPr="00A33E12">
        <w:rPr>
          <w:sz w:val="24"/>
          <w:szCs w:val="24"/>
          <w:lang w:val="en-GB"/>
        </w:rPr>
        <w:t>I.3. Confucius on Social Role of Rituals………………………………….14</w:t>
      </w:r>
    </w:p>
    <w:p w14:paraId="116F87D1" w14:textId="77777777" w:rsidR="007A4D17" w:rsidRPr="00A33E12" w:rsidRDefault="007A4D17" w:rsidP="00A33E12">
      <w:pPr>
        <w:spacing w:line="360" w:lineRule="auto"/>
        <w:rPr>
          <w:sz w:val="24"/>
          <w:szCs w:val="24"/>
          <w:lang w:val="en-GB"/>
        </w:rPr>
      </w:pPr>
      <w:r w:rsidRPr="00A33E12">
        <w:rPr>
          <w:b/>
          <w:sz w:val="24"/>
          <w:szCs w:val="24"/>
          <w:lang w:val="en-GB"/>
        </w:rPr>
        <w:t xml:space="preserve">II. “Internal” </w:t>
      </w:r>
      <w:r w:rsidRPr="00A33E12">
        <w:rPr>
          <w:b/>
          <w:i/>
          <w:sz w:val="24"/>
          <w:szCs w:val="24"/>
          <w:lang w:val="en-GB"/>
        </w:rPr>
        <w:t>Li</w:t>
      </w:r>
      <w:r w:rsidRPr="00A33E12">
        <w:rPr>
          <w:b/>
          <w:sz w:val="24"/>
          <w:szCs w:val="24"/>
          <w:lang w:val="en-GB"/>
        </w:rPr>
        <w:t>: Moral Imperative</w:t>
      </w:r>
      <w:r w:rsidRPr="00A33E12">
        <w:rPr>
          <w:sz w:val="24"/>
          <w:szCs w:val="24"/>
          <w:lang w:val="en-GB"/>
        </w:rPr>
        <w:t>…………………………...……………….....</w:t>
      </w:r>
      <w:r w:rsidR="00A33E12">
        <w:rPr>
          <w:sz w:val="24"/>
          <w:szCs w:val="24"/>
          <w:lang w:val="en-GB"/>
        </w:rPr>
        <w:t xml:space="preserve">  </w:t>
      </w:r>
      <w:r w:rsidRPr="00A33E12">
        <w:rPr>
          <w:sz w:val="24"/>
          <w:szCs w:val="24"/>
          <w:lang w:val="en-GB"/>
        </w:rPr>
        <w:t>.16</w:t>
      </w:r>
    </w:p>
    <w:p w14:paraId="7EBA2454" w14:textId="77777777" w:rsidR="007A4D17" w:rsidRPr="00A33E12" w:rsidRDefault="007A4D17" w:rsidP="00A33E12">
      <w:pPr>
        <w:spacing w:line="360" w:lineRule="auto"/>
        <w:ind w:left="357" w:firstLine="709"/>
        <w:rPr>
          <w:sz w:val="24"/>
          <w:szCs w:val="24"/>
          <w:lang w:val="en-GB"/>
        </w:rPr>
      </w:pPr>
      <w:r w:rsidRPr="00A33E12">
        <w:rPr>
          <w:sz w:val="24"/>
          <w:szCs w:val="24"/>
          <w:lang w:val="en-GB"/>
        </w:rPr>
        <w:t xml:space="preserve">II.1. Confucius on </w:t>
      </w:r>
      <w:r w:rsidRPr="00A33E12">
        <w:rPr>
          <w:i/>
          <w:sz w:val="24"/>
          <w:szCs w:val="24"/>
          <w:lang w:val="en-GB"/>
        </w:rPr>
        <w:t>Li</w:t>
      </w:r>
      <w:r w:rsidRPr="00A33E12">
        <w:rPr>
          <w:sz w:val="24"/>
          <w:szCs w:val="24"/>
          <w:lang w:val="en-GB"/>
        </w:rPr>
        <w:t xml:space="preserve"> as a means of Self-Perfection……………...……......16</w:t>
      </w:r>
    </w:p>
    <w:p w14:paraId="4610AEB0" w14:textId="77777777" w:rsidR="007A4D17" w:rsidRPr="00A33E12" w:rsidRDefault="007A4D17" w:rsidP="00A33E12">
      <w:pPr>
        <w:spacing w:line="360" w:lineRule="auto"/>
        <w:ind w:left="1134"/>
        <w:rPr>
          <w:b/>
          <w:sz w:val="24"/>
          <w:szCs w:val="24"/>
          <w:lang w:val="en-GB"/>
        </w:rPr>
      </w:pPr>
      <w:r w:rsidRPr="00A33E12">
        <w:rPr>
          <w:sz w:val="24"/>
          <w:szCs w:val="24"/>
          <w:lang w:val="en-GB"/>
        </w:rPr>
        <w:t xml:space="preserve">II.2. Correlation between </w:t>
      </w:r>
      <w:r w:rsidRPr="00A33E12">
        <w:rPr>
          <w:i/>
          <w:sz w:val="24"/>
          <w:szCs w:val="24"/>
          <w:lang w:val="en-GB"/>
        </w:rPr>
        <w:t>Li</w:t>
      </w:r>
      <w:r w:rsidRPr="00A33E12">
        <w:rPr>
          <w:sz w:val="24"/>
          <w:szCs w:val="24"/>
          <w:lang w:val="en-GB"/>
        </w:rPr>
        <w:t xml:space="preserve"> and moral qualities in Analects of Confucius…………………………………………………………....…</w:t>
      </w:r>
      <w:r w:rsidR="006B36E8">
        <w:rPr>
          <w:sz w:val="24"/>
          <w:szCs w:val="24"/>
          <w:lang w:val="en-GB"/>
        </w:rPr>
        <w:t xml:space="preserve">     </w:t>
      </w:r>
      <w:r w:rsidRPr="00A33E12">
        <w:rPr>
          <w:sz w:val="24"/>
          <w:szCs w:val="24"/>
          <w:lang w:val="en-GB"/>
        </w:rPr>
        <w:t>24</w:t>
      </w:r>
    </w:p>
    <w:p w14:paraId="090A7FAA" w14:textId="77777777" w:rsidR="007A4D17" w:rsidRPr="00A33E12" w:rsidRDefault="007A4D17" w:rsidP="00A33E12">
      <w:pPr>
        <w:spacing w:line="360" w:lineRule="auto"/>
        <w:rPr>
          <w:sz w:val="24"/>
          <w:szCs w:val="24"/>
          <w:lang w:val="en-GB"/>
        </w:rPr>
      </w:pPr>
      <w:r w:rsidRPr="00A33E12">
        <w:rPr>
          <w:b/>
          <w:sz w:val="24"/>
          <w:szCs w:val="24"/>
          <w:lang w:val="en-GB"/>
        </w:rPr>
        <w:t>Conclusion</w:t>
      </w:r>
      <w:r w:rsidRPr="00A33E12">
        <w:rPr>
          <w:sz w:val="24"/>
          <w:szCs w:val="24"/>
          <w:lang w:val="en-GB"/>
        </w:rPr>
        <w:t>…………………………………………………………………………..</w:t>
      </w:r>
      <w:r w:rsidR="006B36E8">
        <w:rPr>
          <w:sz w:val="24"/>
          <w:szCs w:val="24"/>
          <w:lang w:val="en-GB"/>
        </w:rPr>
        <w:t xml:space="preserve">   </w:t>
      </w:r>
      <w:r w:rsidRPr="00A33E12">
        <w:rPr>
          <w:sz w:val="24"/>
          <w:szCs w:val="24"/>
          <w:lang w:val="en-GB"/>
        </w:rPr>
        <w:t>27</w:t>
      </w:r>
    </w:p>
    <w:p w14:paraId="72D05B8C" w14:textId="77777777" w:rsidR="007A4D17" w:rsidRPr="00A33E12" w:rsidRDefault="007A4D17" w:rsidP="00A33E12">
      <w:pPr>
        <w:spacing w:line="360" w:lineRule="auto"/>
        <w:rPr>
          <w:sz w:val="24"/>
          <w:szCs w:val="24"/>
          <w:lang w:val="en-GB"/>
        </w:rPr>
      </w:pPr>
      <w:r w:rsidRPr="00A33E12">
        <w:rPr>
          <w:b/>
          <w:sz w:val="24"/>
          <w:szCs w:val="24"/>
          <w:lang w:val="en-GB"/>
        </w:rPr>
        <w:t>Bibliography</w:t>
      </w:r>
      <w:r w:rsidRPr="00A33E12">
        <w:rPr>
          <w:sz w:val="24"/>
          <w:szCs w:val="24"/>
          <w:lang w:val="en-GB"/>
        </w:rPr>
        <w:t>………………………………………….……………………………</w:t>
      </w:r>
      <w:r w:rsidR="006B36E8">
        <w:rPr>
          <w:sz w:val="24"/>
          <w:szCs w:val="24"/>
          <w:lang w:val="en-GB"/>
        </w:rPr>
        <w:t xml:space="preserve">     </w:t>
      </w:r>
      <w:r w:rsidRPr="00A33E12">
        <w:rPr>
          <w:sz w:val="24"/>
          <w:szCs w:val="24"/>
          <w:lang w:val="en-GB"/>
        </w:rPr>
        <w:t>29</w:t>
      </w:r>
    </w:p>
    <w:p w14:paraId="3E54EBF1" w14:textId="77777777" w:rsidR="007A4D17" w:rsidRPr="00A33E12" w:rsidRDefault="007A4D17" w:rsidP="00A33E12">
      <w:pPr>
        <w:spacing w:line="360" w:lineRule="auto"/>
        <w:rPr>
          <w:b/>
          <w:iCs/>
          <w:sz w:val="24"/>
          <w:szCs w:val="24"/>
          <w:lang w:val="en-GB"/>
        </w:rPr>
      </w:pPr>
      <w:r w:rsidRPr="00A33E12">
        <w:rPr>
          <w:b/>
          <w:iCs/>
          <w:sz w:val="24"/>
          <w:szCs w:val="24"/>
          <w:lang w:val="en-GB"/>
        </w:rPr>
        <w:br w:type="page"/>
      </w:r>
    </w:p>
    <w:p w14:paraId="5AEC4D8C" w14:textId="77777777" w:rsidR="007A4D17" w:rsidRPr="006442A4" w:rsidRDefault="007A4D17" w:rsidP="00B65637">
      <w:pPr>
        <w:spacing w:line="276" w:lineRule="auto"/>
        <w:ind w:left="5664"/>
        <w:jc w:val="right"/>
        <w:rPr>
          <w:b/>
          <w:bCs/>
          <w:sz w:val="28"/>
          <w:szCs w:val="28"/>
          <w:lang w:val="en-GB"/>
        </w:rPr>
      </w:pPr>
      <w:r w:rsidRPr="006442A4">
        <w:rPr>
          <w:b/>
          <w:bCs/>
          <w:sz w:val="28"/>
          <w:szCs w:val="28"/>
          <w:lang w:val="en-GB"/>
        </w:rPr>
        <w:lastRenderedPageBreak/>
        <w:t>Appendix 6</w:t>
      </w:r>
    </w:p>
    <w:p w14:paraId="3667DB43" w14:textId="77777777" w:rsidR="007A4D17" w:rsidRPr="009203E4" w:rsidRDefault="007A4D17" w:rsidP="00B65637">
      <w:pPr>
        <w:spacing w:line="276" w:lineRule="auto"/>
        <w:jc w:val="right"/>
        <w:rPr>
          <w:sz w:val="22"/>
          <w:szCs w:val="28"/>
          <w:lang w:val="en-GB"/>
        </w:rPr>
      </w:pPr>
      <w:r w:rsidRPr="009203E4">
        <w:rPr>
          <w:sz w:val="22"/>
          <w:szCs w:val="28"/>
          <w:lang w:val="en-GB"/>
        </w:rPr>
        <w:t xml:space="preserve">GUIDELINES for </w:t>
      </w:r>
      <w:r w:rsidR="00543B56">
        <w:rPr>
          <w:sz w:val="22"/>
          <w:szCs w:val="28"/>
          <w:lang w:val="en-GB"/>
        </w:rPr>
        <w:t>Term Papers</w:t>
      </w:r>
      <w:r w:rsidRPr="009203E4">
        <w:rPr>
          <w:sz w:val="22"/>
          <w:szCs w:val="28"/>
          <w:lang w:val="en-GB"/>
        </w:rPr>
        <w:t xml:space="preserve"> Preparation,</w:t>
      </w:r>
    </w:p>
    <w:p w14:paraId="4953664A" w14:textId="77777777" w:rsidR="007A4D17" w:rsidRPr="009203E4" w:rsidRDefault="007A4D17" w:rsidP="00B65637">
      <w:pPr>
        <w:spacing w:line="276" w:lineRule="auto"/>
        <w:jc w:val="right"/>
        <w:rPr>
          <w:sz w:val="22"/>
          <w:szCs w:val="28"/>
          <w:lang w:val="en-GB"/>
        </w:rPr>
      </w:pPr>
      <w:r w:rsidRPr="009203E4">
        <w:rPr>
          <w:sz w:val="22"/>
          <w:szCs w:val="28"/>
          <w:lang w:val="en-GB"/>
        </w:rPr>
        <w:t xml:space="preserve">Faculty of World Economy and International Affairs, </w:t>
      </w:r>
    </w:p>
    <w:p w14:paraId="1F8813A1" w14:textId="77777777" w:rsidR="007A4D17" w:rsidRPr="009203E4" w:rsidRDefault="007A4D17" w:rsidP="00B65637">
      <w:pPr>
        <w:spacing w:line="276" w:lineRule="auto"/>
        <w:jc w:val="right"/>
        <w:rPr>
          <w:sz w:val="22"/>
          <w:szCs w:val="28"/>
          <w:lang w:val="en-GB"/>
        </w:rPr>
      </w:pPr>
      <w:r w:rsidRPr="009203E4">
        <w:rPr>
          <w:sz w:val="22"/>
          <w:szCs w:val="28"/>
          <w:lang w:val="en-GB"/>
        </w:rPr>
        <w:t>National Research University Higher School of Economics</w:t>
      </w:r>
    </w:p>
    <w:p w14:paraId="4265CCCC" w14:textId="77777777" w:rsidR="007A4D17" w:rsidRPr="009203E4" w:rsidRDefault="007A4D17" w:rsidP="00B65637">
      <w:pPr>
        <w:pStyle w:val="21"/>
        <w:spacing w:line="276" w:lineRule="auto"/>
        <w:ind w:firstLine="0"/>
        <w:jc w:val="right"/>
        <w:rPr>
          <w:sz w:val="22"/>
          <w:szCs w:val="28"/>
          <w:lang w:val="en-GB"/>
        </w:rPr>
      </w:pPr>
    </w:p>
    <w:p w14:paraId="566E889F" w14:textId="77777777" w:rsidR="007A4D17" w:rsidRPr="00A33E12" w:rsidRDefault="00A33E12" w:rsidP="00B65637">
      <w:pPr>
        <w:spacing w:line="276" w:lineRule="auto"/>
        <w:ind w:left="1077"/>
        <w:jc w:val="center"/>
        <w:rPr>
          <w:b/>
          <w:sz w:val="24"/>
          <w:szCs w:val="24"/>
          <w:lang w:val="en-GB"/>
        </w:rPr>
      </w:pPr>
      <w:r w:rsidRPr="00A33E12">
        <w:rPr>
          <w:b/>
          <w:sz w:val="24"/>
          <w:szCs w:val="24"/>
          <w:lang w:val="en-GB"/>
        </w:rPr>
        <w:t xml:space="preserve">REFERENCING FOR A </w:t>
      </w:r>
      <w:r w:rsidR="00543B56">
        <w:rPr>
          <w:b/>
          <w:sz w:val="24"/>
          <w:szCs w:val="24"/>
          <w:lang w:val="en-GB"/>
        </w:rPr>
        <w:t>TERM PAPERS</w:t>
      </w:r>
    </w:p>
    <w:p w14:paraId="697C25C8" w14:textId="77777777" w:rsidR="00301C39" w:rsidRPr="00A33E12" w:rsidRDefault="00301C39" w:rsidP="00B65637">
      <w:pPr>
        <w:spacing w:line="276" w:lineRule="auto"/>
        <w:ind w:left="1077"/>
        <w:jc w:val="center"/>
        <w:rPr>
          <w:b/>
          <w:sz w:val="24"/>
          <w:szCs w:val="24"/>
          <w:lang w:val="en-GB"/>
        </w:rPr>
      </w:pPr>
    </w:p>
    <w:p w14:paraId="5AC26AAE" w14:textId="77777777" w:rsidR="007A4D17" w:rsidRPr="00A33E12" w:rsidRDefault="007A4D17" w:rsidP="00B65637">
      <w:pPr>
        <w:spacing w:line="276" w:lineRule="auto"/>
        <w:ind w:firstLine="720"/>
        <w:jc w:val="both"/>
        <w:rPr>
          <w:sz w:val="24"/>
          <w:szCs w:val="24"/>
          <w:lang w:val="en-GB"/>
        </w:rPr>
      </w:pPr>
      <w:r w:rsidRPr="00A33E12">
        <w:rPr>
          <w:sz w:val="24"/>
          <w:szCs w:val="24"/>
          <w:lang w:val="en-GB"/>
        </w:rPr>
        <w:t>References formatted as footnotes must provide full details of the edition only upon its first mention. Subsequent references may omit certain details and provide corresponding contractions instead. Examples of permitted contractions are listed below (information about the publisher is omitted here, which is permit</w:t>
      </w:r>
      <w:r w:rsidR="00301C39" w:rsidRPr="00A33E12">
        <w:rPr>
          <w:sz w:val="24"/>
          <w:szCs w:val="24"/>
          <w:lang w:val="en-GB"/>
        </w:rPr>
        <w:t>ted under existing conventions)</w:t>
      </w:r>
      <w:r w:rsidR="00A33E12">
        <w:rPr>
          <w:sz w:val="24"/>
          <w:szCs w:val="24"/>
          <w:lang w:val="en-GB"/>
        </w:rPr>
        <w:t>:</w:t>
      </w:r>
    </w:p>
    <w:p w14:paraId="6F838D2B" w14:textId="77777777" w:rsidR="007A4D17" w:rsidRPr="00A33E12" w:rsidRDefault="007A4D17" w:rsidP="00B65637">
      <w:pPr>
        <w:spacing w:line="276" w:lineRule="auto"/>
        <w:ind w:firstLine="720"/>
        <w:jc w:val="both"/>
        <w:rPr>
          <w:sz w:val="24"/>
          <w:szCs w:val="24"/>
          <w:lang w:val="en-GB"/>
        </w:rPr>
      </w:pPr>
      <w:r w:rsidRPr="00A33E12">
        <w:rPr>
          <w:i/>
          <w:iCs/>
          <w:sz w:val="24"/>
          <w:szCs w:val="24"/>
          <w:lang w:val="en-GB"/>
        </w:rPr>
        <w:t>1. Graham A.C.</w:t>
      </w:r>
      <w:r w:rsidRPr="00A33E12">
        <w:rPr>
          <w:sz w:val="24"/>
          <w:szCs w:val="24"/>
          <w:lang w:val="en-GB"/>
        </w:rPr>
        <w:t xml:space="preserve"> Later Mohist Logic, Ethics and Science. – Hong Kong; L., 1978.</w:t>
      </w:r>
    </w:p>
    <w:p w14:paraId="24CBA368" w14:textId="77777777" w:rsidR="007A4D17" w:rsidRPr="00A33E12" w:rsidRDefault="007A4D17" w:rsidP="00B65637">
      <w:pPr>
        <w:spacing w:line="276" w:lineRule="auto"/>
        <w:ind w:firstLine="720"/>
        <w:jc w:val="both"/>
        <w:rPr>
          <w:sz w:val="24"/>
          <w:szCs w:val="24"/>
          <w:lang w:val="en-GB"/>
        </w:rPr>
      </w:pPr>
      <w:r w:rsidRPr="00A33E12">
        <w:rPr>
          <w:i/>
          <w:iCs/>
          <w:sz w:val="24"/>
          <w:szCs w:val="24"/>
          <w:lang w:val="en-GB"/>
        </w:rPr>
        <w:t>2. Seidel A.K.</w:t>
      </w:r>
      <w:r w:rsidRPr="00A33E12">
        <w:rPr>
          <w:sz w:val="24"/>
          <w:szCs w:val="24"/>
          <w:lang w:val="en-GB"/>
        </w:rPr>
        <w:t xml:space="preserve"> Le Fils du Ciel et le Maitre Céleste: note a propos des “Registres” // Transactions of the Internationale Conference of Orientalists in Japan. – Tokyo, 1979. – No 24.</w:t>
      </w:r>
    </w:p>
    <w:p w14:paraId="33489F21" w14:textId="77777777" w:rsidR="007A4D17" w:rsidRPr="00A33E12" w:rsidRDefault="007A4D17" w:rsidP="00B65637">
      <w:pPr>
        <w:spacing w:line="276" w:lineRule="auto"/>
        <w:ind w:firstLine="720"/>
        <w:jc w:val="both"/>
        <w:rPr>
          <w:sz w:val="24"/>
          <w:szCs w:val="24"/>
          <w:lang w:val="en-GB"/>
        </w:rPr>
      </w:pPr>
      <w:r w:rsidRPr="00A33E12">
        <w:rPr>
          <w:sz w:val="24"/>
          <w:szCs w:val="24"/>
          <w:lang w:val="en-GB"/>
        </w:rPr>
        <w:t>According to the current official standards, dashes between different parts of a description can be omitted.</w:t>
      </w:r>
    </w:p>
    <w:p w14:paraId="040D805F" w14:textId="77777777" w:rsidR="007A4D17" w:rsidRPr="00A33E12" w:rsidRDefault="007A4D17" w:rsidP="00B65637">
      <w:pPr>
        <w:spacing w:line="276" w:lineRule="auto"/>
        <w:ind w:left="720"/>
        <w:jc w:val="both"/>
        <w:rPr>
          <w:b/>
          <w:sz w:val="24"/>
          <w:szCs w:val="24"/>
          <w:lang w:val="en-GB"/>
        </w:rPr>
      </w:pPr>
      <w:r w:rsidRPr="00A33E12">
        <w:rPr>
          <w:b/>
          <w:sz w:val="24"/>
          <w:szCs w:val="24"/>
          <w:lang w:val="en-GB"/>
        </w:rPr>
        <w:t xml:space="preserve">1. </w:t>
      </w:r>
      <w:r w:rsidRPr="00A33E12">
        <w:rPr>
          <w:b/>
          <w:sz w:val="24"/>
          <w:szCs w:val="24"/>
          <w:u w:val="single"/>
          <w:lang w:val="en-GB"/>
        </w:rPr>
        <w:t>First</w:t>
      </w:r>
      <w:r w:rsidRPr="00A33E12">
        <w:rPr>
          <w:b/>
          <w:sz w:val="24"/>
          <w:szCs w:val="24"/>
          <w:lang w:val="en-GB"/>
        </w:rPr>
        <w:t xml:space="preserve"> reference </w:t>
      </w:r>
      <w:r w:rsidRPr="00A33E12">
        <w:rPr>
          <w:b/>
          <w:sz w:val="24"/>
          <w:szCs w:val="24"/>
          <w:u w:val="single"/>
          <w:lang w:val="en-GB"/>
        </w:rPr>
        <w:t>immediately follows</w:t>
      </w:r>
      <w:r w:rsidRPr="00A33E12">
        <w:rPr>
          <w:b/>
          <w:sz w:val="24"/>
          <w:szCs w:val="24"/>
          <w:lang w:val="en-GB"/>
        </w:rPr>
        <w:t xml:space="preserve"> a reference to another work by the same author:</w:t>
      </w:r>
    </w:p>
    <w:p w14:paraId="150265A6" w14:textId="77777777" w:rsidR="007A4D17" w:rsidRPr="00A33E12" w:rsidRDefault="007A4D17" w:rsidP="00B65637">
      <w:pPr>
        <w:spacing w:line="276" w:lineRule="auto"/>
        <w:ind w:firstLine="720"/>
        <w:jc w:val="both"/>
        <w:rPr>
          <w:sz w:val="24"/>
          <w:szCs w:val="24"/>
          <w:lang w:val="en-GB"/>
        </w:rPr>
      </w:pPr>
      <w:r w:rsidRPr="00A33E12">
        <w:rPr>
          <w:i/>
          <w:iCs/>
          <w:sz w:val="24"/>
          <w:szCs w:val="24"/>
          <w:lang w:val="en-GB"/>
        </w:rPr>
        <w:t>1. Idem.</w:t>
      </w:r>
      <w:r w:rsidRPr="00A33E12">
        <w:rPr>
          <w:sz w:val="24"/>
          <w:szCs w:val="24"/>
          <w:lang w:val="en-GB"/>
        </w:rPr>
        <w:t xml:space="preserve"> Later Mohist Logic, Ethics and Science. Hong Kong; L., 1978.</w:t>
      </w:r>
    </w:p>
    <w:p w14:paraId="1802606F" w14:textId="77777777" w:rsidR="007A4D17" w:rsidRPr="00A33E12" w:rsidRDefault="007A4D17" w:rsidP="00B65637">
      <w:pPr>
        <w:spacing w:line="276" w:lineRule="auto"/>
        <w:ind w:left="720"/>
        <w:jc w:val="both"/>
        <w:rPr>
          <w:sz w:val="24"/>
          <w:szCs w:val="24"/>
          <w:lang w:val="en-GB"/>
        </w:rPr>
      </w:pPr>
      <w:r w:rsidRPr="00A33E12">
        <w:rPr>
          <w:i/>
          <w:iCs/>
          <w:sz w:val="24"/>
          <w:szCs w:val="24"/>
          <w:lang w:val="en-GB"/>
        </w:rPr>
        <w:t>2. Idem.</w:t>
      </w:r>
      <w:r w:rsidRPr="00A33E12">
        <w:rPr>
          <w:sz w:val="24"/>
          <w:szCs w:val="24"/>
          <w:lang w:val="en-GB"/>
        </w:rPr>
        <w:t xml:space="preserve"> Le Fils du Ciel et le Maitre Céleste: note a propos des “Registres” // Transactions of the Internationale Conference of Orientalists in Japan. Tokyo, 1979. No 24.</w:t>
      </w:r>
    </w:p>
    <w:p w14:paraId="2E3A2E9C" w14:textId="77777777" w:rsidR="007A4D17" w:rsidRPr="00A33E12" w:rsidRDefault="007A4D17" w:rsidP="00B65637">
      <w:pPr>
        <w:spacing w:line="276" w:lineRule="auto"/>
        <w:ind w:left="720"/>
        <w:jc w:val="both"/>
        <w:rPr>
          <w:b/>
          <w:sz w:val="24"/>
          <w:szCs w:val="24"/>
          <w:lang w:val="en-GB"/>
        </w:rPr>
      </w:pPr>
      <w:r w:rsidRPr="00A33E12">
        <w:rPr>
          <w:b/>
          <w:sz w:val="24"/>
          <w:szCs w:val="24"/>
          <w:lang w:val="en-GB"/>
        </w:rPr>
        <w:t xml:space="preserve">2. </w:t>
      </w:r>
      <w:r w:rsidR="00A33E12">
        <w:rPr>
          <w:b/>
          <w:sz w:val="24"/>
          <w:szCs w:val="24"/>
          <w:u w:val="single"/>
          <w:lang w:val="en-GB"/>
        </w:rPr>
        <w:t>A</w:t>
      </w:r>
      <w:r w:rsidRPr="00A33E12">
        <w:rPr>
          <w:b/>
          <w:sz w:val="24"/>
          <w:szCs w:val="24"/>
          <w:lang w:val="en-GB"/>
        </w:rPr>
        <w:t xml:space="preserve"> reference </w:t>
      </w:r>
      <w:r w:rsidRPr="00A33E12">
        <w:rPr>
          <w:b/>
          <w:sz w:val="24"/>
          <w:szCs w:val="24"/>
          <w:u w:val="single"/>
          <w:lang w:val="en-GB"/>
        </w:rPr>
        <w:t>immediately follows</w:t>
      </w:r>
      <w:r w:rsidRPr="00A33E12">
        <w:rPr>
          <w:b/>
          <w:sz w:val="24"/>
          <w:szCs w:val="24"/>
          <w:lang w:val="en-GB"/>
        </w:rPr>
        <w:t xml:space="preserve"> a reference to another work by the same author:</w:t>
      </w:r>
    </w:p>
    <w:p w14:paraId="091AD790" w14:textId="77777777" w:rsidR="007A4D17" w:rsidRPr="00A33E12" w:rsidRDefault="007A4D17" w:rsidP="00B65637">
      <w:pPr>
        <w:spacing w:line="276" w:lineRule="auto"/>
        <w:ind w:firstLine="720"/>
        <w:jc w:val="both"/>
        <w:rPr>
          <w:sz w:val="24"/>
          <w:szCs w:val="24"/>
          <w:lang w:val="en-GB"/>
        </w:rPr>
      </w:pPr>
      <w:r w:rsidRPr="00A33E12">
        <w:rPr>
          <w:i/>
          <w:iCs/>
          <w:sz w:val="24"/>
          <w:szCs w:val="24"/>
          <w:lang w:val="en-GB"/>
        </w:rPr>
        <w:t>1. Idem.</w:t>
      </w:r>
      <w:r w:rsidRPr="00A33E12">
        <w:rPr>
          <w:sz w:val="24"/>
          <w:szCs w:val="24"/>
          <w:lang w:val="en-GB"/>
        </w:rPr>
        <w:t xml:space="preserve"> Later Mohist Logic… P. 105.</w:t>
      </w:r>
    </w:p>
    <w:p w14:paraId="65CC6E53" w14:textId="77777777" w:rsidR="007A4D17" w:rsidRPr="00A33E12" w:rsidRDefault="007A4D17" w:rsidP="00B65637">
      <w:pPr>
        <w:spacing w:line="276" w:lineRule="auto"/>
        <w:ind w:left="720"/>
        <w:jc w:val="both"/>
        <w:rPr>
          <w:sz w:val="24"/>
          <w:szCs w:val="24"/>
          <w:lang w:val="en-GB"/>
        </w:rPr>
      </w:pPr>
      <w:r w:rsidRPr="00A33E12">
        <w:rPr>
          <w:i/>
          <w:iCs/>
          <w:sz w:val="24"/>
          <w:szCs w:val="24"/>
          <w:lang w:val="es-ES"/>
        </w:rPr>
        <w:t>2. Idem.</w:t>
      </w:r>
      <w:r w:rsidRPr="00A33E12">
        <w:rPr>
          <w:sz w:val="24"/>
          <w:szCs w:val="24"/>
          <w:lang w:val="es-ES"/>
        </w:rPr>
        <w:t xml:space="preserve"> Le Fils du Ciel et le Maitre Céleste… </w:t>
      </w:r>
      <w:r w:rsidRPr="00A33E12">
        <w:rPr>
          <w:sz w:val="24"/>
          <w:szCs w:val="24"/>
          <w:lang w:val="en-GB"/>
        </w:rPr>
        <w:t>P. 45.</w:t>
      </w:r>
    </w:p>
    <w:p w14:paraId="6EB15D23" w14:textId="77777777" w:rsidR="007A4D17" w:rsidRPr="00A33E12" w:rsidRDefault="007A4D17" w:rsidP="00B65637">
      <w:pPr>
        <w:spacing w:line="276" w:lineRule="auto"/>
        <w:ind w:left="720"/>
        <w:jc w:val="both"/>
        <w:rPr>
          <w:b/>
          <w:sz w:val="24"/>
          <w:szCs w:val="24"/>
          <w:lang w:val="en-GB"/>
        </w:rPr>
      </w:pPr>
      <w:r w:rsidRPr="00A33E12">
        <w:rPr>
          <w:b/>
          <w:sz w:val="24"/>
          <w:szCs w:val="24"/>
          <w:lang w:val="en-GB"/>
        </w:rPr>
        <w:t xml:space="preserve">3. Repeat reference, when </w:t>
      </w:r>
      <w:r w:rsidRPr="00A33E12">
        <w:rPr>
          <w:b/>
          <w:sz w:val="24"/>
          <w:szCs w:val="24"/>
          <w:u w:val="single"/>
          <w:lang w:val="en-GB"/>
        </w:rPr>
        <w:t>only this</w:t>
      </w:r>
      <w:r w:rsidRPr="00A33E12">
        <w:rPr>
          <w:b/>
          <w:sz w:val="24"/>
          <w:szCs w:val="24"/>
          <w:lang w:val="en-GB"/>
        </w:rPr>
        <w:t xml:space="preserve"> work by this author was mentioned in the text:</w:t>
      </w:r>
    </w:p>
    <w:p w14:paraId="254EF2A4" w14:textId="77777777" w:rsidR="007A4D17" w:rsidRPr="00A33E12" w:rsidRDefault="007A4D17" w:rsidP="00B65637">
      <w:pPr>
        <w:spacing w:line="276" w:lineRule="auto"/>
        <w:ind w:firstLine="720"/>
        <w:jc w:val="both"/>
        <w:rPr>
          <w:sz w:val="24"/>
          <w:szCs w:val="24"/>
          <w:lang w:val="es-ES"/>
        </w:rPr>
      </w:pPr>
      <w:r w:rsidRPr="00A33E12">
        <w:rPr>
          <w:i/>
          <w:iCs/>
          <w:sz w:val="24"/>
          <w:szCs w:val="24"/>
          <w:lang w:val="en-US"/>
        </w:rPr>
        <w:t xml:space="preserve">1. </w:t>
      </w:r>
      <w:r w:rsidRPr="00A33E12">
        <w:rPr>
          <w:i/>
          <w:iCs/>
          <w:sz w:val="24"/>
          <w:szCs w:val="24"/>
          <w:lang w:val="en-GB"/>
        </w:rPr>
        <w:t>Graham A.C.</w:t>
      </w:r>
      <w:r w:rsidRPr="00A33E12">
        <w:rPr>
          <w:sz w:val="24"/>
          <w:szCs w:val="24"/>
          <w:lang w:val="en-GB"/>
        </w:rPr>
        <w:t xml:space="preserve"> Op. cit. </w:t>
      </w:r>
      <w:r w:rsidRPr="00A33E12">
        <w:rPr>
          <w:sz w:val="24"/>
          <w:szCs w:val="24"/>
          <w:lang w:val="es-ES"/>
        </w:rPr>
        <w:t>P. 104.</w:t>
      </w:r>
    </w:p>
    <w:p w14:paraId="60BF38D8" w14:textId="77777777" w:rsidR="007A4D17" w:rsidRPr="00A33E12" w:rsidRDefault="007A4D17" w:rsidP="00B65637">
      <w:pPr>
        <w:spacing w:line="276" w:lineRule="auto"/>
        <w:ind w:firstLine="720"/>
        <w:jc w:val="both"/>
        <w:rPr>
          <w:sz w:val="24"/>
          <w:szCs w:val="24"/>
          <w:highlight w:val="yellow"/>
          <w:lang w:val="en-GB"/>
        </w:rPr>
      </w:pPr>
      <w:r w:rsidRPr="00A33E12">
        <w:rPr>
          <w:sz w:val="24"/>
          <w:szCs w:val="24"/>
          <w:lang w:val="es-ES"/>
        </w:rPr>
        <w:t>2</w:t>
      </w:r>
      <w:r w:rsidRPr="00A33E12">
        <w:rPr>
          <w:i/>
          <w:iCs/>
          <w:sz w:val="24"/>
          <w:szCs w:val="24"/>
          <w:lang w:val="es-ES"/>
        </w:rPr>
        <w:t>. Seidel A.K.</w:t>
      </w:r>
      <w:r w:rsidRPr="00A33E12">
        <w:rPr>
          <w:sz w:val="24"/>
          <w:szCs w:val="24"/>
          <w:lang w:val="es-ES"/>
        </w:rPr>
        <w:t xml:space="preserve"> Op. cit. </w:t>
      </w:r>
      <w:r w:rsidRPr="00A33E12">
        <w:rPr>
          <w:sz w:val="24"/>
          <w:szCs w:val="24"/>
          <w:lang w:val="en-GB"/>
        </w:rPr>
        <w:t>P. 76-78.</w:t>
      </w:r>
    </w:p>
    <w:p w14:paraId="22F4AA4F" w14:textId="77777777" w:rsidR="007A4D17" w:rsidRPr="00A33E12" w:rsidRDefault="007A4D17" w:rsidP="00B65637">
      <w:pPr>
        <w:spacing w:line="276" w:lineRule="auto"/>
        <w:ind w:left="720"/>
        <w:jc w:val="both"/>
        <w:rPr>
          <w:b/>
          <w:sz w:val="24"/>
          <w:szCs w:val="24"/>
          <w:lang w:val="en-GB"/>
        </w:rPr>
      </w:pPr>
      <w:r w:rsidRPr="00A33E12">
        <w:rPr>
          <w:b/>
          <w:sz w:val="24"/>
          <w:szCs w:val="24"/>
          <w:lang w:val="en-GB"/>
        </w:rPr>
        <w:t xml:space="preserve">4. Repeat reference, when references to </w:t>
      </w:r>
      <w:r w:rsidRPr="00A33E12">
        <w:rPr>
          <w:b/>
          <w:sz w:val="24"/>
          <w:szCs w:val="24"/>
          <w:u w:val="single"/>
          <w:lang w:val="en-GB"/>
        </w:rPr>
        <w:t>other works</w:t>
      </w:r>
      <w:r w:rsidRPr="00A33E12">
        <w:rPr>
          <w:b/>
          <w:sz w:val="24"/>
          <w:szCs w:val="24"/>
          <w:lang w:val="en-GB"/>
        </w:rPr>
        <w:t xml:space="preserve"> by the same author were already mentioned in the text:</w:t>
      </w:r>
    </w:p>
    <w:p w14:paraId="1F366B7F" w14:textId="77777777" w:rsidR="007A4D17" w:rsidRPr="00A33E12" w:rsidRDefault="007A4D17" w:rsidP="00B65637">
      <w:pPr>
        <w:spacing w:line="276" w:lineRule="auto"/>
        <w:ind w:firstLine="720"/>
        <w:jc w:val="both"/>
        <w:rPr>
          <w:sz w:val="24"/>
          <w:szCs w:val="24"/>
          <w:lang w:val="es-ES"/>
        </w:rPr>
      </w:pPr>
      <w:r w:rsidRPr="00A33E12">
        <w:rPr>
          <w:i/>
          <w:iCs/>
          <w:sz w:val="24"/>
          <w:szCs w:val="24"/>
          <w:lang w:val="en-GB"/>
        </w:rPr>
        <w:t>1. Graham A.C.</w:t>
      </w:r>
      <w:r w:rsidRPr="00A33E12">
        <w:rPr>
          <w:sz w:val="24"/>
          <w:szCs w:val="24"/>
          <w:lang w:val="en-GB"/>
        </w:rPr>
        <w:t xml:space="preserve"> Later Mohist… </w:t>
      </w:r>
      <w:r w:rsidRPr="00A33E12">
        <w:rPr>
          <w:sz w:val="24"/>
          <w:szCs w:val="24"/>
          <w:lang w:val="es-ES"/>
        </w:rPr>
        <w:t>P. 104.</w:t>
      </w:r>
    </w:p>
    <w:p w14:paraId="05C6B5F7" w14:textId="77777777" w:rsidR="007A4D17" w:rsidRPr="00A33E12" w:rsidRDefault="007A4D17" w:rsidP="00B65637">
      <w:pPr>
        <w:spacing w:line="276" w:lineRule="auto"/>
        <w:ind w:firstLine="720"/>
        <w:jc w:val="both"/>
        <w:rPr>
          <w:sz w:val="24"/>
          <w:szCs w:val="24"/>
          <w:highlight w:val="yellow"/>
          <w:lang w:val="en-GB"/>
        </w:rPr>
      </w:pPr>
      <w:r w:rsidRPr="00A33E12">
        <w:rPr>
          <w:i/>
          <w:iCs/>
          <w:sz w:val="24"/>
          <w:szCs w:val="24"/>
          <w:lang w:val="es-ES"/>
        </w:rPr>
        <w:t>2. Seidel A.K.</w:t>
      </w:r>
      <w:r w:rsidRPr="00A33E12">
        <w:rPr>
          <w:sz w:val="24"/>
          <w:szCs w:val="24"/>
          <w:lang w:val="es-ES"/>
        </w:rPr>
        <w:t xml:space="preserve"> Le Fils du Ciel et le Maitre Céleste… </w:t>
      </w:r>
      <w:r w:rsidRPr="00A33E12">
        <w:rPr>
          <w:sz w:val="24"/>
          <w:szCs w:val="24"/>
          <w:lang w:val="en-GB"/>
        </w:rPr>
        <w:t>P. 76-78.</w:t>
      </w:r>
    </w:p>
    <w:p w14:paraId="333F7B81" w14:textId="77777777" w:rsidR="007A4D17" w:rsidRPr="00A33E12" w:rsidRDefault="007A4D17" w:rsidP="00B65637">
      <w:pPr>
        <w:spacing w:line="276" w:lineRule="auto"/>
        <w:ind w:left="720"/>
        <w:jc w:val="both"/>
        <w:rPr>
          <w:b/>
          <w:sz w:val="24"/>
          <w:szCs w:val="24"/>
          <w:lang w:val="en-GB"/>
        </w:rPr>
      </w:pPr>
      <w:r w:rsidRPr="00A33E12">
        <w:rPr>
          <w:b/>
          <w:sz w:val="24"/>
          <w:szCs w:val="24"/>
          <w:lang w:val="en-GB"/>
        </w:rPr>
        <w:t xml:space="preserve">5. Repeat reference to a scholarly work that was </w:t>
      </w:r>
      <w:r w:rsidRPr="00A33E12">
        <w:rPr>
          <w:b/>
          <w:sz w:val="24"/>
          <w:szCs w:val="24"/>
          <w:u w:val="single"/>
          <w:lang w:val="en-GB"/>
        </w:rPr>
        <w:t>cited</w:t>
      </w:r>
      <w:r w:rsidRPr="00A33E12">
        <w:rPr>
          <w:b/>
          <w:sz w:val="24"/>
          <w:szCs w:val="24"/>
          <w:lang w:val="en-GB"/>
        </w:rPr>
        <w:t xml:space="preserve"> when first mentioned:</w:t>
      </w:r>
    </w:p>
    <w:p w14:paraId="2571D53D" w14:textId="77777777" w:rsidR="007A4D17" w:rsidRPr="00A33E12" w:rsidRDefault="007A4D17" w:rsidP="00B65637">
      <w:pPr>
        <w:spacing w:line="276" w:lineRule="auto"/>
        <w:ind w:firstLine="720"/>
        <w:jc w:val="both"/>
        <w:rPr>
          <w:sz w:val="24"/>
          <w:szCs w:val="24"/>
          <w:lang w:val="es-ES"/>
        </w:rPr>
      </w:pPr>
      <w:r w:rsidRPr="00A33E12">
        <w:rPr>
          <w:i/>
          <w:iCs/>
          <w:sz w:val="24"/>
          <w:szCs w:val="24"/>
          <w:lang w:val="en-GB"/>
        </w:rPr>
        <w:t>1. Graham A.C.</w:t>
      </w:r>
      <w:r w:rsidRPr="00A33E12">
        <w:rPr>
          <w:sz w:val="24"/>
          <w:szCs w:val="24"/>
          <w:lang w:val="en-GB"/>
        </w:rPr>
        <w:t xml:space="preserve"> Op. cit. </w:t>
      </w:r>
      <w:r w:rsidRPr="00A33E12">
        <w:rPr>
          <w:sz w:val="24"/>
          <w:szCs w:val="24"/>
          <w:lang w:val="es-ES"/>
        </w:rPr>
        <w:t>P. 104.</w:t>
      </w:r>
    </w:p>
    <w:p w14:paraId="1B0E42AE" w14:textId="77777777" w:rsidR="007A4D17" w:rsidRPr="00A33E12" w:rsidRDefault="007A4D17" w:rsidP="00B65637">
      <w:pPr>
        <w:spacing w:line="276" w:lineRule="auto"/>
        <w:ind w:firstLine="720"/>
        <w:jc w:val="both"/>
        <w:rPr>
          <w:sz w:val="24"/>
          <w:szCs w:val="24"/>
          <w:highlight w:val="yellow"/>
          <w:lang w:val="en-GB"/>
        </w:rPr>
      </w:pPr>
      <w:r w:rsidRPr="00A33E12">
        <w:rPr>
          <w:i/>
          <w:iCs/>
          <w:sz w:val="24"/>
          <w:szCs w:val="24"/>
          <w:lang w:val="es-ES"/>
        </w:rPr>
        <w:t>2. Seidel A.K.</w:t>
      </w:r>
      <w:r w:rsidRPr="00A33E12">
        <w:rPr>
          <w:sz w:val="24"/>
          <w:szCs w:val="24"/>
          <w:lang w:val="es-ES"/>
        </w:rPr>
        <w:t xml:space="preserve"> Op. cit. </w:t>
      </w:r>
      <w:r w:rsidRPr="00A33E12">
        <w:rPr>
          <w:sz w:val="24"/>
          <w:szCs w:val="24"/>
          <w:lang w:val="en-GB"/>
        </w:rPr>
        <w:t>P. 76-78.</w:t>
      </w:r>
    </w:p>
    <w:p w14:paraId="0D20C58F" w14:textId="77777777" w:rsidR="007A4D17" w:rsidRPr="00A33E12" w:rsidRDefault="007A4D17" w:rsidP="00B65637">
      <w:pPr>
        <w:spacing w:line="276" w:lineRule="auto"/>
        <w:ind w:left="709"/>
        <w:jc w:val="both"/>
        <w:rPr>
          <w:b/>
          <w:sz w:val="24"/>
          <w:szCs w:val="24"/>
          <w:lang w:val="en-GB"/>
        </w:rPr>
      </w:pPr>
      <w:r w:rsidRPr="00A33E12">
        <w:rPr>
          <w:b/>
          <w:sz w:val="24"/>
          <w:szCs w:val="24"/>
          <w:lang w:val="en-GB"/>
        </w:rPr>
        <w:t>6. Reference immediately following another reference to the same work but a different page:</w:t>
      </w:r>
    </w:p>
    <w:p w14:paraId="3D47C934" w14:textId="77777777" w:rsidR="007A4D17" w:rsidRPr="00A33E12" w:rsidRDefault="007A4D17" w:rsidP="00B65637">
      <w:pPr>
        <w:spacing w:line="276" w:lineRule="auto"/>
        <w:ind w:firstLine="720"/>
        <w:jc w:val="both"/>
        <w:rPr>
          <w:sz w:val="24"/>
          <w:szCs w:val="24"/>
          <w:lang w:val="en-GB"/>
        </w:rPr>
      </w:pPr>
      <w:r w:rsidRPr="00A33E12">
        <w:rPr>
          <w:i/>
          <w:iCs/>
          <w:sz w:val="24"/>
          <w:szCs w:val="24"/>
          <w:lang w:val="en-GB"/>
        </w:rPr>
        <w:t>1.</w:t>
      </w:r>
      <w:r w:rsidRPr="00A33E12">
        <w:rPr>
          <w:sz w:val="24"/>
          <w:szCs w:val="24"/>
          <w:lang w:val="en-GB"/>
        </w:rPr>
        <w:t xml:space="preserve"> Ibid. P. 24.</w:t>
      </w:r>
    </w:p>
    <w:p w14:paraId="05FEA9F5" w14:textId="77777777" w:rsidR="007A4D17" w:rsidRPr="00A33E12" w:rsidRDefault="007A4D17" w:rsidP="00B65637">
      <w:pPr>
        <w:spacing w:line="276" w:lineRule="auto"/>
        <w:ind w:firstLine="720"/>
        <w:jc w:val="both"/>
        <w:rPr>
          <w:sz w:val="24"/>
          <w:szCs w:val="24"/>
          <w:lang w:val="en-GB"/>
        </w:rPr>
      </w:pPr>
      <w:r w:rsidRPr="00A33E12">
        <w:rPr>
          <w:i/>
          <w:iCs/>
          <w:sz w:val="24"/>
          <w:szCs w:val="24"/>
          <w:lang w:val="en-GB"/>
        </w:rPr>
        <w:t>2.</w:t>
      </w:r>
      <w:r w:rsidRPr="00A33E12">
        <w:rPr>
          <w:sz w:val="24"/>
          <w:szCs w:val="24"/>
          <w:lang w:val="en-GB"/>
        </w:rPr>
        <w:t xml:space="preserve"> Ibid. P. 57.</w:t>
      </w:r>
    </w:p>
    <w:p w14:paraId="15CADC38" w14:textId="77777777" w:rsidR="007A4D17" w:rsidRPr="00A33E12" w:rsidRDefault="007A4D17" w:rsidP="00B65637">
      <w:pPr>
        <w:spacing w:line="276" w:lineRule="auto"/>
        <w:ind w:firstLine="720"/>
        <w:jc w:val="both"/>
        <w:rPr>
          <w:sz w:val="24"/>
          <w:szCs w:val="24"/>
          <w:lang w:val="en-GB"/>
        </w:rPr>
      </w:pPr>
      <w:r w:rsidRPr="00A33E12">
        <w:rPr>
          <w:i/>
          <w:iCs/>
          <w:sz w:val="24"/>
          <w:szCs w:val="24"/>
          <w:lang w:val="en-GB"/>
        </w:rPr>
        <w:t>3.</w:t>
      </w:r>
      <w:r w:rsidRPr="00A33E12">
        <w:rPr>
          <w:sz w:val="24"/>
          <w:szCs w:val="24"/>
          <w:lang w:val="en-GB"/>
        </w:rPr>
        <w:t xml:space="preserve"> Ibid. P. 37-38.</w:t>
      </w:r>
    </w:p>
    <w:p w14:paraId="226F1D5F" w14:textId="77777777" w:rsidR="007A4D17" w:rsidRPr="00A33E12" w:rsidRDefault="007A4D17" w:rsidP="00B65637">
      <w:pPr>
        <w:spacing w:line="276" w:lineRule="auto"/>
        <w:ind w:firstLine="720"/>
        <w:jc w:val="both"/>
        <w:rPr>
          <w:sz w:val="24"/>
          <w:szCs w:val="24"/>
          <w:lang w:val="en-GB"/>
        </w:rPr>
      </w:pPr>
      <w:r w:rsidRPr="00A33E12">
        <w:rPr>
          <w:i/>
          <w:iCs/>
          <w:sz w:val="24"/>
          <w:szCs w:val="24"/>
          <w:lang w:val="en-GB"/>
        </w:rPr>
        <w:t>4.</w:t>
      </w:r>
      <w:r w:rsidRPr="00A33E12">
        <w:rPr>
          <w:sz w:val="24"/>
          <w:szCs w:val="24"/>
          <w:lang w:val="en-GB"/>
        </w:rPr>
        <w:t xml:space="preserve"> Ibid. P. 104.</w:t>
      </w:r>
    </w:p>
    <w:p w14:paraId="1BC694DD" w14:textId="77777777" w:rsidR="007A4D17" w:rsidRPr="00A33E12" w:rsidRDefault="007A4D17" w:rsidP="00B65637">
      <w:pPr>
        <w:spacing w:line="276" w:lineRule="auto"/>
        <w:ind w:firstLine="720"/>
        <w:jc w:val="both"/>
        <w:rPr>
          <w:sz w:val="24"/>
          <w:szCs w:val="24"/>
          <w:highlight w:val="yellow"/>
          <w:lang w:val="en-GB"/>
        </w:rPr>
      </w:pPr>
      <w:r w:rsidRPr="00A33E12">
        <w:rPr>
          <w:i/>
          <w:iCs/>
          <w:sz w:val="24"/>
          <w:szCs w:val="24"/>
          <w:lang w:val="en-GB"/>
        </w:rPr>
        <w:t xml:space="preserve">5. </w:t>
      </w:r>
      <w:r w:rsidRPr="00A33E12">
        <w:rPr>
          <w:sz w:val="24"/>
          <w:szCs w:val="24"/>
          <w:lang w:val="en-GB"/>
        </w:rPr>
        <w:t>Ibid. P. 76-78.</w:t>
      </w:r>
    </w:p>
    <w:p w14:paraId="2C49A379" w14:textId="77777777" w:rsidR="007A4D17" w:rsidRPr="00A33E12" w:rsidRDefault="007A4D17" w:rsidP="00B65637">
      <w:pPr>
        <w:spacing w:line="276" w:lineRule="auto"/>
        <w:ind w:left="709"/>
        <w:jc w:val="both"/>
        <w:rPr>
          <w:b/>
          <w:sz w:val="24"/>
          <w:szCs w:val="24"/>
          <w:highlight w:val="yellow"/>
          <w:lang w:val="en-GB"/>
        </w:rPr>
      </w:pPr>
      <w:r w:rsidRPr="00A33E12">
        <w:rPr>
          <w:b/>
          <w:sz w:val="24"/>
          <w:szCs w:val="24"/>
          <w:lang w:val="en-GB"/>
        </w:rPr>
        <w:t xml:space="preserve">7. Reference immediately following another </w:t>
      </w:r>
      <w:r w:rsidR="00A33E12">
        <w:rPr>
          <w:b/>
          <w:sz w:val="24"/>
          <w:szCs w:val="24"/>
          <w:lang w:val="en-GB"/>
        </w:rPr>
        <w:t>one</w:t>
      </w:r>
      <w:r w:rsidRPr="00A33E12">
        <w:rPr>
          <w:b/>
          <w:sz w:val="24"/>
          <w:szCs w:val="24"/>
          <w:lang w:val="en-GB"/>
        </w:rPr>
        <w:t xml:space="preserve"> to the same work on the same page:</w:t>
      </w:r>
    </w:p>
    <w:p w14:paraId="201133D9" w14:textId="77777777" w:rsidR="007A4D17" w:rsidRPr="00A33E12" w:rsidRDefault="007A4D17" w:rsidP="00B65637">
      <w:pPr>
        <w:spacing w:line="276" w:lineRule="auto"/>
        <w:ind w:firstLine="720"/>
        <w:jc w:val="both"/>
        <w:rPr>
          <w:sz w:val="24"/>
          <w:szCs w:val="24"/>
          <w:lang w:val="es-ES"/>
        </w:rPr>
      </w:pPr>
      <w:r w:rsidRPr="00A33E12">
        <w:rPr>
          <w:i/>
          <w:iCs/>
          <w:sz w:val="24"/>
          <w:szCs w:val="24"/>
          <w:lang w:val="es-ES"/>
        </w:rPr>
        <w:t>1.</w:t>
      </w:r>
      <w:r w:rsidRPr="00A33E12">
        <w:rPr>
          <w:sz w:val="24"/>
          <w:szCs w:val="24"/>
          <w:lang w:val="es-ES"/>
        </w:rPr>
        <w:t xml:space="preserve"> Ibidem.</w:t>
      </w:r>
    </w:p>
    <w:p w14:paraId="4EFECBF8" w14:textId="77777777" w:rsidR="007A4D17" w:rsidRPr="00A33E12" w:rsidRDefault="007A4D17" w:rsidP="00B65637">
      <w:pPr>
        <w:spacing w:line="276" w:lineRule="auto"/>
        <w:ind w:firstLine="708"/>
        <w:jc w:val="both"/>
        <w:rPr>
          <w:sz w:val="24"/>
          <w:szCs w:val="24"/>
          <w:lang w:val="es-ES"/>
        </w:rPr>
      </w:pPr>
      <w:r w:rsidRPr="00A33E12">
        <w:rPr>
          <w:i/>
          <w:iCs/>
          <w:sz w:val="24"/>
          <w:szCs w:val="24"/>
          <w:lang w:val="es-ES"/>
        </w:rPr>
        <w:t>2.</w:t>
      </w:r>
      <w:r w:rsidRPr="00A33E12">
        <w:rPr>
          <w:sz w:val="24"/>
          <w:szCs w:val="24"/>
          <w:lang w:val="es-ES"/>
        </w:rPr>
        <w:t xml:space="preserve"> Ibidem.</w:t>
      </w:r>
    </w:p>
    <w:p w14:paraId="1FE3D584" w14:textId="77777777" w:rsidR="007A4D17" w:rsidRPr="00A33E12" w:rsidRDefault="007A4D17" w:rsidP="00B65637">
      <w:pPr>
        <w:spacing w:line="276" w:lineRule="auto"/>
        <w:ind w:firstLine="720"/>
        <w:jc w:val="both"/>
        <w:rPr>
          <w:sz w:val="24"/>
          <w:szCs w:val="24"/>
          <w:lang w:val="es-ES"/>
        </w:rPr>
      </w:pPr>
      <w:r w:rsidRPr="00A33E12">
        <w:rPr>
          <w:i/>
          <w:iCs/>
          <w:sz w:val="24"/>
          <w:szCs w:val="24"/>
          <w:lang w:val="es-ES"/>
        </w:rPr>
        <w:t>3.</w:t>
      </w:r>
      <w:r w:rsidRPr="00A33E12">
        <w:rPr>
          <w:sz w:val="24"/>
          <w:szCs w:val="24"/>
          <w:lang w:val="es-ES"/>
        </w:rPr>
        <w:t xml:space="preserve"> Ibidem.</w:t>
      </w:r>
    </w:p>
    <w:p w14:paraId="0282FC6D" w14:textId="77777777" w:rsidR="007A4D17" w:rsidRPr="00A33E12" w:rsidRDefault="007A4D17" w:rsidP="00B65637">
      <w:pPr>
        <w:spacing w:line="276" w:lineRule="auto"/>
        <w:ind w:firstLine="720"/>
        <w:jc w:val="both"/>
        <w:rPr>
          <w:sz w:val="24"/>
          <w:szCs w:val="24"/>
          <w:lang w:val="es-ES"/>
        </w:rPr>
      </w:pPr>
      <w:r w:rsidRPr="00A33E12">
        <w:rPr>
          <w:i/>
          <w:iCs/>
          <w:sz w:val="24"/>
          <w:szCs w:val="24"/>
          <w:lang w:val="es-ES"/>
        </w:rPr>
        <w:t>4.</w:t>
      </w:r>
      <w:r w:rsidRPr="00A33E12">
        <w:rPr>
          <w:sz w:val="24"/>
          <w:szCs w:val="24"/>
          <w:lang w:val="es-ES"/>
        </w:rPr>
        <w:t xml:space="preserve"> Ibidem.</w:t>
      </w:r>
    </w:p>
    <w:p w14:paraId="761AA268" w14:textId="77777777" w:rsidR="007A4D17" w:rsidRPr="00A33E12" w:rsidRDefault="007A4D17" w:rsidP="00B65637">
      <w:pPr>
        <w:spacing w:line="276" w:lineRule="auto"/>
        <w:ind w:firstLine="720"/>
        <w:jc w:val="both"/>
        <w:rPr>
          <w:sz w:val="24"/>
          <w:szCs w:val="24"/>
          <w:lang w:val="es-ES"/>
        </w:rPr>
      </w:pPr>
      <w:r w:rsidRPr="00A33E12">
        <w:rPr>
          <w:i/>
          <w:iCs/>
          <w:sz w:val="24"/>
          <w:szCs w:val="24"/>
          <w:lang w:val="es-ES"/>
        </w:rPr>
        <w:t>5.</w:t>
      </w:r>
      <w:r w:rsidRPr="00A33E12">
        <w:rPr>
          <w:sz w:val="24"/>
          <w:szCs w:val="24"/>
          <w:lang w:val="es-ES"/>
        </w:rPr>
        <w:t xml:space="preserve"> Ibidem.</w:t>
      </w:r>
    </w:p>
    <w:sectPr w:rsidR="007A4D17" w:rsidRPr="00A33E12" w:rsidSect="001D5C15">
      <w:footerReference w:type="even" r:id="rId13"/>
      <w:footerReference w:type="default" r:id="rId14"/>
      <w:footnotePr>
        <w:numFmt w:val="chicago"/>
      </w:footnotePr>
      <w:pgSz w:w="11906" w:h="16838"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D4DFD" w14:textId="77777777" w:rsidR="009D17F8" w:rsidRDefault="009D17F8">
      <w:r>
        <w:separator/>
      </w:r>
    </w:p>
  </w:endnote>
  <w:endnote w:type="continuationSeparator" w:id="0">
    <w:p w14:paraId="3E6243B2" w14:textId="77777777" w:rsidR="009D17F8" w:rsidRDefault="009D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5CA87" w14:textId="77777777" w:rsidR="00847B0A" w:rsidRDefault="00847B0A" w:rsidP="001D5C15">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7F75CCF" w14:textId="77777777" w:rsidR="00847B0A" w:rsidRDefault="00847B0A" w:rsidP="001D5C15">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BCC5E" w14:textId="730726F3" w:rsidR="00847B0A" w:rsidRDefault="00847B0A" w:rsidP="001D5C15">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3B1A53">
      <w:rPr>
        <w:rStyle w:val="ab"/>
        <w:noProof/>
      </w:rPr>
      <w:t>2</w:t>
    </w:r>
    <w:r>
      <w:rPr>
        <w:rStyle w:val="ab"/>
      </w:rPr>
      <w:fldChar w:fldCharType="end"/>
    </w:r>
  </w:p>
  <w:p w14:paraId="2B6C1787" w14:textId="77777777" w:rsidR="00847B0A" w:rsidRDefault="00847B0A" w:rsidP="001D5C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F41B0" w14:textId="77777777" w:rsidR="009D17F8" w:rsidRDefault="009D17F8">
      <w:r>
        <w:separator/>
      </w:r>
    </w:p>
  </w:footnote>
  <w:footnote w:type="continuationSeparator" w:id="0">
    <w:p w14:paraId="3EED06C0" w14:textId="77777777" w:rsidR="009D17F8" w:rsidRDefault="009D1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2876"/>
    <w:multiLevelType w:val="hybridMultilevel"/>
    <w:tmpl w:val="615A3930"/>
    <w:lvl w:ilvl="0" w:tplc="330E0A10">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0671401C"/>
    <w:multiLevelType w:val="hybridMultilevel"/>
    <w:tmpl w:val="6674F200"/>
    <w:lvl w:ilvl="0" w:tplc="53D8D896">
      <w:start w:val="1"/>
      <w:numFmt w:val="decimal"/>
      <w:lvlText w:val="%1."/>
      <w:lvlJc w:val="left"/>
      <w:pPr>
        <w:tabs>
          <w:tab w:val="num" w:pos="720"/>
        </w:tabs>
        <w:ind w:left="720" w:hanging="360"/>
      </w:pPr>
      <w:rPr>
        <w:rFonts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6E5FF0"/>
    <w:multiLevelType w:val="hybridMultilevel"/>
    <w:tmpl w:val="024098C2"/>
    <w:lvl w:ilvl="0" w:tplc="D4DA4150">
      <w:start w:val="1"/>
      <w:numFmt w:val="decimal"/>
      <w:lvlText w:val="%1."/>
      <w:lvlJc w:val="left"/>
      <w:pPr>
        <w:tabs>
          <w:tab w:val="num" w:pos="502"/>
        </w:tabs>
        <w:ind w:left="502" w:hanging="360"/>
      </w:pPr>
      <w:rPr>
        <w:rFonts w:ascii="Times New Roman" w:eastAsia="Times New Roman" w:hAnsi="Times New Roman" w:cs="Times New Roman"/>
      </w:rPr>
    </w:lvl>
    <w:lvl w:ilvl="1" w:tplc="04190019" w:tentative="1">
      <w:start w:val="1"/>
      <w:numFmt w:val="lowerLetter"/>
      <w:lvlText w:val="%2."/>
      <w:lvlJc w:val="left"/>
      <w:pPr>
        <w:tabs>
          <w:tab w:val="num" w:pos="1402"/>
        </w:tabs>
        <w:ind w:left="1402" w:hanging="360"/>
      </w:pPr>
    </w:lvl>
    <w:lvl w:ilvl="2" w:tplc="0419001B" w:tentative="1">
      <w:start w:val="1"/>
      <w:numFmt w:val="lowerRoman"/>
      <w:lvlText w:val="%3."/>
      <w:lvlJc w:val="right"/>
      <w:pPr>
        <w:tabs>
          <w:tab w:val="num" w:pos="2122"/>
        </w:tabs>
        <w:ind w:left="2122" w:hanging="180"/>
      </w:pPr>
    </w:lvl>
    <w:lvl w:ilvl="3" w:tplc="0419000F" w:tentative="1">
      <w:start w:val="1"/>
      <w:numFmt w:val="decimal"/>
      <w:lvlText w:val="%4."/>
      <w:lvlJc w:val="left"/>
      <w:pPr>
        <w:tabs>
          <w:tab w:val="num" w:pos="2842"/>
        </w:tabs>
        <w:ind w:left="2842" w:hanging="360"/>
      </w:pPr>
    </w:lvl>
    <w:lvl w:ilvl="4" w:tplc="04190019" w:tentative="1">
      <w:start w:val="1"/>
      <w:numFmt w:val="lowerLetter"/>
      <w:lvlText w:val="%5."/>
      <w:lvlJc w:val="left"/>
      <w:pPr>
        <w:tabs>
          <w:tab w:val="num" w:pos="3562"/>
        </w:tabs>
        <w:ind w:left="3562" w:hanging="360"/>
      </w:pPr>
    </w:lvl>
    <w:lvl w:ilvl="5" w:tplc="0419001B" w:tentative="1">
      <w:start w:val="1"/>
      <w:numFmt w:val="lowerRoman"/>
      <w:lvlText w:val="%6."/>
      <w:lvlJc w:val="right"/>
      <w:pPr>
        <w:tabs>
          <w:tab w:val="num" w:pos="4282"/>
        </w:tabs>
        <w:ind w:left="4282" w:hanging="180"/>
      </w:pPr>
    </w:lvl>
    <w:lvl w:ilvl="6" w:tplc="0419000F" w:tentative="1">
      <w:start w:val="1"/>
      <w:numFmt w:val="decimal"/>
      <w:lvlText w:val="%7."/>
      <w:lvlJc w:val="left"/>
      <w:pPr>
        <w:tabs>
          <w:tab w:val="num" w:pos="5002"/>
        </w:tabs>
        <w:ind w:left="5002" w:hanging="360"/>
      </w:pPr>
    </w:lvl>
    <w:lvl w:ilvl="7" w:tplc="04190019" w:tentative="1">
      <w:start w:val="1"/>
      <w:numFmt w:val="lowerLetter"/>
      <w:lvlText w:val="%8."/>
      <w:lvlJc w:val="left"/>
      <w:pPr>
        <w:tabs>
          <w:tab w:val="num" w:pos="5722"/>
        </w:tabs>
        <w:ind w:left="5722" w:hanging="360"/>
      </w:pPr>
    </w:lvl>
    <w:lvl w:ilvl="8" w:tplc="0419001B" w:tentative="1">
      <w:start w:val="1"/>
      <w:numFmt w:val="lowerRoman"/>
      <w:lvlText w:val="%9."/>
      <w:lvlJc w:val="right"/>
      <w:pPr>
        <w:tabs>
          <w:tab w:val="num" w:pos="6442"/>
        </w:tabs>
        <w:ind w:left="6442" w:hanging="180"/>
      </w:pPr>
    </w:lvl>
  </w:abstractNum>
  <w:abstractNum w:abstractNumId="3" w15:restartNumberingAfterBreak="0">
    <w:nsid w:val="48901316"/>
    <w:multiLevelType w:val="hybridMultilevel"/>
    <w:tmpl w:val="D0EA4E8E"/>
    <w:lvl w:ilvl="0" w:tplc="53D8D896">
      <w:start w:val="1"/>
      <w:numFmt w:val="decimal"/>
      <w:lvlText w:val="%1."/>
      <w:lvlJc w:val="left"/>
      <w:pPr>
        <w:tabs>
          <w:tab w:val="num" w:pos="720"/>
        </w:tabs>
        <w:ind w:left="720" w:hanging="360"/>
      </w:pPr>
      <w:rPr>
        <w:rFonts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BD50EB"/>
    <w:multiLevelType w:val="hybridMultilevel"/>
    <w:tmpl w:val="F5706C48"/>
    <w:lvl w:ilvl="0" w:tplc="53D8D896">
      <w:start w:val="1"/>
      <w:numFmt w:val="decimal"/>
      <w:lvlText w:val="%1."/>
      <w:lvlJc w:val="left"/>
      <w:pPr>
        <w:tabs>
          <w:tab w:val="num" w:pos="780"/>
        </w:tabs>
        <w:ind w:left="780" w:hanging="360"/>
      </w:pPr>
      <w:rPr>
        <w:rFonts w:hint="default"/>
        <w:i/>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599158F4"/>
    <w:multiLevelType w:val="hybridMultilevel"/>
    <w:tmpl w:val="999EB880"/>
    <w:lvl w:ilvl="0" w:tplc="53D8D896">
      <w:start w:val="1"/>
      <w:numFmt w:val="decimal"/>
      <w:lvlText w:val="%1."/>
      <w:lvlJc w:val="left"/>
      <w:pPr>
        <w:tabs>
          <w:tab w:val="num" w:pos="720"/>
        </w:tabs>
        <w:ind w:left="720" w:hanging="360"/>
      </w:pPr>
      <w:rPr>
        <w:rFonts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6C43B5"/>
    <w:multiLevelType w:val="hybridMultilevel"/>
    <w:tmpl w:val="52BEB368"/>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789B13B0"/>
    <w:multiLevelType w:val="hybridMultilevel"/>
    <w:tmpl w:val="B03EB42C"/>
    <w:lvl w:ilvl="0" w:tplc="9B28CA1C">
      <w:start w:val="1"/>
      <w:numFmt w:val="decimal"/>
      <w:pStyle w:val="1"/>
      <w:lvlText w:val="%1."/>
      <w:lvlJc w:val="left"/>
      <w:pPr>
        <w:tabs>
          <w:tab w:val="num" w:pos="1002"/>
        </w:tabs>
        <w:ind w:left="1002" w:hanging="435"/>
      </w:pPr>
      <w:rPr>
        <w:rFonts w:ascii="Times New Roman" w:eastAsia="Arial Unicode MS" w:hAnsi="Times New Roman" w:cs="Times New Roman"/>
      </w:rPr>
    </w:lvl>
    <w:lvl w:ilvl="1" w:tplc="0CBE2148">
      <w:numFmt w:val="none"/>
      <w:lvlText w:val=""/>
      <w:lvlJc w:val="left"/>
      <w:pPr>
        <w:tabs>
          <w:tab w:val="num" w:pos="360"/>
        </w:tabs>
      </w:pPr>
    </w:lvl>
    <w:lvl w:ilvl="2" w:tplc="3E2EBC04">
      <w:numFmt w:val="none"/>
      <w:lvlText w:val=""/>
      <w:lvlJc w:val="left"/>
      <w:pPr>
        <w:tabs>
          <w:tab w:val="num" w:pos="360"/>
        </w:tabs>
      </w:pPr>
    </w:lvl>
    <w:lvl w:ilvl="3" w:tplc="79E4C528">
      <w:numFmt w:val="none"/>
      <w:lvlText w:val=""/>
      <w:lvlJc w:val="left"/>
      <w:pPr>
        <w:tabs>
          <w:tab w:val="num" w:pos="360"/>
        </w:tabs>
      </w:pPr>
    </w:lvl>
    <w:lvl w:ilvl="4" w:tplc="495E3360">
      <w:numFmt w:val="none"/>
      <w:lvlText w:val=""/>
      <w:lvlJc w:val="left"/>
      <w:pPr>
        <w:tabs>
          <w:tab w:val="num" w:pos="360"/>
        </w:tabs>
      </w:pPr>
    </w:lvl>
    <w:lvl w:ilvl="5" w:tplc="40625FD4">
      <w:numFmt w:val="none"/>
      <w:lvlText w:val=""/>
      <w:lvlJc w:val="left"/>
      <w:pPr>
        <w:tabs>
          <w:tab w:val="num" w:pos="360"/>
        </w:tabs>
      </w:pPr>
    </w:lvl>
    <w:lvl w:ilvl="6" w:tplc="9B0452EA">
      <w:numFmt w:val="none"/>
      <w:lvlText w:val=""/>
      <w:lvlJc w:val="left"/>
      <w:pPr>
        <w:tabs>
          <w:tab w:val="num" w:pos="360"/>
        </w:tabs>
      </w:pPr>
    </w:lvl>
    <w:lvl w:ilvl="7" w:tplc="6F56A5B0">
      <w:numFmt w:val="none"/>
      <w:lvlText w:val=""/>
      <w:lvlJc w:val="left"/>
      <w:pPr>
        <w:tabs>
          <w:tab w:val="num" w:pos="360"/>
        </w:tabs>
      </w:pPr>
    </w:lvl>
    <w:lvl w:ilvl="8" w:tplc="DAE8A2F2">
      <w:numFmt w:val="none"/>
      <w:lvlText w:val=""/>
      <w:lvlJc w:val="left"/>
      <w:pPr>
        <w:tabs>
          <w:tab w:val="num" w:pos="360"/>
        </w:tabs>
      </w:pPr>
    </w:lvl>
  </w:abstractNum>
  <w:num w:numId="1">
    <w:abstractNumId w:val="7"/>
  </w:num>
  <w:num w:numId="2">
    <w:abstractNumId w:val="2"/>
  </w:num>
  <w:num w:numId="3">
    <w:abstractNumId w:val="0"/>
  </w:num>
  <w:num w:numId="4">
    <w:abstractNumId w:val="6"/>
  </w:num>
  <w:num w:numId="5">
    <w:abstractNumId w:val="5"/>
  </w:num>
  <w:num w:numId="6">
    <w:abstractNumId w:val="4"/>
  </w:num>
  <w:num w:numId="7">
    <w:abstractNumId w:val="3"/>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ru-RU"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C15"/>
    <w:rsid w:val="00002DBD"/>
    <w:rsid w:val="000131CF"/>
    <w:rsid w:val="0002793D"/>
    <w:rsid w:val="00035419"/>
    <w:rsid w:val="00036FBB"/>
    <w:rsid w:val="00052D7D"/>
    <w:rsid w:val="00054875"/>
    <w:rsid w:val="0006298C"/>
    <w:rsid w:val="00063050"/>
    <w:rsid w:val="0007686D"/>
    <w:rsid w:val="00084141"/>
    <w:rsid w:val="000850AF"/>
    <w:rsid w:val="000C1B9D"/>
    <w:rsid w:val="000C2E4E"/>
    <w:rsid w:val="000C70B8"/>
    <w:rsid w:val="000D21AF"/>
    <w:rsid w:val="000D5E10"/>
    <w:rsid w:val="000E06A7"/>
    <w:rsid w:val="000F7D8C"/>
    <w:rsid w:val="001043AA"/>
    <w:rsid w:val="001072F8"/>
    <w:rsid w:val="00151E96"/>
    <w:rsid w:val="0018215F"/>
    <w:rsid w:val="001D5C15"/>
    <w:rsid w:val="001E13B5"/>
    <w:rsid w:val="001F170A"/>
    <w:rsid w:val="001F34F2"/>
    <w:rsid w:val="00211859"/>
    <w:rsid w:val="0024111B"/>
    <w:rsid w:val="002439BF"/>
    <w:rsid w:val="002451ED"/>
    <w:rsid w:val="0024557E"/>
    <w:rsid w:val="00254DC7"/>
    <w:rsid w:val="00272DD1"/>
    <w:rsid w:val="00275EDB"/>
    <w:rsid w:val="00283EC2"/>
    <w:rsid w:val="0029650D"/>
    <w:rsid w:val="002B04A5"/>
    <w:rsid w:val="002B7322"/>
    <w:rsid w:val="002C5131"/>
    <w:rsid w:val="002C5FE5"/>
    <w:rsid w:val="002D6EFC"/>
    <w:rsid w:val="002E5719"/>
    <w:rsid w:val="002F50B6"/>
    <w:rsid w:val="00301C39"/>
    <w:rsid w:val="00305677"/>
    <w:rsid w:val="00312534"/>
    <w:rsid w:val="00316685"/>
    <w:rsid w:val="00323CE9"/>
    <w:rsid w:val="0032640B"/>
    <w:rsid w:val="0034250C"/>
    <w:rsid w:val="0035257D"/>
    <w:rsid w:val="003627B5"/>
    <w:rsid w:val="003658ED"/>
    <w:rsid w:val="00372C52"/>
    <w:rsid w:val="00380809"/>
    <w:rsid w:val="003B1A53"/>
    <w:rsid w:val="003C5E36"/>
    <w:rsid w:val="003D23E4"/>
    <w:rsid w:val="003D288E"/>
    <w:rsid w:val="003D33D3"/>
    <w:rsid w:val="003E2E81"/>
    <w:rsid w:val="003E5AE0"/>
    <w:rsid w:val="003E67A8"/>
    <w:rsid w:val="003F0067"/>
    <w:rsid w:val="003F0FF2"/>
    <w:rsid w:val="003F6DBF"/>
    <w:rsid w:val="003F7B45"/>
    <w:rsid w:val="00403A56"/>
    <w:rsid w:val="004206C6"/>
    <w:rsid w:val="00421D9D"/>
    <w:rsid w:val="00432FE3"/>
    <w:rsid w:val="004336BB"/>
    <w:rsid w:val="00441C67"/>
    <w:rsid w:val="004531DC"/>
    <w:rsid w:val="0046328F"/>
    <w:rsid w:val="00482F24"/>
    <w:rsid w:val="00490D9A"/>
    <w:rsid w:val="00492C11"/>
    <w:rsid w:val="004B0351"/>
    <w:rsid w:val="004C0210"/>
    <w:rsid w:val="004C0BD4"/>
    <w:rsid w:val="004D2CD5"/>
    <w:rsid w:val="004E6C9C"/>
    <w:rsid w:val="004F0193"/>
    <w:rsid w:val="004F3D41"/>
    <w:rsid w:val="004F55AF"/>
    <w:rsid w:val="0050184F"/>
    <w:rsid w:val="005076C2"/>
    <w:rsid w:val="00510336"/>
    <w:rsid w:val="005121BB"/>
    <w:rsid w:val="005155E3"/>
    <w:rsid w:val="005247CC"/>
    <w:rsid w:val="00543B56"/>
    <w:rsid w:val="00547EC0"/>
    <w:rsid w:val="00551550"/>
    <w:rsid w:val="00571159"/>
    <w:rsid w:val="00571A2D"/>
    <w:rsid w:val="00572932"/>
    <w:rsid w:val="00591514"/>
    <w:rsid w:val="005C3630"/>
    <w:rsid w:val="005D0261"/>
    <w:rsid w:val="005D204E"/>
    <w:rsid w:val="005F5DE3"/>
    <w:rsid w:val="00620E20"/>
    <w:rsid w:val="006247CC"/>
    <w:rsid w:val="006426A3"/>
    <w:rsid w:val="006442A4"/>
    <w:rsid w:val="00660D69"/>
    <w:rsid w:val="00671937"/>
    <w:rsid w:val="00685DD9"/>
    <w:rsid w:val="00691FFA"/>
    <w:rsid w:val="00695C54"/>
    <w:rsid w:val="00696809"/>
    <w:rsid w:val="006A05E1"/>
    <w:rsid w:val="006B36E8"/>
    <w:rsid w:val="006B498D"/>
    <w:rsid w:val="006B591E"/>
    <w:rsid w:val="006C0CD7"/>
    <w:rsid w:val="006C1ACD"/>
    <w:rsid w:val="006E37DC"/>
    <w:rsid w:val="006F3C44"/>
    <w:rsid w:val="00702C6B"/>
    <w:rsid w:val="00703C5F"/>
    <w:rsid w:val="0070458F"/>
    <w:rsid w:val="00705D9F"/>
    <w:rsid w:val="007279CF"/>
    <w:rsid w:val="00740448"/>
    <w:rsid w:val="00753754"/>
    <w:rsid w:val="00761646"/>
    <w:rsid w:val="0077599C"/>
    <w:rsid w:val="0078464F"/>
    <w:rsid w:val="00795DEA"/>
    <w:rsid w:val="007A4D17"/>
    <w:rsid w:val="007F0419"/>
    <w:rsid w:val="0081230E"/>
    <w:rsid w:val="00820DA2"/>
    <w:rsid w:val="00822D1F"/>
    <w:rsid w:val="00824A0A"/>
    <w:rsid w:val="00847B0A"/>
    <w:rsid w:val="00855438"/>
    <w:rsid w:val="00896426"/>
    <w:rsid w:val="008D2EA4"/>
    <w:rsid w:val="008D3251"/>
    <w:rsid w:val="008F5A94"/>
    <w:rsid w:val="00905AB1"/>
    <w:rsid w:val="009203E4"/>
    <w:rsid w:val="00924F71"/>
    <w:rsid w:val="00927793"/>
    <w:rsid w:val="009445E2"/>
    <w:rsid w:val="009467D3"/>
    <w:rsid w:val="00954D1A"/>
    <w:rsid w:val="009563D1"/>
    <w:rsid w:val="009871B6"/>
    <w:rsid w:val="00995EA8"/>
    <w:rsid w:val="009A0E87"/>
    <w:rsid w:val="009A28CD"/>
    <w:rsid w:val="009B4B96"/>
    <w:rsid w:val="009C5117"/>
    <w:rsid w:val="009C5366"/>
    <w:rsid w:val="009C7337"/>
    <w:rsid w:val="009D17F8"/>
    <w:rsid w:val="009D49FA"/>
    <w:rsid w:val="009F1D7B"/>
    <w:rsid w:val="00A11D39"/>
    <w:rsid w:val="00A1659E"/>
    <w:rsid w:val="00A25306"/>
    <w:rsid w:val="00A25AEE"/>
    <w:rsid w:val="00A33E12"/>
    <w:rsid w:val="00A35865"/>
    <w:rsid w:val="00A66B60"/>
    <w:rsid w:val="00A874EC"/>
    <w:rsid w:val="00AC39E5"/>
    <w:rsid w:val="00AD3EDE"/>
    <w:rsid w:val="00AE1153"/>
    <w:rsid w:val="00AE6347"/>
    <w:rsid w:val="00B22343"/>
    <w:rsid w:val="00B40E6F"/>
    <w:rsid w:val="00B46A9B"/>
    <w:rsid w:val="00B55F48"/>
    <w:rsid w:val="00B577F1"/>
    <w:rsid w:val="00B64BE0"/>
    <w:rsid w:val="00B65637"/>
    <w:rsid w:val="00B766D7"/>
    <w:rsid w:val="00B77E6B"/>
    <w:rsid w:val="00B852F0"/>
    <w:rsid w:val="00B86D46"/>
    <w:rsid w:val="00B91A4C"/>
    <w:rsid w:val="00B96693"/>
    <w:rsid w:val="00BB5C32"/>
    <w:rsid w:val="00BF3CD2"/>
    <w:rsid w:val="00BF5624"/>
    <w:rsid w:val="00C00155"/>
    <w:rsid w:val="00C06A6D"/>
    <w:rsid w:val="00C241B1"/>
    <w:rsid w:val="00C24576"/>
    <w:rsid w:val="00C568C5"/>
    <w:rsid w:val="00C656E7"/>
    <w:rsid w:val="00C77E60"/>
    <w:rsid w:val="00C80952"/>
    <w:rsid w:val="00C8411E"/>
    <w:rsid w:val="00C87408"/>
    <w:rsid w:val="00C90BF0"/>
    <w:rsid w:val="00C97E7E"/>
    <w:rsid w:val="00CA117A"/>
    <w:rsid w:val="00CC577D"/>
    <w:rsid w:val="00CE2DB2"/>
    <w:rsid w:val="00CF6DC0"/>
    <w:rsid w:val="00D0117C"/>
    <w:rsid w:val="00D018F9"/>
    <w:rsid w:val="00D121DC"/>
    <w:rsid w:val="00D22D5F"/>
    <w:rsid w:val="00D23021"/>
    <w:rsid w:val="00D325D4"/>
    <w:rsid w:val="00D52D6C"/>
    <w:rsid w:val="00D640B8"/>
    <w:rsid w:val="00D7569A"/>
    <w:rsid w:val="00D8127A"/>
    <w:rsid w:val="00D95401"/>
    <w:rsid w:val="00DA13DD"/>
    <w:rsid w:val="00DA54DD"/>
    <w:rsid w:val="00DB1F50"/>
    <w:rsid w:val="00DB3636"/>
    <w:rsid w:val="00DC13AB"/>
    <w:rsid w:val="00DD66E0"/>
    <w:rsid w:val="00DD6960"/>
    <w:rsid w:val="00DD6E11"/>
    <w:rsid w:val="00DE1952"/>
    <w:rsid w:val="00DE2B54"/>
    <w:rsid w:val="00DE6097"/>
    <w:rsid w:val="00E05181"/>
    <w:rsid w:val="00E14C03"/>
    <w:rsid w:val="00E248B6"/>
    <w:rsid w:val="00E3321A"/>
    <w:rsid w:val="00E3681A"/>
    <w:rsid w:val="00E37AD5"/>
    <w:rsid w:val="00E532B5"/>
    <w:rsid w:val="00E5471E"/>
    <w:rsid w:val="00E563B1"/>
    <w:rsid w:val="00E66A0C"/>
    <w:rsid w:val="00E73F83"/>
    <w:rsid w:val="00E94F24"/>
    <w:rsid w:val="00EA2648"/>
    <w:rsid w:val="00EA5B98"/>
    <w:rsid w:val="00EB0AB1"/>
    <w:rsid w:val="00EC3752"/>
    <w:rsid w:val="00ED507B"/>
    <w:rsid w:val="00ED6A4F"/>
    <w:rsid w:val="00ED78D8"/>
    <w:rsid w:val="00EE35B2"/>
    <w:rsid w:val="00EF19A6"/>
    <w:rsid w:val="00F0161E"/>
    <w:rsid w:val="00F03C57"/>
    <w:rsid w:val="00F139A0"/>
    <w:rsid w:val="00F2177D"/>
    <w:rsid w:val="00F22C7C"/>
    <w:rsid w:val="00F25BDB"/>
    <w:rsid w:val="00F40EEF"/>
    <w:rsid w:val="00F42D4A"/>
    <w:rsid w:val="00F47072"/>
    <w:rsid w:val="00F471B1"/>
    <w:rsid w:val="00F52E05"/>
    <w:rsid w:val="00F53F11"/>
    <w:rsid w:val="00F6036E"/>
    <w:rsid w:val="00F61D33"/>
    <w:rsid w:val="00F71E01"/>
    <w:rsid w:val="00F91EC8"/>
    <w:rsid w:val="00FD7400"/>
    <w:rsid w:val="00FE7700"/>
    <w:rsid w:val="00FF4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15205"/>
  <w15:docId w15:val="{428B5E32-D093-41AD-9764-DFA288AB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C15"/>
  </w:style>
  <w:style w:type="paragraph" w:styleId="10">
    <w:name w:val="heading 1"/>
    <w:basedOn w:val="a"/>
    <w:next w:val="a"/>
    <w:qFormat/>
    <w:rsid w:val="001D5C15"/>
    <w:pPr>
      <w:keepNext/>
      <w:jc w:val="center"/>
      <w:outlineLvl w:val="0"/>
    </w:pPr>
    <w:rPr>
      <w:sz w:val="28"/>
    </w:rPr>
  </w:style>
  <w:style w:type="paragraph" w:styleId="2">
    <w:name w:val="heading 2"/>
    <w:basedOn w:val="a"/>
    <w:qFormat/>
    <w:rsid w:val="001D5C15"/>
    <w:pPr>
      <w:spacing w:before="68" w:after="68"/>
      <w:outlineLvl w:val="1"/>
    </w:pPr>
    <w:rPr>
      <w:rFonts w:ascii="Arial Unicode MS" w:eastAsia="Arial Unicode MS" w:hAnsi="Arial Unicode MS" w:cs="Arial Unicode MS"/>
      <w:b/>
      <w:bCs/>
      <w:color w:val="E65C2E"/>
      <w:sz w:val="30"/>
      <w:szCs w:val="30"/>
    </w:rPr>
  </w:style>
  <w:style w:type="paragraph" w:styleId="3">
    <w:name w:val="heading 3"/>
    <w:basedOn w:val="a"/>
    <w:next w:val="a"/>
    <w:qFormat/>
    <w:rsid w:val="001D5C15"/>
    <w:pPr>
      <w:keepNext/>
      <w:shd w:val="clear" w:color="auto" w:fill="FFFFFF"/>
      <w:spacing w:line="360" w:lineRule="auto"/>
      <w:ind w:left="567" w:right="139"/>
      <w:jc w:val="both"/>
      <w:outlineLvl w:val="2"/>
    </w:pPr>
    <w:rPr>
      <w:color w:val="000000"/>
      <w:spacing w:val="4"/>
      <w:sz w:val="24"/>
      <w:szCs w:val="24"/>
    </w:rPr>
  </w:style>
  <w:style w:type="paragraph" w:styleId="4">
    <w:name w:val="heading 4"/>
    <w:basedOn w:val="a"/>
    <w:next w:val="a"/>
    <w:qFormat/>
    <w:rsid w:val="001D5C15"/>
    <w:pPr>
      <w:keepNext/>
      <w:ind w:left="567"/>
      <w:outlineLvl w:val="3"/>
    </w:pPr>
    <w:rPr>
      <w:b/>
      <w:bCs/>
      <w:sz w:val="24"/>
    </w:rPr>
  </w:style>
  <w:style w:type="paragraph" w:styleId="5">
    <w:name w:val="heading 5"/>
    <w:basedOn w:val="a"/>
    <w:next w:val="a"/>
    <w:qFormat/>
    <w:rsid w:val="001D5C15"/>
    <w:pPr>
      <w:keepNext/>
      <w:outlineLvl w:val="4"/>
    </w:pPr>
    <w:rPr>
      <w:sz w:val="24"/>
      <w:szCs w:val="24"/>
    </w:rPr>
  </w:style>
  <w:style w:type="paragraph" w:styleId="6">
    <w:name w:val="heading 6"/>
    <w:basedOn w:val="a"/>
    <w:next w:val="a"/>
    <w:qFormat/>
    <w:rsid w:val="001D5C15"/>
    <w:pPr>
      <w:keepNext/>
      <w:spacing w:line="360" w:lineRule="auto"/>
      <w:ind w:firstLine="720"/>
      <w:jc w:val="both"/>
      <w:outlineLvl w:val="5"/>
    </w:pPr>
    <w:rPr>
      <w:rFonts w:eastAsia="Arial Unicode MS"/>
      <w:b/>
      <w:bCs/>
      <w:sz w:val="26"/>
      <w:szCs w:val="18"/>
      <w:u w:val="single"/>
    </w:rPr>
  </w:style>
  <w:style w:type="paragraph" w:styleId="7">
    <w:name w:val="heading 7"/>
    <w:basedOn w:val="a"/>
    <w:next w:val="a"/>
    <w:qFormat/>
    <w:rsid w:val="001D5C15"/>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D5C15"/>
    <w:pPr>
      <w:spacing w:before="100" w:beforeAutospacing="1" w:after="100" w:afterAutospacing="1"/>
    </w:pPr>
    <w:rPr>
      <w:rFonts w:ascii="Arial" w:eastAsia="Arial Unicode MS" w:hAnsi="Arial" w:cs="Arial"/>
    </w:rPr>
  </w:style>
  <w:style w:type="character" w:styleId="a4">
    <w:name w:val="Hyperlink"/>
    <w:rsid w:val="001D5C15"/>
    <w:rPr>
      <w:color w:val="0000FF"/>
      <w:u w:val="single"/>
    </w:rPr>
  </w:style>
  <w:style w:type="paragraph" w:styleId="a5">
    <w:name w:val="Body Text"/>
    <w:basedOn w:val="a"/>
    <w:rsid w:val="001D5C15"/>
    <w:pPr>
      <w:spacing w:line="360" w:lineRule="auto"/>
    </w:pPr>
    <w:rPr>
      <w:color w:val="000000"/>
      <w:spacing w:val="4"/>
      <w:sz w:val="24"/>
      <w:szCs w:val="24"/>
    </w:rPr>
  </w:style>
  <w:style w:type="character" w:styleId="a6">
    <w:name w:val="Strong"/>
    <w:qFormat/>
    <w:rsid w:val="001D5C15"/>
    <w:rPr>
      <w:b/>
      <w:bCs/>
    </w:rPr>
  </w:style>
  <w:style w:type="paragraph" w:styleId="a7">
    <w:name w:val="Body Text Indent"/>
    <w:basedOn w:val="a"/>
    <w:link w:val="a8"/>
    <w:rsid w:val="001D5C15"/>
    <w:pPr>
      <w:shd w:val="clear" w:color="auto" w:fill="FFFFFF"/>
      <w:spacing w:line="360" w:lineRule="auto"/>
      <w:ind w:right="-766" w:firstLine="709"/>
      <w:jc w:val="both"/>
    </w:pPr>
    <w:rPr>
      <w:color w:val="000000"/>
      <w:spacing w:val="4"/>
      <w:sz w:val="24"/>
      <w:szCs w:val="24"/>
    </w:rPr>
  </w:style>
  <w:style w:type="character" w:customStyle="1" w:styleId="a8">
    <w:name w:val="Основной текст с отступом Знак"/>
    <w:link w:val="a7"/>
    <w:rsid w:val="001D5C15"/>
    <w:rPr>
      <w:color w:val="000000"/>
      <w:spacing w:val="4"/>
      <w:sz w:val="24"/>
      <w:szCs w:val="24"/>
      <w:lang w:val="ru-RU" w:eastAsia="ru-RU" w:bidi="ar-SA"/>
    </w:rPr>
  </w:style>
  <w:style w:type="character" w:styleId="HTML">
    <w:name w:val="HTML Definition"/>
    <w:rsid w:val="001D5C15"/>
    <w:rPr>
      <w:b/>
      <w:bCs/>
      <w:i w:val="0"/>
      <w:iCs w:val="0"/>
    </w:rPr>
  </w:style>
  <w:style w:type="paragraph" w:styleId="20">
    <w:name w:val="Body Text 2"/>
    <w:basedOn w:val="a"/>
    <w:rsid w:val="001D5C15"/>
    <w:rPr>
      <w:sz w:val="22"/>
    </w:rPr>
  </w:style>
  <w:style w:type="paragraph" w:styleId="30">
    <w:name w:val="Body Text 3"/>
    <w:basedOn w:val="a"/>
    <w:rsid w:val="001D5C15"/>
    <w:rPr>
      <w:sz w:val="24"/>
    </w:rPr>
  </w:style>
  <w:style w:type="paragraph" w:styleId="a9">
    <w:name w:val="Block Text"/>
    <w:basedOn w:val="a"/>
    <w:rsid w:val="001D5C15"/>
    <w:pPr>
      <w:ind w:left="143" w:right="139"/>
      <w:jc w:val="both"/>
    </w:pPr>
    <w:rPr>
      <w:szCs w:val="36"/>
    </w:rPr>
  </w:style>
  <w:style w:type="paragraph" w:customStyle="1" w:styleId="1">
    <w:name w:val="Стиль1"/>
    <w:basedOn w:val="a3"/>
    <w:rsid w:val="001D5C15"/>
    <w:pPr>
      <w:numPr>
        <w:numId w:val="1"/>
      </w:numPr>
      <w:spacing w:before="0" w:beforeAutospacing="0" w:after="0" w:afterAutospacing="0"/>
      <w:ind w:right="706"/>
      <w:jc w:val="both"/>
    </w:pPr>
    <w:rPr>
      <w:rFonts w:ascii="Times New Roman" w:hAnsi="Times New Roman" w:cs="Times New Roman"/>
      <w:iCs/>
      <w:sz w:val="24"/>
      <w:szCs w:val="18"/>
    </w:rPr>
  </w:style>
  <w:style w:type="paragraph" w:styleId="21">
    <w:name w:val="Body Text Indent 2"/>
    <w:basedOn w:val="a"/>
    <w:link w:val="22"/>
    <w:rsid w:val="001D5C15"/>
    <w:pPr>
      <w:spacing w:line="360" w:lineRule="auto"/>
      <w:ind w:firstLine="720"/>
      <w:jc w:val="both"/>
    </w:pPr>
    <w:rPr>
      <w:rFonts w:eastAsia="Arial Unicode MS"/>
      <w:sz w:val="26"/>
      <w:szCs w:val="18"/>
    </w:rPr>
  </w:style>
  <w:style w:type="character" w:customStyle="1" w:styleId="22">
    <w:name w:val="Основной текст с отступом 2 Знак"/>
    <w:link w:val="21"/>
    <w:rsid w:val="001D5C15"/>
    <w:rPr>
      <w:rFonts w:eastAsia="Arial Unicode MS"/>
      <w:sz w:val="26"/>
      <w:szCs w:val="18"/>
      <w:lang w:val="ru-RU" w:eastAsia="ru-RU" w:bidi="ar-SA"/>
    </w:rPr>
  </w:style>
  <w:style w:type="paragraph" w:styleId="aa">
    <w:name w:val="footer"/>
    <w:basedOn w:val="a"/>
    <w:rsid w:val="001D5C15"/>
    <w:pPr>
      <w:tabs>
        <w:tab w:val="center" w:pos="4677"/>
        <w:tab w:val="right" w:pos="9355"/>
      </w:tabs>
    </w:pPr>
  </w:style>
  <w:style w:type="character" w:styleId="ab">
    <w:name w:val="page number"/>
    <w:basedOn w:val="a0"/>
    <w:rsid w:val="001D5C15"/>
  </w:style>
  <w:style w:type="paragraph" w:styleId="ac">
    <w:name w:val="header"/>
    <w:basedOn w:val="a"/>
    <w:rsid w:val="001D5C15"/>
    <w:pPr>
      <w:tabs>
        <w:tab w:val="center" w:pos="4677"/>
        <w:tab w:val="right" w:pos="9355"/>
      </w:tabs>
    </w:pPr>
  </w:style>
  <w:style w:type="paragraph" w:styleId="ad">
    <w:name w:val="footnote text"/>
    <w:basedOn w:val="a"/>
    <w:link w:val="ae"/>
    <w:rsid w:val="001D5C15"/>
  </w:style>
  <w:style w:type="character" w:customStyle="1" w:styleId="ae">
    <w:name w:val="Текст сноски Знак"/>
    <w:link w:val="ad"/>
    <w:rsid w:val="001D5C15"/>
    <w:rPr>
      <w:lang w:val="ru-RU" w:eastAsia="ru-RU" w:bidi="ar-SA"/>
    </w:rPr>
  </w:style>
  <w:style w:type="character" w:styleId="af">
    <w:name w:val="footnote reference"/>
    <w:rsid w:val="001D5C15"/>
    <w:rPr>
      <w:vertAlign w:val="superscript"/>
    </w:rPr>
  </w:style>
  <w:style w:type="paragraph" w:styleId="af0">
    <w:name w:val="List Paragraph"/>
    <w:basedOn w:val="a"/>
    <w:uiPriority w:val="34"/>
    <w:qFormat/>
    <w:rsid w:val="001D5C15"/>
    <w:pPr>
      <w:spacing w:after="200" w:line="276" w:lineRule="auto"/>
      <w:ind w:left="720"/>
      <w:contextualSpacing/>
    </w:pPr>
    <w:rPr>
      <w:rFonts w:ascii="Calibri" w:eastAsia="Calibri" w:hAnsi="Calibri"/>
      <w:sz w:val="22"/>
      <w:szCs w:val="22"/>
      <w:lang w:eastAsia="en-US"/>
    </w:rPr>
  </w:style>
  <w:style w:type="paragraph" w:customStyle="1" w:styleId="af1">
    <w:name w:val="Нормальный"/>
    <w:rsid w:val="001D5C15"/>
    <w:rPr>
      <w:rFonts w:eastAsia="SimSun"/>
      <w:sz w:val="28"/>
      <w:lang w:val="en-GB"/>
    </w:rPr>
  </w:style>
  <w:style w:type="paragraph" w:customStyle="1" w:styleId="Default">
    <w:name w:val="Default"/>
    <w:rsid w:val="001D5C15"/>
    <w:pPr>
      <w:autoSpaceDE w:val="0"/>
      <w:autoSpaceDN w:val="0"/>
      <w:adjustRightInd w:val="0"/>
    </w:pPr>
    <w:rPr>
      <w:rFonts w:eastAsia="SimSun"/>
      <w:color w:val="000000"/>
      <w:sz w:val="24"/>
      <w:szCs w:val="24"/>
    </w:rPr>
  </w:style>
  <w:style w:type="character" w:styleId="af2">
    <w:name w:val="FollowedHyperlink"/>
    <w:rsid w:val="001D5C15"/>
    <w:rPr>
      <w:color w:val="800080"/>
      <w:u w:val="single"/>
    </w:rPr>
  </w:style>
  <w:style w:type="paragraph" w:styleId="af3">
    <w:name w:val="Balloon Text"/>
    <w:basedOn w:val="a"/>
    <w:link w:val="af4"/>
    <w:rsid w:val="00312534"/>
    <w:rPr>
      <w:rFonts w:ascii="Tahoma" w:hAnsi="Tahoma" w:cs="Tahoma"/>
      <w:sz w:val="16"/>
      <w:szCs w:val="16"/>
    </w:rPr>
  </w:style>
  <w:style w:type="character" w:customStyle="1" w:styleId="af4">
    <w:name w:val="Текст выноски Знак"/>
    <w:basedOn w:val="a0"/>
    <w:link w:val="af3"/>
    <w:rsid w:val="00312534"/>
    <w:rPr>
      <w:rFonts w:ascii="Tahoma" w:hAnsi="Tahoma" w:cs="Tahoma"/>
      <w:sz w:val="16"/>
      <w:szCs w:val="16"/>
    </w:rPr>
  </w:style>
  <w:style w:type="character" w:customStyle="1" w:styleId="-">
    <w:name w:val="Интернет-ссылка"/>
    <w:rsid w:val="006442A4"/>
    <w:rPr>
      <w:color w:val="000080"/>
      <w:u w:val="single"/>
    </w:rPr>
  </w:style>
  <w:style w:type="character" w:customStyle="1" w:styleId="apple-converted-space">
    <w:name w:val="apple-converted-space"/>
    <w:basedOn w:val="a0"/>
    <w:qFormat/>
    <w:rsid w:val="00644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perlova\AppData\Local\Microsoft\Windows\INetCache\Content.Outlook\8LDK5XD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aglobal.fr/en/television/article/cctv-12-billion-viewers-stro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space.princeton.edu/jspui/handle/88435/dsp01pk02c987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sperlova\AppData\Local\Microsoft\Windows\INetCache\Content.Outlook\8LDK5XDY\-" TargetMode="External"/><Relationship Id="rId4" Type="http://schemas.openxmlformats.org/officeDocument/2006/relationships/settings" Target="settings.xml"/><Relationship Id="rId9" Type="http://schemas.openxmlformats.org/officeDocument/2006/relationships/hyperlink" Target="http://www.un.org/documents/ga/docs/52/plenary/a52-153.ht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DB75D-C99A-4C2C-927A-49415CA77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3451</Words>
  <Characters>19676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МЕТОДИЧЕСКИЕ УКАЗАНИЯ</vt:lpstr>
    </vt:vector>
  </TitlesOfParts>
  <Company/>
  <LinksUpToDate>false</LinksUpToDate>
  <CharactersWithSpaces>23081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dc:title>
  <dc:creator>Olya</dc:creator>
  <cp:lastModifiedBy>Гараева Айсылу Рафаеловна</cp:lastModifiedBy>
  <cp:revision>3</cp:revision>
  <cp:lastPrinted>2019-02-15T14:07:00Z</cp:lastPrinted>
  <dcterms:created xsi:type="dcterms:W3CDTF">2022-09-02T09:46:00Z</dcterms:created>
  <dcterms:modified xsi:type="dcterms:W3CDTF">2023-11-02T11:13:00Z</dcterms:modified>
</cp:coreProperties>
</file>