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63" w:rsidRPr="00860DF8" w:rsidRDefault="00637663" w:rsidP="00B44917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860DF8">
        <w:rPr>
          <w:rFonts w:asciiTheme="minorHAnsi" w:eastAsia="Times New Roman" w:hAnsiTheme="minorHAnsi" w:cstheme="minorHAnsi"/>
          <w:b/>
          <w:color w:val="C00000"/>
          <w:sz w:val="28"/>
          <w:szCs w:val="28"/>
        </w:rPr>
        <w:t>ЧЕК-ЛИСТ</w:t>
      </w:r>
      <w:r w:rsidRPr="00860DF8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</w:p>
    <w:p w:rsidR="00637663" w:rsidRPr="00860DF8" w:rsidRDefault="00637663" w:rsidP="00B44917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860DF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Разработка и утверждение программы</w:t>
      </w:r>
    </w:p>
    <w:tbl>
      <w:tblPr>
        <w:tblStyle w:val="4"/>
        <w:tblpPr w:leftFromText="180" w:rightFromText="180" w:vertAnchor="text" w:tblpY="525"/>
        <w:tblW w:w="10348" w:type="dxa"/>
        <w:tblInd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781"/>
        <w:gridCol w:w="8363"/>
        <w:gridCol w:w="709"/>
      </w:tblGrid>
      <w:tr w:rsidR="00637663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B449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B449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0"/>
                <w:id w:val="-647129502"/>
              </w:sdtPr>
              <w:sdtEndPr/>
              <w:sdtContent>
                <w:r w:rsidR="00637663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637663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37663" w:rsidRDefault="00637663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Pr="00860DF8" w:rsidRDefault="006C544D" w:rsidP="00B4491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Определить цели </w:t>
            </w:r>
            <w:hyperlink r:id="rId5" w:anchor="dop" w:history="1">
              <w:r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 и целевую аудиторию программы, а также область подготовки, область профессиональной деятельности</w:t>
            </w:r>
            <w:r w:rsidR="00637663" w:rsidRPr="00860D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"/>
                <w:id w:val="-1763066324"/>
              </w:sdtPr>
              <w:sdtEndPr/>
              <w:sdtContent>
                <w:r w:rsidR="00637663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637663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37663" w:rsidRDefault="00637663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1.2.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Pr="00860DF8" w:rsidRDefault="006C544D" w:rsidP="00B4491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Провести анализ рынка, в том числе конкурентный анализ и анализ целевой аудитории.</w:t>
            </w:r>
          </w:p>
          <w:p w:rsidR="006C544D" w:rsidRPr="00860DF8" w:rsidRDefault="001929E4" w:rsidP="00B4491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6C544D" w:rsidRPr="00860DF8">
                <w:rPr>
                  <w:rStyle w:val="a3"/>
                  <w:rFonts w:asciiTheme="minorHAnsi" w:hAnsiTheme="minorHAnsi" w:cstheme="minorHAnsi"/>
                  <w:color w:val="007AC5"/>
                  <w:sz w:val="22"/>
                  <w:szCs w:val="22"/>
                </w:rPr>
                <w:t>Рекомендации по проведению маркетингового анализа для разработки концепции и программы ДПО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"/>
                <w:id w:val="382527105"/>
              </w:sdtPr>
              <w:sdtEndPr/>
              <w:sdtContent>
                <w:r w:rsidR="00637663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637663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37663" w:rsidRDefault="00637663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1.3.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Pr="00860DF8" w:rsidRDefault="006C544D" w:rsidP="00B4491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Разработать концепцию </w:t>
            </w:r>
            <w:hyperlink r:id="rId7" w:anchor="dop" w:history="1">
              <w:r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C544D" w:rsidRPr="00860DF8" w:rsidRDefault="006C544D" w:rsidP="00B44917">
            <w:pPr>
              <w:pStyle w:val="a4"/>
              <w:numPr>
                <w:ilvl w:val="0"/>
                <w:numId w:val="3"/>
              </w:numPr>
              <w:spacing w:line="276" w:lineRule="auto"/>
              <w:ind w:left="4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Определить перечень трудовых функций и компетенций по </w:t>
            </w:r>
            <w:hyperlink r:id="rId8" w:anchor="dop" w:history="1">
              <w:r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 (в соответствии с профессиональными стандартами, образовательными стандартами НИУ ВШЭ, федеральными государственными образовательными стандартами, иными квалификационными требованиями).</w:t>
            </w:r>
          </w:p>
          <w:p w:rsidR="006C544D" w:rsidRPr="00860DF8" w:rsidRDefault="00B61F3B" w:rsidP="00B44917">
            <w:pPr>
              <w:pStyle w:val="a4"/>
              <w:numPr>
                <w:ilvl w:val="0"/>
                <w:numId w:val="3"/>
              </w:numPr>
              <w:spacing w:line="276" w:lineRule="auto"/>
              <w:ind w:left="4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Определить планируемые результаты обучения по </w:t>
            </w:r>
            <w:hyperlink r:id="rId9" w:anchor="dop" w:history="1">
              <w:r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 (выпускники программы должны знать, уметь, владеть).</w:t>
            </w:r>
          </w:p>
          <w:p w:rsidR="006C544D" w:rsidRPr="00860DF8" w:rsidRDefault="00B61F3B" w:rsidP="00B44917">
            <w:pPr>
              <w:pStyle w:val="a4"/>
              <w:numPr>
                <w:ilvl w:val="0"/>
                <w:numId w:val="3"/>
              </w:numPr>
              <w:spacing w:line="276" w:lineRule="auto"/>
              <w:ind w:left="4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Выбрать форму обучения (очная, очно-заочная, заочная), формат реализации ДОП (очный, смешанный, онлайн (асинхронный), онлайн (синхронный), гибридный) и способ реализации (самостоятельно, совместно, в сетевой форме).</w:t>
            </w:r>
          </w:p>
          <w:p w:rsidR="006C544D" w:rsidRPr="00860DF8" w:rsidRDefault="00B61F3B" w:rsidP="00B44917">
            <w:pPr>
              <w:pStyle w:val="a4"/>
              <w:numPr>
                <w:ilvl w:val="0"/>
                <w:numId w:val="3"/>
              </w:numPr>
              <w:spacing w:line="276" w:lineRule="auto"/>
              <w:ind w:left="4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Составить учебный и/или учебно-тематический план.</w:t>
            </w:r>
          </w:p>
          <w:p w:rsidR="006C544D" w:rsidRPr="00860DF8" w:rsidRDefault="00B61F3B" w:rsidP="00B44917">
            <w:pPr>
              <w:pStyle w:val="a4"/>
              <w:numPr>
                <w:ilvl w:val="0"/>
                <w:numId w:val="3"/>
              </w:numPr>
              <w:spacing w:line="276" w:lineRule="auto"/>
              <w:ind w:left="4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Декомпозировать результаты обучения по </w:t>
            </w:r>
            <w:hyperlink r:id="rId10" w:anchor="dop" w:history="1">
              <w:r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 на результаты обучения по теме/дисциплине/модулю.</w:t>
            </w:r>
          </w:p>
          <w:p w:rsidR="006C544D" w:rsidRPr="00860DF8" w:rsidRDefault="00B61F3B" w:rsidP="00B44917">
            <w:pPr>
              <w:pStyle w:val="a4"/>
              <w:numPr>
                <w:ilvl w:val="0"/>
                <w:numId w:val="3"/>
              </w:numPr>
              <w:spacing w:line="276" w:lineRule="auto"/>
              <w:ind w:left="4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Определить вид и формат проведения теоретических, практических и других учебных занятий с учётом формата реализации ДОП для каждой темы/ дисциплины/модуля (лекции, практические, семинарские, лабораторные, консультации, иные виды занятий и их формат).</w:t>
            </w:r>
          </w:p>
          <w:p w:rsidR="006C544D" w:rsidRPr="00860DF8" w:rsidRDefault="00B61F3B" w:rsidP="00B44917">
            <w:pPr>
              <w:pStyle w:val="a4"/>
              <w:numPr>
                <w:ilvl w:val="0"/>
                <w:numId w:val="3"/>
              </w:numPr>
              <w:spacing w:line="276" w:lineRule="auto"/>
              <w:ind w:left="4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Определить программу итоговой аттестации с уч</w:t>
            </w:r>
            <w:r w:rsidR="00382903">
              <w:rPr>
                <w:rFonts w:asciiTheme="minorHAnsi" w:hAnsiTheme="minorHAnsi" w:cstheme="minorHAnsi"/>
                <w:sz w:val="22"/>
                <w:szCs w:val="22"/>
              </w:rPr>
              <w:t>ё</w:t>
            </w: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том формы итоговой аттестации (междисциплинарный экзамен, подготовка и защита проекта, подготовка и защита группового проекта, подготовка и защита аттестационной работы, подготовка и защита квалификационной работы, квалификационный экзамен, подготовка и защита аттестационного проекта).</w:t>
            </w:r>
          </w:p>
          <w:p w:rsidR="006C544D" w:rsidRPr="00860DF8" w:rsidRDefault="00B61F3B" w:rsidP="00B44917">
            <w:pPr>
              <w:pStyle w:val="a4"/>
              <w:numPr>
                <w:ilvl w:val="0"/>
                <w:numId w:val="3"/>
              </w:numPr>
              <w:spacing w:line="276" w:lineRule="auto"/>
              <w:ind w:left="4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Определить сроки обучения и определить учебный график по программе.</w:t>
            </w:r>
          </w:p>
          <w:p w:rsidR="006C544D" w:rsidRPr="00860DF8" w:rsidRDefault="00B61F3B" w:rsidP="00B44917">
            <w:pPr>
              <w:pStyle w:val="a4"/>
              <w:numPr>
                <w:ilvl w:val="0"/>
                <w:numId w:val="3"/>
              </w:numPr>
              <w:spacing w:line="276" w:lineRule="auto"/>
              <w:ind w:left="4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Определить организационно-технические условия реализации </w:t>
            </w:r>
            <w:hyperlink r:id="rId11" w:anchor="dop" w:history="1">
              <w:r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 (учебно-методическое, материально-техническое и др. обеспечение </w:t>
            </w:r>
            <w:hyperlink r:id="rId12" w:anchor="dop" w:history="1">
              <w:r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 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3"/>
                <w:id w:val="1528764477"/>
              </w:sdtPr>
              <w:sdtEndPr/>
              <w:sdtContent>
                <w:r w:rsidR="00637663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637663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37663" w:rsidRDefault="00637663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1.4</w:t>
            </w:r>
            <w:r w:rsidR="00F506FE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860DF8" w:rsidRDefault="00B61F3B" w:rsidP="00B4491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Определить разработчиков образовательного контента, профессорско-преподавательский состав.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4"/>
                <w:id w:val="760498398"/>
              </w:sdtPr>
              <w:sdtEndPr/>
              <w:sdtContent>
                <w:r w:rsidR="00637663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637663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37663" w:rsidRDefault="00637663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1.5.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860DF8" w:rsidRDefault="00B61F3B" w:rsidP="00B4491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Сформировать стоимость обучения по </w:t>
            </w:r>
            <w:hyperlink r:id="rId13" w:anchor="dop" w:history="1">
              <w:r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  исходя из анализа рынка, расходов на реализацию программы, рентабельности («точка безубыточности») и  </w:t>
            </w:r>
            <w:proofErr w:type="spellStart"/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маржинальности</w:t>
            </w:r>
            <w:proofErr w:type="spellEnd"/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anchor="dop" w:history="1">
              <w:r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5"/>
                <w:id w:val="-1263143739"/>
              </w:sdtPr>
              <w:sdtEndPr/>
              <w:sdtContent>
                <w:r w:rsidR="00637663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637663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37663" w:rsidRDefault="00637663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1.6.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637663" w:rsidRPr="00860DF8" w:rsidRDefault="00B61F3B" w:rsidP="00B4491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Поставить задачу разработчикам образовательного контента, профессорско-преподавательскому составу по разработке рабочих программ и учебного контента.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6"/>
                <w:id w:val="-1451389475"/>
              </w:sdtPr>
              <w:sdtEndPr/>
              <w:sdtContent>
                <w:r w:rsidR="00637663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637663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37663" w:rsidRDefault="00637663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1.7.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637663" w:rsidRDefault="00B61F3B" w:rsidP="00B4491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Поставить задачу профильным подразделениям по материально-техническому и </w:t>
            </w:r>
            <w:proofErr w:type="spellStart"/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др.обеспечению</w:t>
            </w:r>
            <w:proofErr w:type="spellEnd"/>
            <w:r w:rsidRPr="00860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" w:anchor="dop" w:history="1">
              <w:r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Pr="00860D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60DF8" w:rsidRPr="00860DF8" w:rsidRDefault="00860DF8" w:rsidP="00B4491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7"/>
                <w:id w:val="-1197547761"/>
              </w:sdtPr>
              <w:sdtEndPr/>
              <w:sdtContent>
                <w:r w:rsidR="00637663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</w:tbl>
    <w:p w:rsidR="00B44917" w:rsidRDefault="00B44917" w:rsidP="00B44917">
      <w:pPr>
        <w:spacing w:line="276" w:lineRule="auto"/>
      </w:pPr>
      <w:r>
        <w:br w:type="page"/>
      </w:r>
    </w:p>
    <w:tbl>
      <w:tblPr>
        <w:tblStyle w:val="4"/>
        <w:tblpPr w:leftFromText="180" w:rightFromText="180" w:vertAnchor="text" w:tblpY="525"/>
        <w:tblW w:w="10348" w:type="dxa"/>
        <w:tblInd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781"/>
        <w:gridCol w:w="8363"/>
        <w:gridCol w:w="709"/>
      </w:tblGrid>
      <w:tr w:rsidR="00637663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637663" w:rsidP="001929E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Части 1 </w:t>
            </w:r>
            <w:r w:rsidR="001929E4">
              <w:rPr>
                <w:b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омплекта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663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3"/>
                <w:id w:val="1318072432"/>
              </w:sdtPr>
              <w:sdtEndPr/>
              <w:sdtContent>
                <w:r w:rsidR="00637663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  <w:highlight w:val="white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B61F3B" w:rsidRPr="00CC23EF" w:rsidRDefault="00B61F3B" w:rsidP="00B44917">
            <w:pPr>
              <w:spacing w:line="276" w:lineRule="auto"/>
              <w:ind w:left="-41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B61F3B" w:rsidRDefault="00B61F3B" w:rsidP="00B44917">
            <w:pPr>
              <w:spacing w:line="276" w:lineRule="auto"/>
              <w:ind w:left="-41"/>
              <w:jc w:val="both"/>
              <w:rPr>
                <w:rStyle w:val="a3"/>
                <w:rFonts w:asciiTheme="minorHAnsi" w:hAnsiTheme="minorHAnsi" w:cstheme="minorHAnsi"/>
              </w:rPr>
            </w:pPr>
            <w:r w:rsidRPr="00B61F3B">
              <w:rPr>
                <w:b/>
                <w:color w:val="000000"/>
                <w:sz w:val="22"/>
                <w:szCs w:val="22"/>
              </w:rPr>
              <w:t xml:space="preserve">Часть 1 </w:t>
            </w:r>
            <w:r w:rsidR="001929E4">
              <w:rPr>
                <w:color w:val="000000"/>
                <w:sz w:val="22"/>
                <w:szCs w:val="22"/>
              </w:rPr>
              <w:t>к</w:t>
            </w:r>
            <w:r w:rsidRPr="00B61F3B">
              <w:rPr>
                <w:color w:val="000000"/>
                <w:sz w:val="22"/>
                <w:szCs w:val="22"/>
              </w:rPr>
              <w:t xml:space="preserve">омплекта документов </w:t>
            </w:r>
            <w:hyperlink r:id="rId16" w:anchor="dop" w:history="1">
              <w:r w:rsidR="00CC23EF"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="004750CA">
              <w:rPr>
                <w:color w:val="000000"/>
                <w:sz w:val="22"/>
                <w:szCs w:val="22"/>
              </w:rPr>
              <w:t xml:space="preserve"> у</w:t>
            </w:r>
            <w:r w:rsidRPr="00B61F3B">
              <w:rPr>
                <w:color w:val="000000"/>
                <w:sz w:val="22"/>
                <w:szCs w:val="22"/>
              </w:rPr>
              <w:t>тверждается в СЭД первым проректором /</w:t>
            </w:r>
            <w:proofErr w:type="spellStart"/>
            <w:r w:rsidRPr="00B61F3B">
              <w:rPr>
                <w:color w:val="000000"/>
                <w:sz w:val="22"/>
                <w:szCs w:val="22"/>
              </w:rPr>
              <w:t>зам.первого</w:t>
            </w:r>
            <w:proofErr w:type="spellEnd"/>
            <w:r w:rsidRPr="00B61F3B">
              <w:rPr>
                <w:color w:val="000000"/>
                <w:sz w:val="22"/>
                <w:szCs w:val="22"/>
              </w:rPr>
              <w:t xml:space="preserve"> проректора</w:t>
            </w:r>
            <w:r w:rsidR="00CC23EF">
              <w:rPr>
                <w:color w:val="000000"/>
                <w:sz w:val="22"/>
                <w:szCs w:val="22"/>
              </w:rPr>
              <w:t xml:space="preserve">. Утверждение части 1 Комплекта документов является основанием для открытия набора на </w:t>
            </w:r>
            <w:hyperlink r:id="rId17" w:anchor="dop" w:history="1">
              <w:r w:rsidR="00CC23EF"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="00CC23EF">
              <w:rPr>
                <w:rStyle w:val="a3"/>
                <w:rFonts w:asciiTheme="minorHAnsi" w:hAnsiTheme="minorHAnsi" w:cstheme="minorHAnsi"/>
              </w:rPr>
              <w:t>.</w:t>
            </w:r>
          </w:p>
          <w:p w:rsidR="00CC23EF" w:rsidRPr="00CC23EF" w:rsidRDefault="00CC23EF" w:rsidP="00B44917">
            <w:pPr>
              <w:spacing w:line="276" w:lineRule="auto"/>
              <w:ind w:left="-41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  <w:highlight w:val="white"/>
              </w:rPr>
            </w:pPr>
            <w:r>
              <w:rPr>
                <w:color w:val="C00000"/>
                <w:sz w:val="24"/>
                <w:szCs w:val="24"/>
                <w:highlight w:val="white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1F3B" w:rsidRPr="00B61F3B" w:rsidRDefault="00B61F3B" w:rsidP="00B44917">
            <w:p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B61F3B">
              <w:rPr>
                <w:color w:val="000000"/>
                <w:sz w:val="22"/>
                <w:szCs w:val="22"/>
              </w:rPr>
              <w:t xml:space="preserve">Ознакомиться с Регламентом разработки ДОП НИУ ВШЭ - </w:t>
            </w:r>
            <w:r w:rsidRPr="00B61F3B">
              <w:rPr>
                <w:color w:val="000000"/>
                <w:sz w:val="22"/>
                <w:szCs w:val="22"/>
                <w:highlight w:val="white"/>
              </w:rPr>
              <w:t>Приложением 1 к </w:t>
            </w:r>
            <w:hyperlink r:id="rId18" w:history="1">
              <w:r w:rsidRPr="00B61F3B">
                <w:rPr>
                  <w:rStyle w:val="a3"/>
                  <w:color w:val="0000FF"/>
                  <w:sz w:val="22"/>
                  <w:szCs w:val="22"/>
                </w:rPr>
                <w:t>Порядку реализации ДОП НИУ ВШЭ</w:t>
              </w:r>
            </w:hyperlink>
            <w:r w:rsidRPr="00B61F3B">
              <w:rPr>
                <w:color w:val="0000FF"/>
                <w:sz w:val="22"/>
                <w:szCs w:val="22"/>
                <w:u w:val="single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1929E4" w:rsidP="00B44917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4"/>
                <w:id w:val="-2041275259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2.2.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Pr="00B61F3B" w:rsidRDefault="00B61F3B" w:rsidP="00382903">
            <w:p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B61F3B">
              <w:rPr>
                <w:color w:val="000000"/>
                <w:sz w:val="22"/>
                <w:szCs w:val="22"/>
                <w:highlight w:val="white"/>
              </w:rPr>
              <w:t>Заполнить карточку программы в уч</w:t>
            </w:r>
            <w:r w:rsidR="00382903">
              <w:rPr>
                <w:color w:val="000000"/>
                <w:sz w:val="22"/>
                <w:szCs w:val="22"/>
                <w:highlight w:val="white"/>
              </w:rPr>
              <w:t>ё</w:t>
            </w:r>
            <w:r w:rsidRPr="00B61F3B">
              <w:rPr>
                <w:color w:val="000000"/>
                <w:sz w:val="22"/>
                <w:szCs w:val="22"/>
                <w:highlight w:val="white"/>
              </w:rPr>
              <w:t>тной системе (Общие данные, Данные для общей характеристики, Дополнительные данные)</w:t>
            </w:r>
            <w:r w:rsidR="000F2BE9">
              <w:rPr>
                <w:color w:val="000000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5"/>
                <w:id w:val="-249589194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1F3B" w:rsidRPr="00B61F3B" w:rsidRDefault="00B61F3B" w:rsidP="00B44917">
            <w:p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B61F3B">
              <w:rPr>
                <w:sz w:val="22"/>
                <w:szCs w:val="22"/>
                <w:highlight w:val="white"/>
              </w:rPr>
              <w:t>На основании программы создать, заполнить и записать в учетной системе карточку «Конкурентного анализа» (только для программ открытого рынка)</w:t>
            </w:r>
            <w:r w:rsidR="00382903">
              <w:rPr>
                <w:sz w:val="22"/>
                <w:szCs w:val="22"/>
                <w:highlight w:val="white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1929E4" w:rsidP="00B44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5"/>
                <w:id w:val="-208574646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1F3B" w:rsidRPr="00B61F3B" w:rsidRDefault="00B61F3B" w:rsidP="00382903">
            <w:p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B61F3B">
              <w:rPr>
                <w:color w:val="000000"/>
                <w:sz w:val="22"/>
                <w:szCs w:val="22"/>
                <w:highlight w:val="white"/>
              </w:rPr>
              <w:t>На основании программы создать, заполнить и записать в уч</w:t>
            </w:r>
            <w:r w:rsidR="00382903">
              <w:rPr>
                <w:color w:val="000000"/>
                <w:sz w:val="22"/>
                <w:szCs w:val="22"/>
                <w:highlight w:val="white"/>
              </w:rPr>
              <w:t>ё</w:t>
            </w:r>
            <w:r w:rsidRPr="00B61F3B">
              <w:rPr>
                <w:color w:val="000000"/>
                <w:sz w:val="22"/>
                <w:szCs w:val="22"/>
                <w:highlight w:val="white"/>
              </w:rPr>
              <w:t>тной системе карточку «Сведения о руководителях ДОП» (является обязательным для программ профессиональной переподготовки)</w:t>
            </w:r>
            <w:r w:rsidR="00382903">
              <w:rPr>
                <w:color w:val="000000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9"/>
                <w:id w:val="1586653604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2.5.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Pr="00B61F3B" w:rsidRDefault="00B61F3B" w:rsidP="003B0A48">
            <w:p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B61F3B">
              <w:rPr>
                <w:color w:val="000000"/>
                <w:sz w:val="22"/>
                <w:szCs w:val="22"/>
                <w:highlight w:val="white"/>
              </w:rPr>
              <w:t>Создать и заполнить в уч</w:t>
            </w:r>
            <w:r w:rsidR="00382903">
              <w:rPr>
                <w:color w:val="000000"/>
                <w:sz w:val="22"/>
                <w:szCs w:val="22"/>
                <w:highlight w:val="white"/>
              </w:rPr>
              <w:t>ё</w:t>
            </w:r>
            <w:r w:rsidRPr="00B61F3B">
              <w:rPr>
                <w:color w:val="000000"/>
                <w:sz w:val="22"/>
                <w:szCs w:val="22"/>
                <w:highlight w:val="white"/>
              </w:rPr>
              <w:t>тной системе карточку учебного плана для данной программы (Общее, Организационно-педагогические условия, Дополнительные данные)</w:t>
            </w:r>
            <w:r w:rsidRPr="00B61F3B">
              <w:rPr>
                <w:sz w:val="22"/>
                <w:szCs w:val="22"/>
                <w:highlight w:val="white"/>
              </w:rPr>
              <w:t xml:space="preserve">, указать вид </w:t>
            </w:r>
            <w:hyperlink r:id="rId19" w:anchor="lms">
              <w:r w:rsidR="00382903"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="003B0A48">
              <w:rPr>
                <w:sz w:val="22"/>
                <w:szCs w:val="22"/>
                <w:highlight w:val="white"/>
              </w:rPr>
              <w:t xml:space="preserve"> д</w:t>
            </w:r>
            <w:r w:rsidRPr="00B61F3B">
              <w:rPr>
                <w:sz w:val="22"/>
                <w:szCs w:val="22"/>
                <w:highlight w:val="white"/>
              </w:rPr>
              <w:t xml:space="preserve">ля дальнейшей синхронизации данных по курсу </w:t>
            </w:r>
            <w:hyperlink r:id="rId20" w:anchor="lms">
              <w:r w:rsidR="00382903" w:rsidRPr="00D9005E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LMS</w:t>
              </w:r>
            </w:hyperlink>
            <w:r w:rsidRPr="00B61F3B">
              <w:rPr>
                <w:sz w:val="22"/>
                <w:szCs w:val="22"/>
                <w:highlight w:val="white"/>
              </w:rPr>
              <w:t xml:space="preserve"> </w:t>
            </w:r>
            <w:r w:rsidR="003B0A48">
              <w:rPr>
                <w:sz w:val="22"/>
                <w:szCs w:val="22"/>
                <w:highlight w:val="white"/>
              </w:rPr>
              <w:t xml:space="preserve">с </w:t>
            </w:r>
            <w:r w:rsidRPr="00B61F3B">
              <w:rPr>
                <w:sz w:val="22"/>
                <w:szCs w:val="22"/>
                <w:highlight w:val="white"/>
              </w:rPr>
              <w:t>уч</w:t>
            </w:r>
            <w:r w:rsidR="003B0A48">
              <w:rPr>
                <w:sz w:val="22"/>
                <w:szCs w:val="22"/>
                <w:highlight w:val="white"/>
              </w:rPr>
              <w:t>ё</w:t>
            </w:r>
            <w:r w:rsidRPr="00B61F3B">
              <w:rPr>
                <w:sz w:val="22"/>
                <w:szCs w:val="22"/>
                <w:highlight w:val="white"/>
              </w:rPr>
              <w:t xml:space="preserve">тной системой.(при наличии назначить курс </w:t>
            </w:r>
            <w:r w:rsidRPr="00B61F3B">
              <w:rPr>
                <w:sz w:val="22"/>
                <w:szCs w:val="22"/>
                <w:highlight w:val="white"/>
                <w:lang w:val="en-US"/>
              </w:rPr>
              <w:t>LMS</w:t>
            </w:r>
            <w:r w:rsidRPr="00B61F3B">
              <w:rPr>
                <w:sz w:val="22"/>
                <w:szCs w:val="22"/>
                <w:highlight w:val="white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6"/>
                <w:id w:val="1993057744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2.6.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Pr="001613E4" w:rsidRDefault="00B61F3B" w:rsidP="00B44917">
            <w:p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1613E4">
              <w:rPr>
                <w:color w:val="000000"/>
                <w:sz w:val="22"/>
                <w:szCs w:val="22"/>
                <w:highlight w:val="white"/>
              </w:rPr>
              <w:t>Заполнить в уч</w:t>
            </w:r>
            <w:r w:rsidR="003B0A48">
              <w:rPr>
                <w:color w:val="000000"/>
                <w:sz w:val="22"/>
                <w:szCs w:val="22"/>
                <w:highlight w:val="white"/>
              </w:rPr>
              <w:t>ё</w:t>
            </w:r>
            <w:r w:rsidRPr="001613E4">
              <w:rPr>
                <w:color w:val="000000"/>
                <w:sz w:val="22"/>
                <w:szCs w:val="22"/>
                <w:highlight w:val="white"/>
              </w:rPr>
              <w:t>тной системе в карточке учебного плана вкладку «Учебный план», добавив:</w:t>
            </w:r>
          </w:p>
          <w:p w:rsidR="00B61F3B" w:rsidRPr="001613E4" w:rsidRDefault="00B61F3B" w:rsidP="00B44917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1613E4">
              <w:rPr>
                <w:color w:val="000000"/>
                <w:sz w:val="22"/>
                <w:szCs w:val="22"/>
                <w:highlight w:val="white"/>
              </w:rPr>
              <w:t>необходимые модули/дисциплины/ темы с указанием трудо</w:t>
            </w:r>
            <w:r w:rsidR="003B0A48">
              <w:rPr>
                <w:color w:val="000000"/>
                <w:sz w:val="22"/>
                <w:szCs w:val="22"/>
                <w:highlight w:val="white"/>
              </w:rPr>
              <w:t>ё</w:t>
            </w:r>
            <w:r w:rsidRPr="001613E4">
              <w:rPr>
                <w:color w:val="000000"/>
                <w:sz w:val="22"/>
                <w:szCs w:val="22"/>
                <w:highlight w:val="white"/>
              </w:rPr>
              <w:t>мкости (объ</w:t>
            </w:r>
            <w:r w:rsidR="003B0A48">
              <w:rPr>
                <w:color w:val="000000"/>
                <w:sz w:val="22"/>
                <w:szCs w:val="22"/>
                <w:highlight w:val="white"/>
              </w:rPr>
              <w:t>ё</w:t>
            </w:r>
            <w:r w:rsidRPr="001613E4">
              <w:rPr>
                <w:color w:val="000000"/>
                <w:sz w:val="22"/>
                <w:szCs w:val="22"/>
                <w:highlight w:val="white"/>
              </w:rPr>
              <w:t>м контактной/аудиторной/самостоятельной работ) и форм промежуточных аттестаций (при наличии)</w:t>
            </w:r>
            <w:r w:rsidR="003B0A48">
              <w:rPr>
                <w:color w:val="000000"/>
                <w:sz w:val="22"/>
                <w:szCs w:val="22"/>
                <w:highlight w:val="white"/>
              </w:rPr>
              <w:t>;</w:t>
            </w:r>
          </w:p>
          <w:p w:rsidR="00B61F3B" w:rsidRPr="001613E4" w:rsidRDefault="00B61F3B" w:rsidP="00B44917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1613E4">
              <w:rPr>
                <w:color w:val="000000"/>
                <w:sz w:val="22"/>
                <w:szCs w:val="22"/>
                <w:highlight w:val="white"/>
              </w:rPr>
              <w:t>преподавателя для каждой дисциплины учебного плана</w:t>
            </w:r>
            <w:r w:rsidR="003B0A48">
              <w:rPr>
                <w:color w:val="000000"/>
                <w:sz w:val="22"/>
                <w:szCs w:val="22"/>
                <w:highlight w:val="white"/>
              </w:rPr>
              <w:t>;</w:t>
            </w:r>
          </w:p>
          <w:p w:rsidR="00B61F3B" w:rsidRPr="001613E4" w:rsidRDefault="001613E4" w:rsidP="003B0A48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1613E4">
              <w:rPr>
                <w:color w:val="000000"/>
                <w:sz w:val="22"/>
                <w:szCs w:val="22"/>
                <w:highlight w:val="white"/>
              </w:rPr>
              <w:t>ф</w:t>
            </w:r>
            <w:r w:rsidR="00B61F3B" w:rsidRPr="001613E4">
              <w:rPr>
                <w:color w:val="000000"/>
                <w:sz w:val="22"/>
                <w:szCs w:val="22"/>
                <w:highlight w:val="white"/>
              </w:rPr>
              <w:t>орму итоговой аттестации с указанием трудо</w:t>
            </w:r>
            <w:r w:rsidR="003B0A48">
              <w:rPr>
                <w:color w:val="000000"/>
                <w:sz w:val="22"/>
                <w:szCs w:val="22"/>
                <w:highlight w:val="white"/>
              </w:rPr>
              <w:t>ё</w:t>
            </w:r>
            <w:r w:rsidR="00B61F3B" w:rsidRPr="001613E4">
              <w:rPr>
                <w:color w:val="000000"/>
                <w:sz w:val="22"/>
                <w:szCs w:val="22"/>
                <w:highlight w:val="white"/>
              </w:rPr>
              <w:t>мкости (объ</w:t>
            </w:r>
            <w:r w:rsidR="003B0A48">
              <w:rPr>
                <w:color w:val="000000"/>
                <w:sz w:val="22"/>
                <w:szCs w:val="22"/>
                <w:highlight w:val="white"/>
              </w:rPr>
              <w:t>ё</w:t>
            </w:r>
            <w:r w:rsidR="00B61F3B" w:rsidRPr="001613E4">
              <w:rPr>
                <w:color w:val="000000"/>
                <w:sz w:val="22"/>
                <w:szCs w:val="22"/>
                <w:highlight w:val="white"/>
              </w:rPr>
              <w:t>м контактной/аудиторной/самостоятельной работ) (при наличии).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7"/>
                <w:id w:val="-2119892157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rPr>
          <w:trHeight w:val="112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2.7.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Pr="001613E4" w:rsidRDefault="00B61F3B" w:rsidP="001929E4">
            <w:p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1613E4">
              <w:rPr>
                <w:color w:val="000000"/>
                <w:sz w:val="22"/>
                <w:szCs w:val="22"/>
                <w:highlight w:val="white"/>
              </w:rPr>
              <w:t>На основании учебного плана создать, заполнить и записать в уч</w:t>
            </w:r>
            <w:r w:rsidR="001929E4">
              <w:rPr>
                <w:color w:val="000000"/>
                <w:sz w:val="22"/>
                <w:szCs w:val="22"/>
                <w:highlight w:val="white"/>
              </w:rPr>
              <w:t>ё</w:t>
            </w:r>
            <w:r w:rsidRPr="001613E4">
              <w:rPr>
                <w:color w:val="000000"/>
                <w:sz w:val="22"/>
                <w:szCs w:val="22"/>
                <w:highlight w:val="white"/>
              </w:rPr>
              <w:t>тной системе карточку «Финансово-экономического обоснования»</w:t>
            </w:r>
            <w:r w:rsidR="004750CA">
              <w:rPr>
                <w:color w:val="000000"/>
                <w:sz w:val="22"/>
                <w:szCs w:val="22"/>
                <w:highlight w:val="white"/>
              </w:rPr>
              <w:t xml:space="preserve"> (ФЭО)</w:t>
            </w:r>
            <w:r w:rsidRPr="001613E4">
              <w:rPr>
                <w:color w:val="000000"/>
                <w:sz w:val="22"/>
                <w:szCs w:val="22"/>
                <w:highlight w:val="white"/>
              </w:rPr>
              <w:t xml:space="preserve"> (обязательно для программ открытого и корпоративного рынка). Прикрепить служебную записку </w:t>
            </w:r>
            <w:r w:rsidRPr="001613E4">
              <w:rPr>
                <w:rFonts w:ascii="Roboto" w:eastAsia="Roboto" w:hAnsi="Roboto" w:cs="Roboto"/>
                <w:color w:val="1F1F1F"/>
                <w:sz w:val="22"/>
                <w:szCs w:val="22"/>
                <w:highlight w:val="white"/>
              </w:rPr>
              <w:t xml:space="preserve"> </w:t>
            </w:r>
            <w:r w:rsidRPr="001613E4">
              <w:rPr>
                <w:color w:val="000000"/>
                <w:sz w:val="22"/>
                <w:szCs w:val="22"/>
                <w:highlight w:val="white"/>
              </w:rPr>
              <w:t>при указании % отчисления отличного от стандартного.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18"/>
                <w:id w:val="1943718437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2.8.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F2BE9" w:rsidRPr="00F33580" w:rsidRDefault="000F2BE9" w:rsidP="00B4491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2A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При </w:t>
            </w:r>
            <w:r w:rsidRPr="00F33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подготовке ФЭО </w:t>
            </w:r>
            <w:hyperlink r:id="rId21" w:history="1"/>
            <w:r w:rsidRPr="00F335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учесть: </w:t>
            </w:r>
          </w:p>
          <w:p w:rsidR="000F2BE9" w:rsidRPr="00F33580" w:rsidRDefault="000F2BE9" w:rsidP="00B4491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35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основания, указанные в приказе об </w:t>
            </w:r>
            <w:r w:rsidRPr="00F3358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утверждении размера отчислений в централизованный бюджет </w:t>
            </w:r>
            <w:r w:rsidRPr="00F335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НИУ ВШЭ по дополнительным образовательным программам по ДОП (см. Дополнительная информация);</w:t>
            </w:r>
          </w:p>
          <w:p w:rsidR="00B61F3B" w:rsidRPr="000F2BE9" w:rsidRDefault="000F2BE9" w:rsidP="00B4491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shd w:val="clear" w:color="auto" w:fill="D9D9D9"/>
              </w:rPr>
            </w:pPr>
            <w:r w:rsidRPr="00F335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основания и размеры предоставления скидок (см.</w:t>
            </w:r>
            <w:hyperlink r:id="rId22" w:history="1">
              <w:r w:rsidRPr="00F33580">
                <w:rPr>
                  <w:rStyle w:val="a3"/>
                  <w:rFonts w:asciiTheme="minorHAnsi" w:eastAsia="Times New Roman" w:hAnsiTheme="minorHAnsi" w:cstheme="minorHAnsi"/>
                  <w:color w:val="007AC5"/>
                  <w:sz w:val="22"/>
                  <w:szCs w:val="22"/>
                </w:rPr>
                <w:t> </w:t>
              </w:r>
            </w:hyperlink>
            <w:hyperlink r:id="rId23" w:history="1">
              <w:r w:rsidRPr="00F33580">
                <w:rPr>
                  <w:rStyle w:val="a3"/>
                  <w:rFonts w:asciiTheme="minorHAnsi" w:eastAsia="Times New Roman" w:hAnsiTheme="minorHAnsi" w:cstheme="minorHAnsi"/>
                  <w:color w:val="007AC5"/>
                  <w:sz w:val="22"/>
                  <w:szCs w:val="22"/>
                </w:rPr>
                <w:t>Положение</w:t>
              </w:r>
            </w:hyperlink>
            <w:r w:rsidRPr="00F335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по ссылке</w:t>
            </w:r>
            <w:r w:rsidRPr="00F33580">
              <w:rPr>
                <w:rFonts w:eastAsia="Times New Roman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C00000"/>
                <w:sz w:val="24"/>
                <w:szCs w:val="24"/>
                <w:highlight w:val="white"/>
              </w:rPr>
            </w:pPr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2.9.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Pr="001613E4" w:rsidRDefault="00B61F3B" w:rsidP="001929E4">
            <w:pPr>
              <w:spacing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1613E4">
              <w:rPr>
                <w:sz w:val="22"/>
                <w:szCs w:val="22"/>
              </w:rPr>
              <w:t>Создать в уч</w:t>
            </w:r>
            <w:r w:rsidR="001929E4">
              <w:rPr>
                <w:sz w:val="22"/>
                <w:szCs w:val="22"/>
              </w:rPr>
              <w:t>ё</w:t>
            </w:r>
            <w:r w:rsidRPr="001613E4">
              <w:rPr>
                <w:sz w:val="22"/>
                <w:szCs w:val="22"/>
              </w:rPr>
              <w:t xml:space="preserve">тной </w:t>
            </w:r>
            <w:r w:rsidR="001929E4">
              <w:rPr>
                <w:sz w:val="22"/>
                <w:szCs w:val="22"/>
              </w:rPr>
              <w:t>системе карточку «Комплект</w:t>
            </w:r>
            <w:r w:rsidRPr="001613E4">
              <w:rPr>
                <w:sz w:val="22"/>
                <w:szCs w:val="22"/>
              </w:rPr>
              <w:t xml:space="preserve"> документов</w:t>
            </w:r>
            <w:r w:rsidRPr="001613E4">
              <w:rPr>
                <w:color w:val="000000"/>
                <w:sz w:val="22"/>
                <w:szCs w:val="22"/>
                <w:highlight w:val="white"/>
              </w:rPr>
              <w:t>», выгрузить печат</w:t>
            </w:r>
            <w:r w:rsidR="001929E4">
              <w:rPr>
                <w:color w:val="000000"/>
                <w:sz w:val="22"/>
                <w:szCs w:val="22"/>
                <w:highlight w:val="white"/>
              </w:rPr>
              <w:t xml:space="preserve">ные формы документов части </w:t>
            </w:r>
            <w:r w:rsidR="001929E4">
              <w:rPr>
                <w:color w:val="000000"/>
                <w:sz w:val="22"/>
                <w:szCs w:val="22"/>
                <w:highlight w:val="white"/>
              </w:rPr>
              <w:t>1</w:t>
            </w:r>
            <w:r w:rsidR="001929E4">
              <w:rPr>
                <w:color w:val="000000"/>
                <w:sz w:val="22"/>
                <w:szCs w:val="22"/>
                <w:highlight w:val="white"/>
              </w:rPr>
              <w:t xml:space="preserve"> к</w:t>
            </w:r>
            <w:r w:rsidRPr="001613E4">
              <w:rPr>
                <w:color w:val="000000"/>
                <w:sz w:val="22"/>
                <w:szCs w:val="22"/>
                <w:highlight w:val="white"/>
              </w:rPr>
              <w:t xml:space="preserve">омплекта документов </w:t>
            </w:r>
            <w:r w:rsidRPr="001613E4">
              <w:rPr>
                <w:sz w:val="22"/>
                <w:szCs w:val="22"/>
              </w:rPr>
              <w:t>и согласовать с руководителем</w:t>
            </w:r>
            <w:r w:rsidRPr="001613E4">
              <w:rPr>
                <w:color w:val="000000"/>
                <w:sz w:val="22"/>
                <w:szCs w:val="22"/>
                <w:highlight w:val="white"/>
              </w:rPr>
              <w:t xml:space="preserve"> подразделения / руководителем программы.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0"/>
                <w:id w:val="326181018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ind w:left="-41" w:firstLine="41"/>
              <w:rPr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B61F3B" w:rsidRPr="001613E4" w:rsidRDefault="00B61F3B" w:rsidP="00B44917">
            <w:pPr>
              <w:spacing w:line="276" w:lineRule="auto"/>
              <w:ind w:left="-41"/>
              <w:jc w:val="both"/>
              <w:rPr>
                <w:color w:val="000000"/>
                <w:sz w:val="22"/>
                <w:szCs w:val="22"/>
                <w:shd w:val="clear" w:color="auto" w:fill="E7E6E6"/>
              </w:rPr>
            </w:pPr>
            <w:r w:rsidRPr="001613E4">
              <w:rPr>
                <w:color w:val="000000"/>
                <w:sz w:val="22"/>
                <w:szCs w:val="22"/>
                <w:shd w:val="clear" w:color="auto" w:fill="E7E6E6"/>
              </w:rPr>
              <w:t xml:space="preserve">На основе заполненных данных в </w:t>
            </w:r>
            <w:r w:rsidR="001929E4">
              <w:rPr>
                <w:color w:val="000000"/>
                <w:sz w:val="22"/>
                <w:szCs w:val="22"/>
                <w:shd w:val="clear" w:color="auto" w:fill="E7E6E6"/>
              </w:rPr>
              <w:t xml:space="preserve">учётной </w:t>
            </w:r>
            <w:r w:rsidRPr="001613E4">
              <w:rPr>
                <w:color w:val="000000"/>
                <w:sz w:val="22"/>
                <w:szCs w:val="22"/>
                <w:shd w:val="clear" w:color="auto" w:fill="E7E6E6"/>
              </w:rPr>
              <w:t xml:space="preserve">системе формируются печатные формы </w:t>
            </w:r>
            <w:r w:rsidRPr="001613E4">
              <w:rPr>
                <w:b/>
                <w:color w:val="000000"/>
                <w:sz w:val="22"/>
                <w:szCs w:val="22"/>
                <w:shd w:val="clear" w:color="auto" w:fill="E7E6E6"/>
              </w:rPr>
              <w:t xml:space="preserve">Части 1 </w:t>
            </w:r>
            <w:r w:rsidR="001929E4">
              <w:rPr>
                <w:b/>
                <w:color w:val="000000"/>
                <w:sz w:val="22"/>
                <w:szCs w:val="22"/>
                <w:shd w:val="clear" w:color="auto" w:fill="E7E6E6"/>
              </w:rPr>
              <w:t>к</w:t>
            </w:r>
            <w:r w:rsidRPr="001613E4">
              <w:rPr>
                <w:b/>
                <w:color w:val="000000"/>
                <w:sz w:val="22"/>
                <w:szCs w:val="22"/>
                <w:shd w:val="clear" w:color="auto" w:fill="E7E6E6"/>
              </w:rPr>
              <w:t>омплекта документов ДОП:</w:t>
            </w:r>
          </w:p>
          <w:p w:rsidR="00B61F3B" w:rsidRPr="001613E4" w:rsidRDefault="00B61F3B" w:rsidP="00B4491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  <w:shd w:val="clear" w:color="auto" w:fill="E7E6E6"/>
              </w:rPr>
            </w:pPr>
            <w:r w:rsidRPr="001613E4">
              <w:rPr>
                <w:color w:val="000000"/>
                <w:sz w:val="22"/>
                <w:szCs w:val="22"/>
                <w:shd w:val="clear" w:color="auto" w:fill="E7E6E6"/>
              </w:rPr>
              <w:t>«Общая характеристика»</w:t>
            </w:r>
          </w:p>
          <w:p w:rsidR="00B61F3B" w:rsidRPr="001613E4" w:rsidRDefault="00B61F3B" w:rsidP="00B4491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  <w:shd w:val="clear" w:color="auto" w:fill="E7E6E6"/>
              </w:rPr>
            </w:pPr>
            <w:r w:rsidRPr="001613E4">
              <w:rPr>
                <w:color w:val="000000"/>
                <w:sz w:val="22"/>
                <w:szCs w:val="22"/>
                <w:shd w:val="clear" w:color="auto" w:fill="E7E6E6"/>
              </w:rPr>
              <w:t>«Учебный план»</w:t>
            </w:r>
          </w:p>
          <w:p w:rsidR="00B61F3B" w:rsidRPr="001613E4" w:rsidRDefault="00B61F3B" w:rsidP="00B4491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  <w:shd w:val="clear" w:color="auto" w:fill="E7E6E6"/>
              </w:rPr>
            </w:pPr>
            <w:r w:rsidRPr="001613E4">
              <w:rPr>
                <w:color w:val="000000"/>
                <w:sz w:val="22"/>
                <w:szCs w:val="22"/>
                <w:shd w:val="clear" w:color="auto" w:fill="E7E6E6"/>
              </w:rPr>
              <w:t>«Учебно-тематический план»</w:t>
            </w:r>
          </w:p>
          <w:p w:rsidR="00B61F3B" w:rsidRPr="001613E4" w:rsidRDefault="00B61F3B" w:rsidP="00B4491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  <w:shd w:val="clear" w:color="auto" w:fill="E7E6E6"/>
              </w:rPr>
            </w:pPr>
            <w:r w:rsidRPr="001613E4">
              <w:rPr>
                <w:color w:val="000000"/>
                <w:sz w:val="22"/>
                <w:szCs w:val="22"/>
                <w:shd w:val="clear" w:color="auto" w:fill="E7E6E6"/>
              </w:rPr>
              <w:t>«Конкурентный анализ»</w:t>
            </w:r>
          </w:p>
          <w:p w:rsidR="00B61F3B" w:rsidRPr="001613E4" w:rsidRDefault="00B61F3B" w:rsidP="00B4491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000000"/>
                <w:sz w:val="22"/>
                <w:szCs w:val="22"/>
                <w:shd w:val="clear" w:color="auto" w:fill="E7E6E6"/>
              </w:rPr>
            </w:pPr>
            <w:r w:rsidRPr="001613E4">
              <w:rPr>
                <w:color w:val="000000"/>
                <w:sz w:val="22"/>
                <w:szCs w:val="22"/>
                <w:shd w:val="clear" w:color="auto" w:fill="E7E6E6"/>
              </w:rPr>
              <w:t>«Финансово-экономическое обоснование»</w:t>
            </w:r>
          </w:p>
          <w:p w:rsidR="00B61F3B" w:rsidRPr="001613E4" w:rsidRDefault="00B61F3B" w:rsidP="00B44917">
            <w:pPr>
              <w:numPr>
                <w:ilvl w:val="0"/>
                <w:numId w:val="1"/>
              </w:numPr>
              <w:spacing w:after="160" w:line="276" w:lineRule="auto"/>
              <w:ind w:hanging="360"/>
              <w:jc w:val="both"/>
              <w:rPr>
                <w:color w:val="000000"/>
                <w:sz w:val="22"/>
                <w:szCs w:val="22"/>
              </w:rPr>
            </w:pPr>
            <w:r w:rsidRPr="001613E4">
              <w:rPr>
                <w:color w:val="000000"/>
                <w:sz w:val="22"/>
                <w:szCs w:val="22"/>
                <w:shd w:val="clear" w:color="auto" w:fill="E7E6E6"/>
              </w:rPr>
              <w:t>«Сведения о руководителях ДОП».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</w:pPr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ind w:left="-41" w:firstLine="41"/>
              <w:rPr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ind w:left="-4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B61F3B" w:rsidP="00B44917">
            <w:pPr>
              <w:spacing w:line="276" w:lineRule="auto"/>
              <w:ind w:left="-41" w:firstLine="41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B61F3B" w:rsidP="00B44917">
            <w:pPr>
              <w:spacing w:line="276" w:lineRule="auto"/>
              <w:ind w:left="-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1"/>
                <w:id w:val="91057245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rPr>
          <w:trHeight w:val="71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B61F3B" w:rsidP="00B44917">
            <w:pPr>
              <w:spacing w:line="276" w:lineRule="auto"/>
              <w:ind w:left="-41" w:firstLine="4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3.1.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1F3B" w:rsidRPr="001613E4" w:rsidRDefault="00B61F3B" w:rsidP="001929E4">
            <w:pPr>
              <w:spacing w:line="276" w:lineRule="auto"/>
              <w:ind w:left="-41"/>
              <w:jc w:val="both"/>
              <w:rPr>
                <w:sz w:val="22"/>
                <w:szCs w:val="22"/>
              </w:rPr>
            </w:pPr>
            <w:r w:rsidRPr="001613E4">
              <w:rPr>
                <w:sz w:val="22"/>
                <w:szCs w:val="22"/>
              </w:rPr>
              <w:t>После согласования с руководителем</w:t>
            </w:r>
            <w:r w:rsidRPr="001613E4">
              <w:rPr>
                <w:color w:val="000000"/>
                <w:sz w:val="22"/>
                <w:szCs w:val="22"/>
                <w:highlight w:val="white"/>
              </w:rPr>
              <w:t xml:space="preserve"> подразделения / руководителем программы</w:t>
            </w:r>
            <w:r w:rsidRPr="001613E4">
              <w:rPr>
                <w:sz w:val="22"/>
                <w:szCs w:val="22"/>
              </w:rPr>
              <w:t xml:space="preserve"> части 1 </w:t>
            </w:r>
            <w:r w:rsidR="001929E4">
              <w:rPr>
                <w:sz w:val="22"/>
                <w:szCs w:val="22"/>
              </w:rPr>
              <w:t>к</w:t>
            </w:r>
            <w:r w:rsidRPr="001613E4">
              <w:rPr>
                <w:sz w:val="22"/>
                <w:szCs w:val="22"/>
              </w:rPr>
              <w:t xml:space="preserve">омплекта документов в карточке необходимо получить подписанта из СЭД.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2"/>
                <w:id w:val="-1835593071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rPr>
          <w:trHeight w:val="52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ind w:left="-41" w:firstLine="4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3.2.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1F3B" w:rsidRPr="001613E4" w:rsidRDefault="001929E4" w:rsidP="001929E4">
            <w:pPr>
              <w:spacing w:line="276" w:lineRule="auto"/>
              <w:ind w:lef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Запустить «К</w:t>
            </w:r>
            <w:r w:rsidR="00B61F3B" w:rsidRPr="001613E4">
              <w:rPr>
                <w:sz w:val="22"/>
                <w:szCs w:val="22"/>
              </w:rPr>
              <w:t>омплект документов</w:t>
            </w:r>
            <w:r>
              <w:rPr>
                <w:sz w:val="22"/>
                <w:szCs w:val="22"/>
              </w:rPr>
              <w:t>»</w:t>
            </w:r>
            <w:r w:rsidR="00B61F3B" w:rsidRPr="001613E4">
              <w:rPr>
                <w:sz w:val="22"/>
                <w:szCs w:val="22"/>
              </w:rPr>
              <w:t xml:space="preserve"> на согласование в уч</w:t>
            </w:r>
            <w:r>
              <w:rPr>
                <w:sz w:val="22"/>
                <w:szCs w:val="22"/>
              </w:rPr>
              <w:t>ё</w:t>
            </w:r>
            <w:r w:rsidR="00B61F3B" w:rsidRPr="001613E4">
              <w:rPr>
                <w:sz w:val="22"/>
                <w:szCs w:val="22"/>
              </w:rPr>
              <w:t>тной системе нажатием кнопки «Отправить на проверку».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1929E4" w:rsidP="00B44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2"/>
                <w:id w:val="810133629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rPr>
          <w:trHeight w:val="83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ind w:left="-41" w:firstLine="41"/>
              <w:rPr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B61F3B" w:rsidRPr="001613E4" w:rsidRDefault="00B61F3B" w:rsidP="00B44917">
            <w:pPr>
              <w:spacing w:line="276" w:lineRule="auto"/>
              <w:ind w:left="-41"/>
              <w:jc w:val="both"/>
              <w:rPr>
                <w:sz w:val="22"/>
                <w:szCs w:val="22"/>
              </w:rPr>
            </w:pPr>
            <w:r w:rsidRPr="001613E4">
              <w:rPr>
                <w:sz w:val="22"/>
                <w:szCs w:val="22"/>
              </w:rPr>
              <w:t>Уч</w:t>
            </w:r>
            <w:r w:rsidR="001929E4">
              <w:rPr>
                <w:sz w:val="22"/>
                <w:szCs w:val="22"/>
              </w:rPr>
              <w:t>ё</w:t>
            </w:r>
            <w:r w:rsidRPr="001613E4">
              <w:rPr>
                <w:sz w:val="22"/>
                <w:szCs w:val="22"/>
              </w:rPr>
              <w:t>тная система интегрируется с СЭД в части отправки комплекта документов на утверждение и получения результатов утверждения программы.</w:t>
            </w:r>
          </w:p>
          <w:p w:rsidR="00B61F3B" w:rsidRPr="001613E4" w:rsidRDefault="00B61F3B" w:rsidP="001929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613E4">
              <w:rPr>
                <w:sz w:val="22"/>
                <w:szCs w:val="22"/>
              </w:rPr>
              <w:t>В уч</w:t>
            </w:r>
            <w:r w:rsidR="001929E4">
              <w:rPr>
                <w:sz w:val="22"/>
                <w:szCs w:val="22"/>
              </w:rPr>
              <w:t>ё</w:t>
            </w:r>
            <w:r w:rsidRPr="001613E4">
              <w:rPr>
                <w:sz w:val="22"/>
                <w:szCs w:val="22"/>
              </w:rPr>
              <w:t>тной системе для комплекта документов и входящих в него документов предусмотрена статусная модель, в зависимости от которой меняется возможность внесения изменений менеджерами:</w:t>
            </w:r>
          </w:p>
          <w:p w:rsidR="00B61F3B" w:rsidRPr="001613E4" w:rsidRDefault="00B61F3B" w:rsidP="00B44917">
            <w:pPr>
              <w:spacing w:line="276" w:lineRule="auto"/>
              <w:ind w:left="463"/>
              <w:jc w:val="both"/>
              <w:rPr>
                <w:sz w:val="22"/>
                <w:szCs w:val="22"/>
              </w:rPr>
            </w:pPr>
            <w:r w:rsidRPr="001613E4">
              <w:rPr>
                <w:b/>
                <w:sz w:val="22"/>
                <w:szCs w:val="22"/>
              </w:rPr>
              <w:t>Проект</w:t>
            </w:r>
            <w:r w:rsidRPr="001613E4">
              <w:rPr>
                <w:sz w:val="22"/>
                <w:szCs w:val="22"/>
              </w:rPr>
              <w:t xml:space="preserve"> – начальный статус с возможностью внесения изменений в карточку комплекта документов и в карточки входящих в него документов</w:t>
            </w:r>
            <w:r w:rsidR="001613E4">
              <w:rPr>
                <w:sz w:val="22"/>
                <w:szCs w:val="22"/>
              </w:rPr>
              <w:t>.</w:t>
            </w:r>
          </w:p>
          <w:p w:rsidR="00B61F3B" w:rsidRPr="001613E4" w:rsidRDefault="00B61F3B" w:rsidP="00B44917">
            <w:pPr>
              <w:spacing w:line="276" w:lineRule="auto"/>
              <w:ind w:left="463"/>
              <w:jc w:val="both"/>
              <w:rPr>
                <w:sz w:val="22"/>
                <w:szCs w:val="22"/>
              </w:rPr>
            </w:pPr>
            <w:r w:rsidRPr="001613E4">
              <w:rPr>
                <w:b/>
                <w:sz w:val="22"/>
                <w:szCs w:val="22"/>
              </w:rPr>
              <w:t>На проверке</w:t>
            </w:r>
            <w:r w:rsidRPr="001613E4">
              <w:rPr>
                <w:sz w:val="22"/>
                <w:szCs w:val="22"/>
              </w:rPr>
              <w:t xml:space="preserve"> – статус присваивается автоматически после отправки менеджером комплекта документов на проверку в уч</w:t>
            </w:r>
            <w:r w:rsidR="001929E4">
              <w:rPr>
                <w:sz w:val="22"/>
                <w:szCs w:val="22"/>
              </w:rPr>
              <w:t>ё</w:t>
            </w:r>
            <w:r w:rsidRPr="001613E4">
              <w:rPr>
                <w:sz w:val="22"/>
                <w:szCs w:val="22"/>
              </w:rPr>
              <w:t>тной системе сотруднику ОУ ДПО. Комплект документов и входящие в него документы блокируются для внесения изменений менеджером</w:t>
            </w:r>
            <w:r w:rsidR="001613E4">
              <w:rPr>
                <w:sz w:val="22"/>
                <w:szCs w:val="22"/>
              </w:rPr>
              <w:t>.</w:t>
            </w:r>
          </w:p>
          <w:p w:rsidR="00B61F3B" w:rsidRPr="001613E4" w:rsidRDefault="00B61F3B" w:rsidP="00B44917">
            <w:pPr>
              <w:spacing w:line="276" w:lineRule="auto"/>
              <w:ind w:left="463"/>
              <w:jc w:val="both"/>
              <w:rPr>
                <w:sz w:val="22"/>
                <w:szCs w:val="22"/>
              </w:rPr>
            </w:pPr>
            <w:r w:rsidRPr="001613E4">
              <w:rPr>
                <w:b/>
                <w:sz w:val="22"/>
                <w:szCs w:val="22"/>
              </w:rPr>
              <w:t>Согласовано</w:t>
            </w:r>
            <w:r w:rsidRPr="001613E4">
              <w:rPr>
                <w:sz w:val="22"/>
                <w:szCs w:val="22"/>
              </w:rPr>
              <w:t xml:space="preserve"> </w:t>
            </w:r>
            <w:r w:rsidR="001929E4">
              <w:rPr>
                <w:sz w:val="22"/>
                <w:szCs w:val="22"/>
              </w:rPr>
              <w:t>–</w:t>
            </w:r>
            <w:r w:rsidRPr="001613E4">
              <w:rPr>
                <w:sz w:val="22"/>
                <w:szCs w:val="22"/>
              </w:rPr>
              <w:t xml:space="preserve"> статус</w:t>
            </w:r>
            <w:r w:rsidR="001929E4">
              <w:rPr>
                <w:sz w:val="22"/>
                <w:szCs w:val="22"/>
              </w:rPr>
              <w:t xml:space="preserve"> </w:t>
            </w:r>
            <w:r w:rsidRPr="001613E4">
              <w:rPr>
                <w:sz w:val="22"/>
                <w:szCs w:val="22"/>
              </w:rPr>
              <w:t>присваивается автоматически после согласования комплекта документов в уч</w:t>
            </w:r>
            <w:r w:rsidR="001929E4">
              <w:rPr>
                <w:sz w:val="22"/>
                <w:szCs w:val="22"/>
              </w:rPr>
              <w:t>ё</w:t>
            </w:r>
            <w:r w:rsidRPr="001613E4">
              <w:rPr>
                <w:sz w:val="22"/>
                <w:szCs w:val="22"/>
              </w:rPr>
              <w:t>тной системе сотрудником ОУ ДПО. Комплект документов автоматически переда</w:t>
            </w:r>
            <w:r w:rsidR="001929E4">
              <w:rPr>
                <w:sz w:val="22"/>
                <w:szCs w:val="22"/>
              </w:rPr>
              <w:t>ё</w:t>
            </w:r>
            <w:r w:rsidRPr="001613E4">
              <w:rPr>
                <w:sz w:val="22"/>
                <w:szCs w:val="22"/>
              </w:rPr>
              <w:t>тся на утверждение в СЭД и блокиру</w:t>
            </w:r>
            <w:r w:rsidR="001929E4">
              <w:rPr>
                <w:sz w:val="22"/>
                <w:szCs w:val="22"/>
              </w:rPr>
              <w:t>е</w:t>
            </w:r>
            <w:r w:rsidRPr="001613E4">
              <w:rPr>
                <w:sz w:val="22"/>
                <w:szCs w:val="22"/>
              </w:rPr>
              <w:t>тся для внесения</w:t>
            </w:r>
            <w:r w:rsidR="001929E4">
              <w:rPr>
                <w:sz w:val="22"/>
                <w:szCs w:val="22"/>
              </w:rPr>
              <w:t xml:space="preserve"> в него</w:t>
            </w:r>
            <w:r w:rsidRPr="001613E4">
              <w:rPr>
                <w:sz w:val="22"/>
                <w:szCs w:val="22"/>
              </w:rPr>
              <w:t xml:space="preserve"> изменений всеми пользователями уч</w:t>
            </w:r>
            <w:r w:rsidR="001929E4">
              <w:rPr>
                <w:sz w:val="22"/>
                <w:szCs w:val="22"/>
              </w:rPr>
              <w:t>ё</w:t>
            </w:r>
            <w:r w:rsidRPr="001613E4">
              <w:rPr>
                <w:sz w:val="22"/>
                <w:szCs w:val="22"/>
              </w:rPr>
              <w:t>тной системы за исключением администраторов</w:t>
            </w:r>
            <w:r w:rsidR="001613E4">
              <w:rPr>
                <w:sz w:val="22"/>
                <w:szCs w:val="22"/>
              </w:rPr>
              <w:t>.</w:t>
            </w:r>
          </w:p>
          <w:p w:rsidR="00B61F3B" w:rsidRPr="001613E4" w:rsidRDefault="00B61F3B" w:rsidP="00B44917">
            <w:pPr>
              <w:spacing w:line="276" w:lineRule="auto"/>
              <w:ind w:left="463"/>
              <w:jc w:val="both"/>
              <w:rPr>
                <w:sz w:val="22"/>
                <w:szCs w:val="22"/>
              </w:rPr>
            </w:pPr>
            <w:r w:rsidRPr="001613E4">
              <w:rPr>
                <w:b/>
                <w:sz w:val="22"/>
                <w:szCs w:val="22"/>
              </w:rPr>
              <w:t>Доработка</w:t>
            </w:r>
            <w:r w:rsidRPr="001613E4">
              <w:rPr>
                <w:sz w:val="22"/>
                <w:szCs w:val="22"/>
              </w:rPr>
              <w:t xml:space="preserve"> - статус присваивается автоматически после отправки в уч</w:t>
            </w:r>
            <w:r w:rsidR="001929E4">
              <w:rPr>
                <w:sz w:val="22"/>
                <w:szCs w:val="22"/>
              </w:rPr>
              <w:t>ё</w:t>
            </w:r>
            <w:r w:rsidRPr="001613E4">
              <w:rPr>
                <w:sz w:val="22"/>
                <w:szCs w:val="22"/>
              </w:rPr>
              <w:t>тной системе комплекта документов менеджеру на доработку или отрицательном решении об утверждении программы в СЭД. Комплект документов и входящие в него документы становятся доступны для внесения изменений.</w:t>
            </w:r>
          </w:p>
          <w:p w:rsidR="00B61F3B" w:rsidRPr="001613E4" w:rsidRDefault="00B61F3B" w:rsidP="00B44917">
            <w:pPr>
              <w:spacing w:line="276" w:lineRule="auto"/>
              <w:ind w:left="463"/>
              <w:jc w:val="both"/>
              <w:rPr>
                <w:sz w:val="22"/>
                <w:szCs w:val="22"/>
              </w:rPr>
            </w:pPr>
            <w:r w:rsidRPr="001613E4">
              <w:rPr>
                <w:b/>
                <w:sz w:val="22"/>
                <w:szCs w:val="22"/>
              </w:rPr>
              <w:t>Утверждено</w:t>
            </w:r>
            <w:r w:rsidRPr="001613E4">
              <w:rPr>
                <w:sz w:val="22"/>
                <w:szCs w:val="22"/>
              </w:rPr>
              <w:t xml:space="preserve"> - статус присваивается автоматически после утверждения программы в СЭД.  Карточка комплекта документов и карточки входящих в него документов в данном статусе заблокированы для внесения </w:t>
            </w:r>
            <w:r w:rsidR="001929E4">
              <w:rPr>
                <w:sz w:val="22"/>
                <w:szCs w:val="22"/>
              </w:rPr>
              <w:t xml:space="preserve">в них </w:t>
            </w:r>
            <w:r w:rsidRPr="001613E4">
              <w:rPr>
                <w:sz w:val="22"/>
                <w:szCs w:val="22"/>
              </w:rPr>
              <w:t>изменений всеми пользователями уч</w:t>
            </w:r>
            <w:r w:rsidR="001929E4">
              <w:rPr>
                <w:sz w:val="22"/>
                <w:szCs w:val="22"/>
              </w:rPr>
              <w:t>ё</w:t>
            </w:r>
            <w:r w:rsidRPr="001613E4">
              <w:rPr>
                <w:sz w:val="22"/>
                <w:szCs w:val="22"/>
              </w:rPr>
              <w:t>тной системы за исключением администраторов</w:t>
            </w:r>
            <w:r w:rsidR="001613E4">
              <w:rPr>
                <w:sz w:val="22"/>
                <w:szCs w:val="22"/>
              </w:rPr>
              <w:t>.</w:t>
            </w:r>
          </w:p>
          <w:p w:rsidR="00B61F3B" w:rsidRPr="001613E4" w:rsidRDefault="00B61F3B" w:rsidP="001929E4">
            <w:pPr>
              <w:spacing w:line="276" w:lineRule="auto"/>
              <w:ind w:left="463"/>
              <w:jc w:val="both"/>
              <w:rPr>
                <w:sz w:val="22"/>
                <w:szCs w:val="22"/>
              </w:rPr>
            </w:pPr>
            <w:r w:rsidRPr="001613E4">
              <w:rPr>
                <w:b/>
                <w:sz w:val="22"/>
                <w:szCs w:val="22"/>
              </w:rPr>
              <w:t xml:space="preserve">Аннулировано </w:t>
            </w:r>
            <w:r w:rsidR="00DB067C">
              <w:rPr>
                <w:sz w:val="22"/>
                <w:szCs w:val="22"/>
              </w:rPr>
              <w:t xml:space="preserve">- </w:t>
            </w:r>
            <w:r w:rsidRPr="001613E4">
              <w:rPr>
                <w:sz w:val="22"/>
                <w:szCs w:val="22"/>
              </w:rPr>
              <w:t>статус присваивается комплекту документов нажатием кнопки</w:t>
            </w:r>
            <w:r w:rsidR="001613E4">
              <w:rPr>
                <w:sz w:val="22"/>
                <w:szCs w:val="22"/>
              </w:rPr>
              <w:t xml:space="preserve"> </w:t>
            </w:r>
            <w:r w:rsidRPr="001613E4">
              <w:rPr>
                <w:sz w:val="22"/>
                <w:szCs w:val="22"/>
              </w:rPr>
              <w:t>«Аннулировать» в уч</w:t>
            </w:r>
            <w:r w:rsidR="001929E4">
              <w:rPr>
                <w:sz w:val="22"/>
                <w:szCs w:val="22"/>
              </w:rPr>
              <w:t>ё</w:t>
            </w:r>
            <w:r w:rsidRPr="001613E4">
              <w:rPr>
                <w:sz w:val="22"/>
                <w:szCs w:val="22"/>
              </w:rPr>
              <w:t>тной системе, которая становится доступна менеджерам при получении комплекта документов на доработку</w:t>
            </w:r>
            <w:r w:rsidR="001613E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B61F3B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3.</w:t>
            </w:r>
            <w:r w:rsidR="009C3CD1">
              <w:rPr>
                <w:color w:val="C00000"/>
                <w:sz w:val="24"/>
                <w:szCs w:val="24"/>
              </w:rPr>
              <w:t>3</w:t>
            </w:r>
            <w:r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Pr="001929E4" w:rsidRDefault="00B61F3B" w:rsidP="00475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29E4">
              <w:rPr>
                <w:sz w:val="22"/>
                <w:szCs w:val="22"/>
              </w:rPr>
              <w:t xml:space="preserve">После присвоения комплекту документов статуса «Согласовано» зайти в созданную карточку в СЭД  и заполнить лист согласования, лист рассылки (при необходимости), установить связи (при необходимости), нажать </w:t>
            </w:r>
            <w:r w:rsidR="009C3CD1" w:rsidRPr="001929E4">
              <w:rPr>
                <w:sz w:val="22"/>
                <w:szCs w:val="22"/>
              </w:rPr>
              <w:t>«</w:t>
            </w:r>
            <w:r w:rsidRPr="001929E4">
              <w:rPr>
                <w:sz w:val="22"/>
                <w:szCs w:val="22"/>
              </w:rPr>
              <w:t>Исполнено</w:t>
            </w:r>
            <w:r w:rsidR="009C3CD1" w:rsidRPr="001929E4">
              <w:rPr>
                <w:sz w:val="22"/>
                <w:szCs w:val="22"/>
              </w:rPr>
              <w:t>»</w:t>
            </w:r>
            <w:r w:rsidRPr="001929E4">
              <w:rPr>
                <w:sz w:val="22"/>
                <w:szCs w:val="22"/>
              </w:rPr>
              <w:t xml:space="preserve"> для отправки по маршруту на утверждение.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3"/>
                <w:id w:val="-2097466792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  <w:bookmarkStart w:id="1" w:name="_heading=h.gjdgxs"/>
            <w:bookmarkEnd w:id="1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1929E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части 2 к</w:t>
            </w:r>
            <w:r w:rsidR="00B61F3B">
              <w:rPr>
                <w:b/>
                <w:sz w:val="24"/>
                <w:szCs w:val="24"/>
              </w:rPr>
              <w:t>омплекта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4"/>
                <w:id w:val="-1576510479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B33845" w:rsidRPr="00B44917" w:rsidRDefault="00B33845" w:rsidP="004750C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B61F3B" w:rsidRDefault="00B61F3B" w:rsidP="004750C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33845">
              <w:rPr>
                <w:b/>
                <w:sz w:val="22"/>
                <w:szCs w:val="22"/>
              </w:rPr>
              <w:t>Часть 2</w:t>
            </w:r>
            <w:r w:rsidR="001929E4">
              <w:rPr>
                <w:sz w:val="22"/>
                <w:szCs w:val="22"/>
              </w:rPr>
              <w:t xml:space="preserve"> к</w:t>
            </w:r>
            <w:r w:rsidRPr="00B33845">
              <w:rPr>
                <w:sz w:val="22"/>
                <w:szCs w:val="22"/>
              </w:rPr>
              <w:t xml:space="preserve">омплекта документов ДОП утверждается </w:t>
            </w:r>
            <w:r w:rsidRPr="00D650BC">
              <w:rPr>
                <w:b/>
                <w:sz w:val="22"/>
                <w:szCs w:val="22"/>
              </w:rPr>
              <w:t xml:space="preserve">не позднее чем за 1 неделю </w:t>
            </w:r>
            <w:r w:rsidRPr="00B33845">
              <w:rPr>
                <w:sz w:val="22"/>
                <w:szCs w:val="22"/>
              </w:rPr>
              <w:t xml:space="preserve">до начала их использования в учебном процессе </w:t>
            </w:r>
            <w:r w:rsidRPr="00B33845">
              <w:rPr>
                <w:color w:val="000000"/>
                <w:sz w:val="22"/>
                <w:szCs w:val="22"/>
              </w:rPr>
              <w:t>(см. Приложение 1).</w:t>
            </w:r>
          </w:p>
          <w:p w:rsidR="00B33845" w:rsidRPr="00B44917" w:rsidRDefault="00B33845" w:rsidP="004750CA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4.1.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1F3B" w:rsidRPr="00B33845" w:rsidRDefault="00B61F3B" w:rsidP="001929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33845">
              <w:rPr>
                <w:color w:val="000000"/>
                <w:sz w:val="22"/>
                <w:szCs w:val="22"/>
                <w:highlight w:val="white"/>
              </w:rPr>
              <w:t>На основании дисциплины в учебном плане</w:t>
            </w:r>
            <w:r w:rsidRPr="00B33845">
              <w:rPr>
                <w:sz w:val="22"/>
                <w:szCs w:val="22"/>
                <w:highlight w:val="white"/>
              </w:rPr>
              <w:t xml:space="preserve"> нужно</w:t>
            </w:r>
            <w:r w:rsidRPr="00B33845">
              <w:rPr>
                <w:color w:val="000000"/>
                <w:sz w:val="22"/>
                <w:szCs w:val="22"/>
                <w:highlight w:val="white"/>
              </w:rPr>
              <w:t xml:space="preserve"> создать, заполнить и записать в уч</w:t>
            </w:r>
            <w:r w:rsidR="001929E4">
              <w:rPr>
                <w:color w:val="000000"/>
                <w:sz w:val="22"/>
                <w:szCs w:val="22"/>
                <w:highlight w:val="white"/>
              </w:rPr>
              <w:t>ё</w:t>
            </w:r>
            <w:r w:rsidRPr="00B33845">
              <w:rPr>
                <w:color w:val="000000"/>
                <w:sz w:val="22"/>
                <w:szCs w:val="22"/>
                <w:highlight w:val="white"/>
              </w:rPr>
              <w:t>тной системе карточку «Рабочей программы дисциплины»</w:t>
            </w:r>
            <w:r w:rsidR="001929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5"/>
                <w:id w:val="-2010822982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B61F3B" w:rsidP="00B44917">
            <w:pPr>
              <w:spacing w:line="276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4.2.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Pr="00B33845" w:rsidRDefault="00B61F3B" w:rsidP="00475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33845">
              <w:rPr>
                <w:color w:val="000000"/>
                <w:sz w:val="22"/>
                <w:szCs w:val="22"/>
                <w:highlight w:val="white"/>
              </w:rPr>
              <w:t>На основании учебного плана нужно создать, заполнить и записать в учетной системе карточку «Программы итоговой аттестации»</w:t>
            </w:r>
            <w:r w:rsidR="001929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6"/>
                <w:id w:val="-1886626134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rPr>
                <w:color w:val="C00000"/>
                <w:sz w:val="24"/>
                <w:szCs w:val="24"/>
                <w:shd w:val="clear" w:color="auto" w:fill="E7E6E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B61F3B" w:rsidRPr="00B33845" w:rsidRDefault="00B61F3B" w:rsidP="004750CA">
            <w:pPr>
              <w:shd w:val="clear" w:color="auto" w:fill="E7E6E6"/>
              <w:spacing w:line="276" w:lineRule="auto"/>
              <w:jc w:val="both"/>
              <w:rPr>
                <w:sz w:val="22"/>
                <w:szCs w:val="22"/>
                <w:shd w:val="clear" w:color="auto" w:fill="E7E6E6"/>
              </w:rPr>
            </w:pPr>
            <w:r w:rsidRPr="00B33845">
              <w:rPr>
                <w:sz w:val="22"/>
                <w:szCs w:val="22"/>
                <w:shd w:val="clear" w:color="auto" w:fill="E7E6E6"/>
              </w:rPr>
              <w:t>В уч</w:t>
            </w:r>
            <w:r w:rsidR="001929E4">
              <w:rPr>
                <w:sz w:val="22"/>
                <w:szCs w:val="22"/>
                <w:shd w:val="clear" w:color="auto" w:fill="E7E6E6"/>
              </w:rPr>
              <w:t>ё</w:t>
            </w:r>
            <w:r w:rsidRPr="00B33845">
              <w:rPr>
                <w:sz w:val="22"/>
                <w:szCs w:val="22"/>
                <w:shd w:val="clear" w:color="auto" w:fill="E7E6E6"/>
              </w:rPr>
              <w:t>тной системе на основе внес</w:t>
            </w:r>
            <w:r w:rsidR="001929E4">
              <w:rPr>
                <w:sz w:val="22"/>
                <w:szCs w:val="22"/>
                <w:shd w:val="clear" w:color="auto" w:fill="E7E6E6"/>
              </w:rPr>
              <w:t>ё</w:t>
            </w:r>
            <w:r w:rsidRPr="00B33845">
              <w:rPr>
                <w:sz w:val="22"/>
                <w:szCs w:val="22"/>
                <w:shd w:val="clear" w:color="auto" w:fill="E7E6E6"/>
              </w:rPr>
              <w:t>нных на предыдущих шагах данных автоматически форм</w:t>
            </w:r>
            <w:r w:rsidR="001929E4">
              <w:rPr>
                <w:sz w:val="22"/>
                <w:szCs w:val="22"/>
                <w:shd w:val="clear" w:color="auto" w:fill="E7E6E6"/>
              </w:rPr>
              <w:t xml:space="preserve">ируются печатные формы части </w:t>
            </w:r>
            <w:r w:rsidR="001929E4">
              <w:rPr>
                <w:sz w:val="22"/>
                <w:szCs w:val="22"/>
                <w:shd w:val="clear" w:color="auto" w:fill="E7E6E6"/>
              </w:rPr>
              <w:t>2</w:t>
            </w:r>
            <w:r w:rsidR="001929E4">
              <w:rPr>
                <w:sz w:val="22"/>
                <w:szCs w:val="22"/>
                <w:shd w:val="clear" w:color="auto" w:fill="E7E6E6"/>
              </w:rPr>
              <w:t xml:space="preserve"> К</w:t>
            </w:r>
            <w:r w:rsidRPr="00B33845">
              <w:rPr>
                <w:sz w:val="22"/>
                <w:szCs w:val="22"/>
                <w:shd w:val="clear" w:color="auto" w:fill="E7E6E6"/>
              </w:rPr>
              <w:t>омплекта документов:</w:t>
            </w:r>
          </w:p>
          <w:p w:rsidR="00B61F3B" w:rsidRPr="00B33845" w:rsidRDefault="00B61F3B" w:rsidP="004750CA">
            <w:pPr>
              <w:numPr>
                <w:ilvl w:val="0"/>
                <w:numId w:val="2"/>
              </w:numPr>
              <w:shd w:val="clear" w:color="auto" w:fill="E7E6E6"/>
              <w:spacing w:line="276" w:lineRule="auto"/>
              <w:jc w:val="both"/>
              <w:rPr>
                <w:sz w:val="22"/>
                <w:szCs w:val="22"/>
                <w:shd w:val="clear" w:color="auto" w:fill="E7E6E6"/>
              </w:rPr>
            </w:pPr>
            <w:r w:rsidRPr="00B33845">
              <w:rPr>
                <w:sz w:val="22"/>
                <w:szCs w:val="22"/>
                <w:shd w:val="clear" w:color="auto" w:fill="E7E6E6"/>
              </w:rPr>
              <w:t>«Рабочей программы дисциплины» (из карточки «Рабочей программы дисциплины»)</w:t>
            </w:r>
          </w:p>
          <w:p w:rsidR="00B61F3B" w:rsidRPr="00B33845" w:rsidRDefault="00B61F3B" w:rsidP="004750CA">
            <w:pPr>
              <w:numPr>
                <w:ilvl w:val="0"/>
                <w:numId w:val="2"/>
              </w:numPr>
              <w:shd w:val="clear" w:color="auto" w:fill="E7E6E6"/>
              <w:spacing w:line="276" w:lineRule="auto"/>
              <w:jc w:val="both"/>
              <w:rPr>
                <w:sz w:val="22"/>
                <w:szCs w:val="22"/>
                <w:shd w:val="clear" w:color="auto" w:fill="E7E6E6"/>
              </w:rPr>
            </w:pPr>
            <w:r w:rsidRPr="00B33845">
              <w:rPr>
                <w:sz w:val="22"/>
                <w:szCs w:val="22"/>
                <w:shd w:val="clear" w:color="auto" w:fill="E7E6E6"/>
              </w:rPr>
              <w:t>«Программы итоговой аттестации» (из карточки «Программы итоговой аттестации»)</w:t>
            </w:r>
          </w:p>
          <w:p w:rsidR="00B61F3B" w:rsidRDefault="001929E4" w:rsidP="004750CA">
            <w:pPr>
              <w:numPr>
                <w:ilvl w:val="0"/>
                <w:numId w:val="2"/>
              </w:numPr>
              <w:shd w:val="clear" w:color="auto" w:fill="E7E6E6"/>
              <w:spacing w:after="160" w:line="276" w:lineRule="auto"/>
              <w:jc w:val="both"/>
              <w:rPr>
                <w:sz w:val="22"/>
                <w:szCs w:val="22"/>
                <w:shd w:val="clear" w:color="auto" w:fill="E7E6E6"/>
              </w:rPr>
            </w:pPr>
            <w:r>
              <w:rPr>
                <w:sz w:val="22"/>
                <w:szCs w:val="22"/>
                <w:shd w:val="clear" w:color="auto" w:fill="E7E6E6"/>
              </w:rPr>
              <w:t>«Календарного учебного графика»</w:t>
            </w:r>
            <w:r w:rsidR="00B61F3B" w:rsidRPr="00B33845">
              <w:rPr>
                <w:sz w:val="22"/>
                <w:szCs w:val="22"/>
                <w:shd w:val="clear" w:color="auto" w:fill="E7E6E6"/>
              </w:rPr>
              <w:t xml:space="preserve"> (из карточки «Графика обучения»)</w:t>
            </w:r>
          </w:p>
          <w:p w:rsidR="00E33DF6" w:rsidRPr="00B33845" w:rsidRDefault="00E33DF6" w:rsidP="001929E4">
            <w:pPr>
              <w:shd w:val="clear" w:color="auto" w:fill="E7E6E6"/>
              <w:spacing w:after="160" w:line="276" w:lineRule="auto"/>
              <w:jc w:val="both"/>
              <w:rPr>
                <w:sz w:val="22"/>
                <w:szCs w:val="22"/>
                <w:shd w:val="clear" w:color="auto" w:fill="E7E6E6"/>
              </w:rPr>
            </w:pPr>
            <w:r w:rsidRPr="00B33845">
              <w:rPr>
                <w:sz w:val="22"/>
                <w:szCs w:val="22"/>
              </w:rPr>
              <w:t xml:space="preserve">Учетная система не интегрируется с СЭД в части обмена документами, входящих в состав Части 2 </w:t>
            </w:r>
            <w:r w:rsidR="001929E4">
              <w:rPr>
                <w:sz w:val="22"/>
                <w:szCs w:val="22"/>
              </w:rPr>
              <w:t>К</w:t>
            </w:r>
            <w:r w:rsidRPr="00B33845">
              <w:rPr>
                <w:sz w:val="22"/>
                <w:szCs w:val="22"/>
              </w:rPr>
              <w:t>омплекта документов ДОП.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C00000"/>
                <w:sz w:val="24"/>
                <w:szCs w:val="24"/>
                <w:highlight w:val="white"/>
              </w:rPr>
            </w:pPr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4.3.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Pr="00B33845" w:rsidRDefault="001929E4" w:rsidP="001929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Согласовать  часть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</w:t>
            </w:r>
            <w:r w:rsidR="00B61F3B" w:rsidRPr="00B33845">
              <w:rPr>
                <w:sz w:val="22"/>
                <w:szCs w:val="22"/>
              </w:rPr>
              <w:t xml:space="preserve">омплекта документов </w:t>
            </w:r>
            <w:hyperlink r:id="rId24" w:anchor="dop" w:history="1">
              <w:r w:rsidR="004750CA"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="004750CA">
              <w:rPr>
                <w:rStyle w:val="a3"/>
                <w:rFonts w:asciiTheme="minorHAnsi" w:hAnsiTheme="minorHAnsi" w:cstheme="minorHAnsi"/>
              </w:rPr>
              <w:t xml:space="preserve"> </w:t>
            </w:r>
            <w:r w:rsidR="004750CA">
              <w:rPr>
                <w:sz w:val="22"/>
                <w:szCs w:val="22"/>
              </w:rPr>
              <w:t>(«Рабочая программа дисциплины», «</w:t>
            </w:r>
            <w:r w:rsidR="00B61F3B" w:rsidRPr="00B33845">
              <w:rPr>
                <w:sz w:val="22"/>
                <w:szCs w:val="22"/>
              </w:rPr>
              <w:t>Программа итоговой аттестации</w:t>
            </w:r>
            <w:r w:rsidR="004750CA">
              <w:rPr>
                <w:sz w:val="22"/>
                <w:szCs w:val="22"/>
              </w:rPr>
              <w:t>» и «</w:t>
            </w:r>
            <w:r w:rsidR="00B61F3B" w:rsidRPr="00B33845">
              <w:rPr>
                <w:sz w:val="22"/>
                <w:szCs w:val="22"/>
              </w:rPr>
              <w:t>Календарный учебный график</w:t>
            </w:r>
            <w:r w:rsidR="004750CA">
              <w:rPr>
                <w:sz w:val="22"/>
                <w:szCs w:val="22"/>
              </w:rPr>
              <w:t>»</w:t>
            </w:r>
            <w:r w:rsidR="00B61F3B" w:rsidRPr="00B33845">
              <w:rPr>
                <w:sz w:val="22"/>
                <w:szCs w:val="22"/>
              </w:rPr>
              <w:t xml:space="preserve">) с руководителем </w:t>
            </w:r>
            <w:r w:rsidR="00B61F3B" w:rsidRPr="00B33845">
              <w:rPr>
                <w:color w:val="000000"/>
                <w:sz w:val="22"/>
                <w:szCs w:val="22"/>
                <w:highlight w:val="white"/>
              </w:rPr>
              <w:t xml:space="preserve"> подразделения или разработчиком ДОП</w:t>
            </w:r>
            <w:r w:rsidR="00B61F3B" w:rsidRPr="00B3384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7"/>
                <w:id w:val="-347405711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  <w:tr w:rsidR="00B61F3B" w:rsidTr="00B449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61F3B" w:rsidRDefault="00B61F3B" w:rsidP="00B44917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B61F3B" w:rsidP="00B44917">
            <w:pPr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Pr="00B33845" w:rsidRDefault="001929E4" w:rsidP="001929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согласования</w:t>
            </w:r>
            <w:r w:rsidR="00B61F3B" w:rsidRPr="00B33845">
              <w:rPr>
                <w:sz w:val="22"/>
                <w:szCs w:val="22"/>
              </w:rPr>
              <w:t xml:space="preserve"> части </w:t>
            </w:r>
            <w:r>
              <w:rPr>
                <w:sz w:val="22"/>
                <w:szCs w:val="22"/>
              </w:rPr>
              <w:t>2 к</w:t>
            </w:r>
            <w:r w:rsidR="00B61F3B" w:rsidRPr="00B33845">
              <w:rPr>
                <w:sz w:val="22"/>
                <w:szCs w:val="22"/>
              </w:rPr>
              <w:t>омплект</w:t>
            </w:r>
            <w:r>
              <w:rPr>
                <w:sz w:val="22"/>
                <w:szCs w:val="22"/>
              </w:rPr>
              <w:t>а</w:t>
            </w:r>
            <w:r w:rsidR="00B61F3B" w:rsidRPr="00B33845">
              <w:rPr>
                <w:sz w:val="22"/>
                <w:szCs w:val="22"/>
              </w:rPr>
              <w:t xml:space="preserve"> документов </w:t>
            </w:r>
            <w:hyperlink r:id="rId25" w:anchor="dop" w:history="1">
              <w:r w:rsidR="004750CA" w:rsidRPr="00860DF8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ДОП</w:t>
              </w:r>
            </w:hyperlink>
            <w:r w:rsidR="004750CA">
              <w:rPr>
                <w:rStyle w:val="a3"/>
                <w:rFonts w:asciiTheme="minorHAnsi" w:hAnsiTheme="minorHAnsi" w:cstheme="minorHAnsi"/>
              </w:rPr>
              <w:t xml:space="preserve"> </w:t>
            </w:r>
            <w:r w:rsidR="00B61F3B" w:rsidRPr="00B33845">
              <w:rPr>
                <w:sz w:val="22"/>
                <w:szCs w:val="22"/>
              </w:rPr>
              <w:t>прове</w:t>
            </w:r>
            <w:r w:rsidR="004750CA">
              <w:rPr>
                <w:sz w:val="22"/>
                <w:szCs w:val="22"/>
              </w:rPr>
              <w:t>сти в уч</w:t>
            </w:r>
            <w:r>
              <w:rPr>
                <w:sz w:val="22"/>
                <w:szCs w:val="22"/>
              </w:rPr>
              <w:t>ё</w:t>
            </w:r>
            <w:r w:rsidR="004750CA">
              <w:rPr>
                <w:sz w:val="22"/>
                <w:szCs w:val="22"/>
              </w:rPr>
              <w:t>тной системе карточки «</w:t>
            </w:r>
            <w:r w:rsidR="00B61F3B" w:rsidRPr="00B33845">
              <w:rPr>
                <w:sz w:val="22"/>
                <w:szCs w:val="22"/>
              </w:rPr>
              <w:t>Рабочей программы дисциплины</w:t>
            </w:r>
            <w:r w:rsidR="004750CA">
              <w:rPr>
                <w:sz w:val="22"/>
                <w:szCs w:val="22"/>
              </w:rPr>
              <w:t>», «</w:t>
            </w:r>
            <w:r w:rsidR="00B61F3B" w:rsidRPr="00B33845">
              <w:rPr>
                <w:sz w:val="22"/>
                <w:szCs w:val="22"/>
              </w:rPr>
              <w:t>Программы итоговой аттестации</w:t>
            </w:r>
            <w:r w:rsidR="004750CA">
              <w:rPr>
                <w:sz w:val="22"/>
                <w:szCs w:val="22"/>
              </w:rPr>
              <w:t>»</w:t>
            </w:r>
            <w:r w:rsidR="00B61F3B" w:rsidRPr="00B33845">
              <w:rPr>
                <w:sz w:val="22"/>
                <w:szCs w:val="22"/>
              </w:rPr>
              <w:t xml:space="preserve"> и</w:t>
            </w:r>
            <w:r w:rsidR="004750CA">
              <w:rPr>
                <w:sz w:val="22"/>
                <w:szCs w:val="22"/>
              </w:rPr>
              <w:t xml:space="preserve"> «Календарного учебного графика».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F3B" w:rsidRDefault="001929E4" w:rsidP="00B44917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tag w:val="goog_rdk_28"/>
                <w:id w:val="-534583523"/>
              </w:sdtPr>
              <w:sdtEndPr/>
              <w:sdtContent>
                <w:r w:rsidR="00B61F3B">
                  <w:rPr>
                    <w:rFonts w:ascii="Segoe UI Symbol" w:eastAsia="Arial Unicode MS" w:hAnsi="Segoe UI Symbol" w:cs="Segoe UI Symbol"/>
                    <w:b/>
                    <w:color w:val="C00000"/>
                    <w:sz w:val="24"/>
                    <w:szCs w:val="24"/>
                    <w:highlight w:val="white"/>
                  </w:rPr>
                  <w:t>☐</w:t>
                </w:r>
              </w:sdtContent>
            </w:sdt>
          </w:p>
        </w:tc>
      </w:tr>
    </w:tbl>
    <w:p w:rsidR="00637663" w:rsidRDefault="00637663" w:rsidP="00B44917">
      <w:pPr>
        <w:spacing w:after="0" w:line="276" w:lineRule="auto"/>
        <w:rPr>
          <w:sz w:val="28"/>
          <w:szCs w:val="28"/>
        </w:rPr>
      </w:pPr>
    </w:p>
    <w:p w:rsidR="00B61F3B" w:rsidRDefault="00B61F3B" w:rsidP="00B44917">
      <w:pPr>
        <w:spacing w:after="0" w:line="276" w:lineRule="auto"/>
        <w:rPr>
          <w:sz w:val="28"/>
          <w:szCs w:val="28"/>
        </w:rPr>
      </w:pPr>
    </w:p>
    <w:p w:rsidR="00B61F3B" w:rsidRDefault="00B61F3B" w:rsidP="00B44917">
      <w:pPr>
        <w:spacing w:after="0" w:line="276" w:lineRule="auto"/>
        <w:rPr>
          <w:sz w:val="28"/>
          <w:szCs w:val="28"/>
        </w:rPr>
        <w:sectPr w:rsidR="00B61F3B" w:rsidSect="00B44917">
          <w:pgSz w:w="11906" w:h="16838"/>
          <w:pgMar w:top="851" w:right="851" w:bottom="851" w:left="851" w:header="709" w:footer="709" w:gutter="0"/>
          <w:pgNumType w:start="1"/>
          <w:cols w:space="720"/>
        </w:sectPr>
      </w:pPr>
    </w:p>
    <w:p w:rsidR="00637663" w:rsidRDefault="00637663" w:rsidP="00B4491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663" w:rsidRDefault="00637663" w:rsidP="00B4491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чек-листу «Разработка и утверждение программы»</w:t>
      </w:r>
    </w:p>
    <w:p w:rsidR="00637663" w:rsidRDefault="00637663" w:rsidP="00B4491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663" w:rsidRDefault="00637663" w:rsidP="00B44917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Часть 1 комплекта документов ДОП утверждается до начала реализации ДОП.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Утверждает: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Можаева Г.В.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Подписывает: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руководитель подразделения, руководитель ДОП (при наличии) или разработчик ДОП</w:t>
      </w:r>
    </w:p>
    <w:tbl>
      <w:tblPr>
        <w:tblStyle w:val="2"/>
        <w:tblW w:w="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639"/>
        <w:gridCol w:w="1171"/>
        <w:gridCol w:w="1102"/>
        <w:gridCol w:w="1030"/>
        <w:gridCol w:w="1375"/>
      </w:tblGrid>
      <w:tr w:rsidR="00637663" w:rsidTr="00637663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Названия и номера форм документов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ИКУ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ДОПВ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ДПП ПК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ДПП ПП</w:t>
            </w:r>
          </w:p>
        </w:tc>
      </w:tr>
      <w:tr w:rsidR="00637663" w:rsidTr="00637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i.1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jc w:val="both"/>
              <w:rPr>
                <w:b/>
              </w:rPr>
            </w:pPr>
            <w:r>
              <w:t>Общая характеристика (объем, содержание, планируемые результаты, организационно-педагогические условия)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</w:tr>
      <w:tr w:rsidR="00637663" w:rsidTr="00637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i.2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jc w:val="both"/>
            </w:pPr>
            <w:r>
              <w:t>Учебный план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</w:tr>
      <w:tr w:rsidR="00637663" w:rsidTr="00637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i.3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jc w:val="both"/>
            </w:pPr>
            <w:r>
              <w:t>Учебно-тематический план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</w:tr>
      <w:tr w:rsidR="00637663" w:rsidTr="00637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i.7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jc w:val="both"/>
            </w:pPr>
            <w:r>
              <w:t>Финансово-экономическое обоснование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Pr="006D568A" w:rsidRDefault="006D568A" w:rsidP="00B449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</w:tr>
      <w:tr w:rsidR="00637663" w:rsidTr="00637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i.10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jc w:val="both"/>
            </w:pPr>
            <w:r>
              <w:t>Конкурентный анализ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</w:tr>
      <w:tr w:rsidR="00637663" w:rsidTr="00637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63" w:rsidRDefault="00637663" w:rsidP="00B44917">
            <w:pPr>
              <w:spacing w:line="276" w:lineRule="auto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jc w:val="both"/>
            </w:pPr>
            <w:r>
              <w:t xml:space="preserve">Учебная программа семинара, мастер-класса, </w:t>
            </w:r>
            <w:proofErr w:type="spellStart"/>
            <w:r>
              <w:t>вебинара</w:t>
            </w:r>
            <w:proofErr w:type="spellEnd"/>
            <w:r>
              <w:t xml:space="preserve">, тренинга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</w:tr>
      <w:tr w:rsidR="00637663" w:rsidTr="00637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63" w:rsidRDefault="00637663" w:rsidP="00B44917">
            <w:pPr>
              <w:spacing w:line="276" w:lineRule="auto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jc w:val="both"/>
            </w:pPr>
            <w:r>
              <w:t>Сведения о руководителя ДОП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</w:tr>
    </w:tbl>
    <w:p w:rsidR="00637663" w:rsidRDefault="00637663" w:rsidP="00B44917">
      <w:pPr>
        <w:spacing w:line="276" w:lineRule="auto"/>
        <w:jc w:val="both"/>
        <w:rPr>
          <w:b/>
          <w:sz w:val="20"/>
          <w:szCs w:val="20"/>
        </w:rPr>
      </w:pPr>
    </w:p>
    <w:p w:rsidR="00637663" w:rsidRDefault="00637663" w:rsidP="00B44917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Часть 2 комплекта документов ДОП утверждается не позднее чем за 1 неделю до начала их использования в учебном процессе.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Утверждает: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руководитель подразделения.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Подписывает: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руководитель ДОП (при наличии) или разработчик ДОП</w:t>
      </w:r>
    </w:p>
    <w:tbl>
      <w:tblPr>
        <w:tblStyle w:val="1"/>
        <w:tblW w:w="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639"/>
        <w:gridCol w:w="1171"/>
        <w:gridCol w:w="1102"/>
        <w:gridCol w:w="1030"/>
        <w:gridCol w:w="1375"/>
      </w:tblGrid>
      <w:tr w:rsidR="00637663" w:rsidTr="00637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i.4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</w:pPr>
            <w:r>
              <w:t>Календарный учебный график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</w:tr>
      <w:tr w:rsidR="00637663" w:rsidTr="00637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i.5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</w:pPr>
            <w:r>
              <w:t>Рабочие программы учебных предметов, курсов, дисциплин (модулей)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</w:tr>
      <w:tr w:rsidR="00637663" w:rsidTr="00637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i.6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63" w:rsidRDefault="00637663" w:rsidP="00B44917">
            <w:pPr>
              <w:spacing w:line="276" w:lineRule="auto"/>
            </w:pPr>
            <w:r>
              <w:t>Оценочные материалы текущего контроля, промежуточной и итоговой аттестации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ascii="Segoe UI Symbol" w:eastAsia="Noto Sans Symbols" w:hAnsi="Segoe UI Symbol" w:cs="Segoe UI Symbol"/>
                <w:color w:val="FF0000"/>
              </w:rPr>
              <w:t>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3" w:rsidRDefault="00637663" w:rsidP="00B44917">
            <w:pPr>
              <w:spacing w:line="276" w:lineRule="auto"/>
              <w:jc w:val="center"/>
              <w:rPr>
                <w:color w:val="70AD47"/>
              </w:rPr>
            </w:pPr>
            <w:r>
              <w:rPr>
                <w:rFonts w:ascii="Segoe UI Symbol" w:eastAsia="Noto Sans Symbols" w:hAnsi="Segoe UI Symbol" w:cs="Segoe UI Symbol"/>
                <w:color w:val="70AD47"/>
              </w:rPr>
              <w:t>🗹</w:t>
            </w:r>
          </w:p>
        </w:tc>
      </w:tr>
    </w:tbl>
    <w:p w:rsidR="005259A3" w:rsidRDefault="005259A3" w:rsidP="00B44917">
      <w:pPr>
        <w:spacing w:line="276" w:lineRule="auto"/>
      </w:pPr>
    </w:p>
    <w:sectPr w:rsidR="005259A3" w:rsidSect="00637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06D"/>
    <w:multiLevelType w:val="hybridMultilevel"/>
    <w:tmpl w:val="E5D84B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58B1"/>
    <w:multiLevelType w:val="hybridMultilevel"/>
    <w:tmpl w:val="AE9AE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31D00"/>
    <w:multiLevelType w:val="multilevel"/>
    <w:tmpl w:val="9FA4D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145142"/>
    <w:multiLevelType w:val="multilevel"/>
    <w:tmpl w:val="28D25184"/>
    <w:lvl w:ilvl="0">
      <w:start w:val="1"/>
      <w:numFmt w:val="bullet"/>
      <w:lvlText w:val="●"/>
      <w:lvlJc w:val="left"/>
      <w:pPr>
        <w:ind w:left="67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364F0D"/>
    <w:multiLevelType w:val="hybridMultilevel"/>
    <w:tmpl w:val="B3A8D9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63"/>
    <w:rsid w:val="000F2BE9"/>
    <w:rsid w:val="001613E4"/>
    <w:rsid w:val="001929E4"/>
    <w:rsid w:val="00206918"/>
    <w:rsid w:val="00295A48"/>
    <w:rsid w:val="002B2B11"/>
    <w:rsid w:val="002C17E2"/>
    <w:rsid w:val="00382903"/>
    <w:rsid w:val="003B0A48"/>
    <w:rsid w:val="004750CA"/>
    <w:rsid w:val="004A19F6"/>
    <w:rsid w:val="004F3BA2"/>
    <w:rsid w:val="005259A3"/>
    <w:rsid w:val="00637663"/>
    <w:rsid w:val="006C544D"/>
    <w:rsid w:val="006D568A"/>
    <w:rsid w:val="00860DF8"/>
    <w:rsid w:val="0090579E"/>
    <w:rsid w:val="00965FFA"/>
    <w:rsid w:val="009C3CD1"/>
    <w:rsid w:val="009E4376"/>
    <w:rsid w:val="00B20104"/>
    <w:rsid w:val="00B33845"/>
    <w:rsid w:val="00B406B6"/>
    <w:rsid w:val="00B44917"/>
    <w:rsid w:val="00B61F3B"/>
    <w:rsid w:val="00CC23EF"/>
    <w:rsid w:val="00D650BC"/>
    <w:rsid w:val="00DB067C"/>
    <w:rsid w:val="00E0512C"/>
    <w:rsid w:val="00E33DF6"/>
    <w:rsid w:val="00F33580"/>
    <w:rsid w:val="00F5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794C"/>
  <w15:chartTrackingRefBased/>
  <w15:docId w15:val="{334C0547-8300-4C9B-9A1C-5D472BB9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63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663"/>
    <w:rPr>
      <w:color w:val="0563C1" w:themeColor="hyperlink"/>
      <w:u w:val="single"/>
    </w:rPr>
  </w:style>
  <w:style w:type="table" w:customStyle="1" w:styleId="4">
    <w:name w:val="4"/>
    <w:basedOn w:val="a1"/>
    <w:rsid w:val="0063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a1"/>
    <w:rsid w:val="00637663"/>
    <w:pPr>
      <w:spacing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a1"/>
    <w:rsid w:val="0063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1">
    <w:name w:val="1"/>
    <w:basedOn w:val="a1"/>
    <w:rsid w:val="0063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6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aup/addedu/slovar" TargetMode="External"/><Relationship Id="rId13" Type="http://schemas.openxmlformats.org/officeDocument/2006/relationships/hyperlink" Target="http://www.hse.ru/aup/addedu/slovar" TargetMode="External"/><Relationship Id="rId18" Type="http://schemas.openxmlformats.org/officeDocument/2006/relationships/hyperlink" Target="https://www.hse.ru/docs/590113117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se.ru/mirror/pubs/share/828783549.xlsx" TargetMode="External"/><Relationship Id="rId7" Type="http://schemas.openxmlformats.org/officeDocument/2006/relationships/hyperlink" Target="http://www.hse.ru/aup/addedu/slovar" TargetMode="External"/><Relationship Id="rId12" Type="http://schemas.openxmlformats.org/officeDocument/2006/relationships/hyperlink" Target="http://www.hse.ru/aup/addedu/slovar" TargetMode="External"/><Relationship Id="rId17" Type="http://schemas.openxmlformats.org/officeDocument/2006/relationships/hyperlink" Target="http://www.hse.ru/aup/addedu/slovar" TargetMode="External"/><Relationship Id="rId25" Type="http://schemas.openxmlformats.org/officeDocument/2006/relationships/hyperlink" Target="http://www.hse.ru/aup/addedu/slov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e.ru/aup/addedu/slovar" TargetMode="External"/><Relationship Id="rId20" Type="http://schemas.openxmlformats.org/officeDocument/2006/relationships/hyperlink" Target="http://www.hse.ru/aup/addedu/slov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mirror/pubs/share/844626399.pdf" TargetMode="External"/><Relationship Id="rId11" Type="http://schemas.openxmlformats.org/officeDocument/2006/relationships/hyperlink" Target="http://www.hse.ru/aup/addedu/slovar" TargetMode="External"/><Relationship Id="rId24" Type="http://schemas.openxmlformats.org/officeDocument/2006/relationships/hyperlink" Target="http://www.hse.ru/aup/addedu/slovar" TargetMode="External"/><Relationship Id="rId5" Type="http://schemas.openxmlformats.org/officeDocument/2006/relationships/hyperlink" Target="https://www.hse.ru/aup/addedu/slovar" TargetMode="External"/><Relationship Id="rId15" Type="http://schemas.openxmlformats.org/officeDocument/2006/relationships/hyperlink" Target="http://www.hse.ru/aup/addedu/slovar" TargetMode="External"/><Relationship Id="rId23" Type="http://schemas.openxmlformats.org/officeDocument/2006/relationships/hyperlink" Target="https://www.hse.ru/docs/807363480.html" TargetMode="External"/><Relationship Id="rId10" Type="http://schemas.openxmlformats.org/officeDocument/2006/relationships/hyperlink" Target="http://www.hse.ru/aup/addedu/slovar" TargetMode="External"/><Relationship Id="rId19" Type="http://schemas.openxmlformats.org/officeDocument/2006/relationships/hyperlink" Target="http://www.hse.ru/aup/addedu/slov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aup/addedu/slovar" TargetMode="External"/><Relationship Id="rId14" Type="http://schemas.openxmlformats.org/officeDocument/2006/relationships/hyperlink" Target="http://www.hse.ru/aup/addedu/slovar" TargetMode="External"/><Relationship Id="rId22" Type="http://schemas.openxmlformats.org/officeDocument/2006/relationships/hyperlink" Target="https://www.hse.ru/docs/807363480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Юлия Алексеевна</dc:creator>
  <cp:keywords/>
  <dc:description/>
  <cp:lastModifiedBy>Сентюрина Марина Александровна</cp:lastModifiedBy>
  <cp:revision>19</cp:revision>
  <cp:lastPrinted>2024-04-26T09:48:00Z</cp:lastPrinted>
  <dcterms:created xsi:type="dcterms:W3CDTF">2024-04-26T08:48:00Z</dcterms:created>
  <dcterms:modified xsi:type="dcterms:W3CDTF">2024-04-26T10:52:00Z</dcterms:modified>
</cp:coreProperties>
</file>