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44" w:rsidRPr="00986B0A" w:rsidRDefault="00BB0C44" w:rsidP="00BB0C44">
      <w:pPr>
        <w:widowControl w:val="0"/>
        <w:pBdr>
          <w:top w:val="nil"/>
          <w:left w:val="nil"/>
          <w:bottom w:val="nil"/>
          <w:right w:val="nil"/>
          <w:between w:val="nil"/>
        </w:pBdr>
        <w:tabs>
          <w:tab w:val="left" w:pos="0"/>
        </w:tabs>
        <w:spacing w:after="0" w:line="240" w:lineRule="auto"/>
        <w:contextualSpacing/>
        <w:jc w:val="center"/>
        <w:rPr>
          <w:rFonts w:ascii="Times New Roman" w:eastAsia="Times New Roman" w:hAnsi="Times New Roman" w:cs="Times New Roman"/>
          <w:b/>
          <w:color w:val="000000"/>
          <w:sz w:val="26"/>
          <w:szCs w:val="26"/>
        </w:rPr>
      </w:pPr>
      <w:r w:rsidRPr="00986B0A">
        <w:rPr>
          <w:rFonts w:ascii="Times New Roman" w:eastAsia="Times New Roman" w:hAnsi="Times New Roman" w:cs="Times New Roman"/>
          <w:b/>
          <w:color w:val="000000"/>
          <w:sz w:val="26"/>
          <w:szCs w:val="26"/>
        </w:rPr>
        <w:t>Форма 4 «Перечень показателей эффе</w:t>
      </w:r>
      <w:bookmarkStart w:id="0" w:name="_GoBack"/>
      <w:bookmarkEnd w:id="0"/>
      <w:r w:rsidRPr="00986B0A">
        <w:rPr>
          <w:rFonts w:ascii="Times New Roman" w:eastAsia="Times New Roman" w:hAnsi="Times New Roman" w:cs="Times New Roman"/>
          <w:b/>
          <w:color w:val="000000"/>
          <w:sz w:val="26"/>
          <w:szCs w:val="26"/>
        </w:rPr>
        <w:t>ктивности выполнения совместного фундаментального научного проекта (совокупно не менее 5 показателей эффективности)»</w:t>
      </w:r>
      <w:r w:rsidRPr="00986B0A">
        <w:rPr>
          <w:rFonts w:ascii="Times New Roman" w:eastAsia="Times New Roman" w:hAnsi="Times New Roman" w:cs="Times New Roman"/>
          <w:b/>
          <w:color w:val="000000"/>
          <w:sz w:val="26"/>
          <w:szCs w:val="26"/>
          <w:vertAlign w:val="superscript"/>
        </w:rPr>
        <w:footnoteReference w:id="1"/>
      </w:r>
    </w:p>
    <w:p w:rsidR="00BB0C44" w:rsidRPr="00986B0A" w:rsidRDefault="00BB0C44" w:rsidP="00BB0C44">
      <w:pPr>
        <w:widowControl w:val="0"/>
        <w:pBdr>
          <w:top w:val="nil"/>
          <w:left w:val="nil"/>
          <w:bottom w:val="nil"/>
          <w:right w:val="nil"/>
          <w:between w:val="nil"/>
        </w:pBdr>
        <w:tabs>
          <w:tab w:val="left" w:pos="0"/>
        </w:tabs>
        <w:spacing w:after="0" w:line="240" w:lineRule="auto"/>
        <w:contextualSpacing/>
        <w:jc w:val="center"/>
        <w:rPr>
          <w:rFonts w:ascii="Times New Roman" w:eastAsia="Times New Roman" w:hAnsi="Times New Roman" w:cs="Times New Roman"/>
          <w:b/>
          <w:color w:val="000000"/>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954"/>
        <w:gridCol w:w="992"/>
        <w:gridCol w:w="992"/>
        <w:gridCol w:w="992"/>
      </w:tblGrid>
      <w:tr w:rsidR="00BB0C44" w:rsidRPr="00986B0A" w:rsidTr="005D5EB1">
        <w:tc>
          <w:tcPr>
            <w:tcW w:w="704" w:type="dxa"/>
          </w:tcPr>
          <w:p w:rsidR="00BB0C44" w:rsidRPr="00986B0A" w:rsidRDefault="00BB0C44" w:rsidP="005D5EB1">
            <w:pPr>
              <w:spacing w:after="0" w:line="240" w:lineRule="auto"/>
              <w:contextualSpacing/>
              <w:jc w:val="center"/>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w:t>
            </w:r>
          </w:p>
        </w:tc>
        <w:tc>
          <w:tcPr>
            <w:tcW w:w="5954" w:type="dxa"/>
          </w:tcPr>
          <w:p w:rsidR="00BB0C44" w:rsidRPr="00986B0A" w:rsidRDefault="00BB0C44" w:rsidP="005D5EB1">
            <w:pPr>
              <w:spacing w:after="0" w:line="240" w:lineRule="auto"/>
              <w:contextualSpacing/>
              <w:jc w:val="center"/>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Наименование показателя</w:t>
            </w:r>
          </w:p>
        </w:tc>
        <w:tc>
          <w:tcPr>
            <w:tcW w:w="992" w:type="dxa"/>
          </w:tcPr>
          <w:p w:rsidR="00BB0C44" w:rsidRPr="00986B0A" w:rsidRDefault="00BB0C44" w:rsidP="005D5EB1">
            <w:pPr>
              <w:spacing w:after="0" w:line="240" w:lineRule="auto"/>
              <w:contextualSpacing/>
              <w:jc w:val="center"/>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 xml:space="preserve">2025 </w:t>
            </w:r>
          </w:p>
        </w:tc>
        <w:tc>
          <w:tcPr>
            <w:tcW w:w="992" w:type="dxa"/>
          </w:tcPr>
          <w:p w:rsidR="00BB0C44" w:rsidRPr="00986B0A" w:rsidRDefault="00BB0C44" w:rsidP="005D5EB1">
            <w:pPr>
              <w:spacing w:after="0" w:line="240" w:lineRule="auto"/>
              <w:contextualSpacing/>
              <w:jc w:val="center"/>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2026</w:t>
            </w:r>
          </w:p>
        </w:tc>
        <w:tc>
          <w:tcPr>
            <w:tcW w:w="992" w:type="dxa"/>
          </w:tcPr>
          <w:p w:rsidR="00BB0C44" w:rsidRPr="00986B0A" w:rsidRDefault="00BB0C44" w:rsidP="005D5EB1">
            <w:pPr>
              <w:spacing w:after="0" w:line="240" w:lineRule="auto"/>
              <w:contextualSpacing/>
              <w:jc w:val="center"/>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 xml:space="preserve">2027 </w:t>
            </w:r>
          </w:p>
        </w:tc>
      </w:tr>
      <w:tr w:rsidR="00BB0C44" w:rsidRPr="00986B0A" w:rsidTr="005D5EB1">
        <w:trPr>
          <w:trHeight w:val="212"/>
        </w:trPr>
        <w:tc>
          <w:tcPr>
            <w:tcW w:w="6658" w:type="dxa"/>
            <w:gridSpan w:val="2"/>
          </w:tcPr>
          <w:p w:rsidR="00BB0C44" w:rsidRPr="00986B0A" w:rsidRDefault="00BB0C44" w:rsidP="005D5EB1">
            <w:pPr>
              <w:spacing w:after="0" w:line="240" w:lineRule="auto"/>
              <w:contextualSpacing/>
              <w:jc w:val="both"/>
              <w:rPr>
                <w:rFonts w:ascii="Times New Roman" w:eastAsia="Times New Roman" w:hAnsi="Times New Roman" w:cs="Times New Roman"/>
                <w:b/>
                <w:sz w:val="26"/>
                <w:szCs w:val="26"/>
              </w:rPr>
            </w:pPr>
            <w:r w:rsidRPr="00986B0A">
              <w:rPr>
                <w:rFonts w:ascii="Times New Roman" w:eastAsia="Times New Roman" w:hAnsi="Times New Roman" w:cs="Times New Roman"/>
                <w:b/>
                <w:sz w:val="26"/>
                <w:szCs w:val="26"/>
              </w:rPr>
              <w:t>Обязательный показатель</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1.</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публикаций по тематике совместного исследования в рамках </w:t>
            </w:r>
            <w:r w:rsidRPr="00986B0A">
              <w:rPr>
                <w:rFonts w:ascii="Times New Roman" w:eastAsia="Times New Roman" w:hAnsi="Times New Roman" w:cs="Times New Roman"/>
                <w:color w:val="000000"/>
                <w:sz w:val="26"/>
                <w:szCs w:val="26"/>
              </w:rPr>
              <w:t>совместного фундаментального научного проекта</w:t>
            </w:r>
            <w:r w:rsidRPr="00986B0A">
              <w:rPr>
                <w:rFonts w:ascii="Times New Roman" w:eastAsia="Times New Roman" w:hAnsi="Times New Roman" w:cs="Times New Roman"/>
                <w:sz w:val="26"/>
                <w:szCs w:val="26"/>
              </w:rPr>
              <w:t xml:space="preserve"> с указанием примерного перечня журналов, где планируется опубликовать результаты исследований, в том числе совместные публикации участников проекта Научного подразделения НИУ ВШЭ и Научного подразделения </w:t>
            </w:r>
            <w:proofErr w:type="spellStart"/>
            <w:r w:rsidRPr="00986B0A">
              <w:rPr>
                <w:rFonts w:ascii="Times New Roman" w:eastAsia="Times New Roman" w:hAnsi="Times New Roman" w:cs="Times New Roman"/>
                <w:sz w:val="26"/>
                <w:szCs w:val="26"/>
              </w:rPr>
              <w:t>Партнера</w:t>
            </w:r>
            <w:proofErr w:type="spellEnd"/>
            <w:r w:rsidRPr="00986B0A">
              <w:rPr>
                <w:rFonts w:ascii="Times New Roman" w:eastAsia="Times New Roman" w:hAnsi="Times New Roman" w:cs="Times New Roman"/>
                <w:sz w:val="26"/>
                <w:szCs w:val="26"/>
              </w:rPr>
              <w:t xml:space="preserve">, </w:t>
            </w:r>
            <w:r w:rsidRPr="00986B0A">
              <w:rPr>
                <w:rFonts w:ascii="Times New Roman" w:eastAsia="Times New Roman" w:hAnsi="Times New Roman" w:cs="Times New Roman"/>
                <w:b/>
                <w:i/>
                <w:sz w:val="26"/>
                <w:szCs w:val="26"/>
              </w:rPr>
              <w:t>всего</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1.1</w:t>
            </w:r>
          </w:p>
        </w:tc>
        <w:tc>
          <w:tcPr>
            <w:tcW w:w="5954" w:type="dxa"/>
          </w:tcPr>
          <w:p w:rsidR="00BB0C44" w:rsidRPr="00986B0A" w:rsidRDefault="00BB0C44" w:rsidP="005D5EB1">
            <w:pPr>
              <w:contextualSpacing/>
              <w:rPr>
                <w:rFonts w:ascii="Times New Roman" w:hAnsi="Times New Roman" w:cs="Times New Roman"/>
                <w:b/>
                <w:i/>
                <w:sz w:val="26"/>
                <w:szCs w:val="26"/>
              </w:rPr>
            </w:pPr>
            <w:r w:rsidRPr="00986B0A">
              <w:rPr>
                <w:rFonts w:ascii="Times New Roman" w:hAnsi="Times New Roman" w:cs="Times New Roman"/>
                <w:b/>
                <w:i/>
                <w:sz w:val="26"/>
                <w:szCs w:val="26"/>
              </w:rPr>
              <w:t xml:space="preserve">в том числе: </w:t>
            </w:r>
          </w:p>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hAnsi="Times New Roman" w:cs="Times New Roman"/>
                <w:sz w:val="26"/>
                <w:szCs w:val="26"/>
              </w:rPr>
              <w:t xml:space="preserve">Кол-во опубликованных статей </w:t>
            </w:r>
            <w:r w:rsidRPr="00986B0A">
              <w:rPr>
                <w:rFonts w:ascii="Times New Roman" w:hAnsi="Times New Roman"/>
                <w:sz w:val="26"/>
                <w:szCs w:val="26"/>
              </w:rPr>
              <w:t xml:space="preserve">(типа </w:t>
            </w:r>
            <w:proofErr w:type="spellStart"/>
            <w:r w:rsidRPr="00986B0A">
              <w:rPr>
                <w:rFonts w:ascii="Times New Roman" w:hAnsi="Times New Roman"/>
                <w:sz w:val="26"/>
                <w:szCs w:val="26"/>
              </w:rPr>
              <w:t>article</w:t>
            </w:r>
            <w:proofErr w:type="spellEnd"/>
            <w:r w:rsidRPr="00986B0A">
              <w:rPr>
                <w:rFonts w:ascii="Times New Roman" w:hAnsi="Times New Roman"/>
                <w:sz w:val="26"/>
                <w:szCs w:val="26"/>
              </w:rPr>
              <w:t xml:space="preserve"> и </w:t>
            </w:r>
            <w:proofErr w:type="spellStart"/>
            <w:r w:rsidRPr="00986B0A">
              <w:rPr>
                <w:rFonts w:ascii="Times New Roman" w:hAnsi="Times New Roman"/>
                <w:sz w:val="26"/>
                <w:szCs w:val="26"/>
              </w:rPr>
              <w:t>review</w:t>
            </w:r>
            <w:proofErr w:type="spellEnd"/>
            <w:r w:rsidRPr="00986B0A">
              <w:rPr>
                <w:rFonts w:ascii="Times New Roman" w:hAnsi="Times New Roman"/>
                <w:sz w:val="26"/>
                <w:szCs w:val="26"/>
              </w:rPr>
              <w:t>) в научных журналах, входящих в Список А</w:t>
            </w:r>
            <w:r w:rsidRPr="00986B0A">
              <w:rPr>
                <w:rStyle w:val="a5"/>
                <w:rFonts w:ascii="Times New Roman" w:hAnsi="Times New Roman"/>
                <w:sz w:val="26"/>
                <w:szCs w:val="26"/>
              </w:rPr>
              <w:footnoteReference w:id="2"/>
            </w:r>
            <w:r w:rsidRPr="00986B0A">
              <w:rPr>
                <w:rFonts w:ascii="Times New Roman" w:hAnsi="Times New Roman"/>
                <w:sz w:val="20"/>
                <w:szCs w:val="20"/>
              </w:rPr>
              <w:t xml:space="preserve"> </w:t>
            </w:r>
            <w:hyperlink r:id="rId7" w:history="1">
              <w:r w:rsidRPr="00986B0A">
                <w:rPr>
                  <w:rStyle w:val="a6"/>
                  <w:rFonts w:ascii="Times New Roman" w:hAnsi="Times New Roman"/>
                  <w:sz w:val="20"/>
                  <w:szCs w:val="20"/>
                </w:rPr>
                <w:t>https://scientometrics.hse.ru/evaluation</w:t>
              </w:r>
            </w:hyperlink>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совместных научных конференций, </w:t>
            </w:r>
            <w:proofErr w:type="spellStart"/>
            <w:r w:rsidRPr="00986B0A">
              <w:rPr>
                <w:rFonts w:ascii="Times New Roman" w:eastAsia="Times New Roman" w:hAnsi="Times New Roman" w:cs="Times New Roman"/>
                <w:sz w:val="26"/>
                <w:szCs w:val="26"/>
              </w:rPr>
              <w:t>провед</w:t>
            </w:r>
            <w:r>
              <w:rPr>
                <w:rFonts w:ascii="Times New Roman" w:eastAsia="Times New Roman" w:hAnsi="Times New Roman" w:cs="Times New Roman"/>
                <w:sz w:val="26"/>
                <w:szCs w:val="26"/>
              </w:rPr>
              <w:t>е</w:t>
            </w:r>
            <w:r w:rsidRPr="00986B0A">
              <w:rPr>
                <w:rFonts w:ascii="Times New Roman" w:eastAsia="Times New Roman" w:hAnsi="Times New Roman" w:cs="Times New Roman"/>
                <w:sz w:val="26"/>
                <w:szCs w:val="26"/>
              </w:rPr>
              <w:t>нных</w:t>
            </w:r>
            <w:proofErr w:type="spellEnd"/>
            <w:r w:rsidRPr="00986B0A">
              <w:rPr>
                <w:rFonts w:ascii="Times New Roman" w:eastAsia="Times New Roman" w:hAnsi="Times New Roman" w:cs="Times New Roman"/>
                <w:sz w:val="26"/>
                <w:szCs w:val="26"/>
              </w:rPr>
              <w:t xml:space="preserve"> в рамках реализации </w:t>
            </w:r>
            <w:r w:rsidRPr="00986B0A">
              <w:rPr>
                <w:rFonts w:ascii="Times New Roman" w:eastAsia="Times New Roman" w:hAnsi="Times New Roman" w:cs="Times New Roman"/>
                <w:color w:val="000000"/>
                <w:sz w:val="26"/>
                <w:szCs w:val="26"/>
              </w:rPr>
              <w:t>научного проекта</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6658" w:type="dxa"/>
            <w:gridSpan w:val="2"/>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b/>
                <w:sz w:val="26"/>
                <w:szCs w:val="26"/>
              </w:rPr>
              <w:t>Вариативные показатели</w:t>
            </w:r>
            <w:r w:rsidRPr="00986B0A">
              <w:rPr>
                <w:rFonts w:ascii="Times New Roman" w:eastAsia="Times New Roman" w:hAnsi="Times New Roman" w:cs="Times New Roman"/>
                <w:b/>
                <w:color w:val="000000"/>
                <w:sz w:val="26"/>
                <w:szCs w:val="26"/>
                <w:vertAlign w:val="superscript"/>
              </w:rPr>
              <w:footnoteReference w:id="3"/>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3.</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студентов и аспирантов НИУ ВШЭ и </w:t>
            </w:r>
            <w:proofErr w:type="spellStart"/>
            <w:r w:rsidRPr="00986B0A">
              <w:rPr>
                <w:rFonts w:ascii="Times New Roman" w:eastAsia="Times New Roman" w:hAnsi="Times New Roman" w:cs="Times New Roman"/>
                <w:sz w:val="26"/>
                <w:szCs w:val="26"/>
              </w:rPr>
              <w:t>Партнера</w:t>
            </w:r>
            <w:proofErr w:type="spellEnd"/>
            <w:r w:rsidRPr="00986B0A">
              <w:rPr>
                <w:rFonts w:ascii="Times New Roman" w:eastAsia="Times New Roman" w:hAnsi="Times New Roman" w:cs="Times New Roman"/>
                <w:sz w:val="26"/>
                <w:szCs w:val="26"/>
              </w:rPr>
              <w:t xml:space="preserve">, </w:t>
            </w:r>
            <w:proofErr w:type="spellStart"/>
            <w:r w:rsidRPr="00986B0A">
              <w:rPr>
                <w:rFonts w:ascii="Times New Roman" w:eastAsia="Times New Roman" w:hAnsi="Times New Roman" w:cs="Times New Roman"/>
                <w:sz w:val="26"/>
                <w:szCs w:val="26"/>
              </w:rPr>
              <w:t>вовлеченных</w:t>
            </w:r>
            <w:proofErr w:type="spellEnd"/>
            <w:r w:rsidRPr="00986B0A">
              <w:rPr>
                <w:rFonts w:ascii="Times New Roman" w:eastAsia="Times New Roman" w:hAnsi="Times New Roman" w:cs="Times New Roman"/>
                <w:sz w:val="26"/>
                <w:szCs w:val="26"/>
              </w:rPr>
              <w:t xml:space="preserve"> в проектную научную деятельность в рамках </w:t>
            </w:r>
            <w:r w:rsidRPr="00986B0A">
              <w:rPr>
                <w:rFonts w:ascii="Times New Roman" w:eastAsia="Times New Roman" w:hAnsi="Times New Roman" w:cs="Times New Roman"/>
                <w:color w:val="000000"/>
                <w:sz w:val="26"/>
                <w:szCs w:val="26"/>
              </w:rPr>
              <w:t>совместного фундаментального научного проекта</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4.</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баз данных, созданных по итогам </w:t>
            </w:r>
            <w:r w:rsidRPr="00986B0A">
              <w:rPr>
                <w:rFonts w:ascii="Times New Roman" w:eastAsia="Times New Roman" w:hAnsi="Times New Roman" w:cs="Times New Roman"/>
                <w:color w:val="000000"/>
                <w:sz w:val="26"/>
                <w:szCs w:val="26"/>
              </w:rPr>
              <w:t>совместного фундаментального научного проекта</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5.</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совместных мониторинговых исследований, экспериментов (и иные виды совместной деятельности), </w:t>
            </w:r>
            <w:proofErr w:type="spellStart"/>
            <w:r w:rsidRPr="00986B0A">
              <w:rPr>
                <w:rFonts w:ascii="Times New Roman" w:eastAsia="Times New Roman" w:hAnsi="Times New Roman" w:cs="Times New Roman"/>
                <w:sz w:val="26"/>
                <w:szCs w:val="26"/>
              </w:rPr>
              <w:t>проведенных</w:t>
            </w:r>
            <w:proofErr w:type="spellEnd"/>
            <w:r w:rsidRPr="00986B0A">
              <w:rPr>
                <w:rFonts w:ascii="Times New Roman" w:eastAsia="Times New Roman" w:hAnsi="Times New Roman" w:cs="Times New Roman"/>
                <w:sz w:val="26"/>
                <w:szCs w:val="26"/>
              </w:rPr>
              <w:t xml:space="preserve"> по итогам </w:t>
            </w:r>
            <w:r w:rsidRPr="00986B0A">
              <w:rPr>
                <w:rFonts w:ascii="Times New Roman" w:eastAsia="Times New Roman" w:hAnsi="Times New Roman" w:cs="Times New Roman"/>
                <w:color w:val="000000"/>
                <w:sz w:val="26"/>
                <w:szCs w:val="26"/>
              </w:rPr>
              <w:t>совместного фундаментального научного проекта</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6.</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научно-образовательных мероприятий, </w:t>
            </w:r>
            <w:proofErr w:type="spellStart"/>
            <w:r w:rsidRPr="00986B0A">
              <w:rPr>
                <w:rFonts w:ascii="Times New Roman" w:eastAsia="Times New Roman" w:hAnsi="Times New Roman" w:cs="Times New Roman"/>
                <w:sz w:val="26"/>
                <w:szCs w:val="26"/>
              </w:rPr>
              <w:t>проведенных</w:t>
            </w:r>
            <w:proofErr w:type="spellEnd"/>
            <w:r w:rsidRPr="00986B0A">
              <w:rPr>
                <w:rFonts w:ascii="Times New Roman" w:eastAsia="Times New Roman" w:hAnsi="Times New Roman" w:cs="Times New Roman"/>
                <w:sz w:val="26"/>
                <w:szCs w:val="26"/>
              </w:rPr>
              <w:t xml:space="preserve"> для работников, студентов, аспирантов НИУ ВШЭ на базе </w:t>
            </w:r>
            <w:proofErr w:type="spellStart"/>
            <w:r w:rsidRPr="00986B0A">
              <w:rPr>
                <w:rFonts w:ascii="Times New Roman" w:eastAsia="Times New Roman" w:hAnsi="Times New Roman" w:cs="Times New Roman"/>
                <w:sz w:val="26"/>
                <w:szCs w:val="26"/>
              </w:rPr>
              <w:t>Партнера</w:t>
            </w:r>
            <w:proofErr w:type="spellEnd"/>
            <w:r w:rsidRPr="00986B0A">
              <w:rPr>
                <w:rFonts w:ascii="Times New Roman" w:eastAsia="Times New Roman" w:hAnsi="Times New Roman" w:cs="Times New Roman"/>
                <w:sz w:val="26"/>
                <w:szCs w:val="26"/>
              </w:rPr>
              <w:t xml:space="preserve"> и работников, студентов, аспирантов </w:t>
            </w:r>
            <w:proofErr w:type="spellStart"/>
            <w:r w:rsidRPr="00986B0A">
              <w:rPr>
                <w:rFonts w:ascii="Times New Roman" w:eastAsia="Times New Roman" w:hAnsi="Times New Roman" w:cs="Times New Roman"/>
                <w:sz w:val="26"/>
                <w:szCs w:val="26"/>
              </w:rPr>
              <w:t>Партнера</w:t>
            </w:r>
            <w:proofErr w:type="spellEnd"/>
            <w:r w:rsidRPr="00986B0A">
              <w:rPr>
                <w:rFonts w:ascii="Times New Roman" w:eastAsia="Times New Roman" w:hAnsi="Times New Roman" w:cs="Times New Roman"/>
                <w:sz w:val="26"/>
                <w:szCs w:val="26"/>
              </w:rPr>
              <w:t xml:space="preserve"> в НИУ ВШЭ  </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r w:rsidR="00BB0C44" w:rsidRPr="00986B0A" w:rsidTr="005D5EB1">
        <w:tc>
          <w:tcPr>
            <w:tcW w:w="70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7.</w:t>
            </w:r>
          </w:p>
        </w:tc>
        <w:tc>
          <w:tcPr>
            <w:tcW w:w="5954"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Количество патентов (заявок), поданных на регистрацию по итогам </w:t>
            </w:r>
            <w:r w:rsidRPr="00986B0A">
              <w:rPr>
                <w:rFonts w:ascii="Times New Roman" w:eastAsia="Times New Roman" w:hAnsi="Times New Roman" w:cs="Times New Roman"/>
                <w:color w:val="000000"/>
                <w:sz w:val="26"/>
                <w:szCs w:val="26"/>
              </w:rPr>
              <w:t>совместного фундаментального научного проекта</w:t>
            </w: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c>
          <w:tcPr>
            <w:tcW w:w="992" w:type="dxa"/>
          </w:tcPr>
          <w:p w:rsidR="00BB0C44" w:rsidRPr="00986B0A" w:rsidRDefault="00BB0C44" w:rsidP="005D5EB1">
            <w:pPr>
              <w:spacing w:after="0" w:line="240" w:lineRule="auto"/>
              <w:contextualSpacing/>
              <w:jc w:val="both"/>
              <w:rPr>
                <w:rFonts w:ascii="Times New Roman" w:eastAsia="Times New Roman" w:hAnsi="Times New Roman" w:cs="Times New Roman"/>
                <w:sz w:val="26"/>
                <w:szCs w:val="26"/>
              </w:rPr>
            </w:pPr>
          </w:p>
        </w:tc>
      </w:tr>
    </w:tbl>
    <w:p w:rsidR="00BB0C44" w:rsidRPr="00986B0A" w:rsidRDefault="00BB0C44" w:rsidP="00BB0C44">
      <w:pPr>
        <w:spacing w:after="0" w:line="240" w:lineRule="auto"/>
        <w:contextualSpacing/>
        <w:rPr>
          <w:rFonts w:ascii="Times New Roman" w:eastAsia="Times New Roman" w:hAnsi="Times New Roman" w:cs="Times New Roman"/>
          <w:sz w:val="26"/>
          <w:szCs w:val="26"/>
        </w:rPr>
      </w:pPr>
    </w:p>
    <w:p w:rsidR="00BB0C44" w:rsidRPr="00986B0A" w:rsidRDefault="00BB0C44" w:rsidP="00BB0C44">
      <w:pPr>
        <w:spacing w:after="0" w:line="240" w:lineRule="auto"/>
        <w:contextualSpacing/>
        <w:rPr>
          <w:rFonts w:ascii="Times New Roman" w:eastAsia="Times New Roman" w:hAnsi="Times New Roman" w:cs="Times New Roman"/>
          <w:sz w:val="26"/>
          <w:szCs w:val="26"/>
        </w:rPr>
      </w:pPr>
    </w:p>
    <w:p w:rsidR="00BB0C44" w:rsidRPr="00986B0A" w:rsidRDefault="00BB0C44" w:rsidP="00BB0C44">
      <w:pPr>
        <w:spacing w:after="0" w:line="240" w:lineRule="auto"/>
        <w:contextualSpacing/>
        <w:jc w:val="both"/>
        <w:rPr>
          <w:rFonts w:ascii="Times New Roman" w:eastAsia="Times New Roman" w:hAnsi="Times New Roman" w:cs="Times New Roman"/>
          <w:sz w:val="26"/>
          <w:szCs w:val="26"/>
        </w:rPr>
      </w:pPr>
      <w:bookmarkStart w:id="1" w:name="_heading=h.tyjcwt" w:colFirst="0" w:colLast="0"/>
      <w:bookmarkEnd w:id="1"/>
    </w:p>
    <w:p w:rsidR="00BB0C44" w:rsidRPr="00986B0A" w:rsidRDefault="00BB0C44" w:rsidP="00BB0C44">
      <w:pPr>
        <w:spacing w:after="0" w:line="240" w:lineRule="auto"/>
        <w:contextualSpacing/>
        <w:jc w:val="both"/>
        <w:rPr>
          <w:rFonts w:ascii="Times New Roman" w:eastAsia="Times New Roman" w:hAnsi="Times New Roman" w:cs="Times New Roman"/>
          <w:sz w:val="26"/>
          <w:szCs w:val="26"/>
        </w:rPr>
      </w:pPr>
      <w:r w:rsidRPr="00986B0A">
        <w:rPr>
          <w:rFonts w:ascii="Times New Roman" w:eastAsia="Times New Roman" w:hAnsi="Times New Roman" w:cs="Times New Roman"/>
          <w:sz w:val="26"/>
          <w:szCs w:val="26"/>
        </w:rPr>
        <w:t xml:space="preserve">Руководитель Научного подразделения НИУ ВШЭ </w:t>
      </w:r>
      <w:r w:rsidRPr="00986B0A">
        <w:rPr>
          <w:rFonts w:ascii="Times New Roman" w:eastAsia="Times New Roman" w:hAnsi="Times New Roman" w:cs="Times New Roman"/>
          <w:sz w:val="26"/>
          <w:szCs w:val="26"/>
        </w:rPr>
        <w:tab/>
        <w:t xml:space="preserve">                     подпись/ФИО</w:t>
      </w:r>
    </w:p>
    <w:p w:rsidR="002A691A" w:rsidRDefault="00BB0C44" w:rsidP="00BB0C44">
      <w:pPr>
        <w:spacing w:after="0" w:line="240" w:lineRule="auto"/>
        <w:contextualSpacing/>
        <w:jc w:val="both"/>
      </w:pPr>
      <w:r>
        <w:rPr>
          <w:rFonts w:ascii="Times New Roman" w:eastAsia="Times New Roman" w:hAnsi="Times New Roman" w:cs="Times New Roman"/>
          <w:sz w:val="26"/>
          <w:szCs w:val="26"/>
        </w:rPr>
        <w:t>Дата (ДД.ММ.ГГГГ)</w:t>
      </w:r>
    </w:p>
    <w:sectPr w:rsidR="002A691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2A" w:rsidRDefault="0008582A" w:rsidP="00BB0C44">
      <w:pPr>
        <w:spacing w:after="0" w:line="240" w:lineRule="auto"/>
      </w:pPr>
      <w:r>
        <w:separator/>
      </w:r>
    </w:p>
  </w:endnote>
  <w:endnote w:type="continuationSeparator" w:id="0">
    <w:p w:rsidR="0008582A" w:rsidRDefault="0008582A" w:rsidP="00BB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2A" w:rsidRDefault="0008582A" w:rsidP="00BB0C44">
      <w:pPr>
        <w:spacing w:after="0" w:line="240" w:lineRule="auto"/>
      </w:pPr>
      <w:r>
        <w:separator/>
      </w:r>
    </w:p>
  </w:footnote>
  <w:footnote w:type="continuationSeparator" w:id="0">
    <w:p w:rsidR="0008582A" w:rsidRDefault="0008582A" w:rsidP="00BB0C44">
      <w:pPr>
        <w:spacing w:after="0" w:line="240" w:lineRule="auto"/>
      </w:pPr>
      <w:r>
        <w:continuationSeparator/>
      </w:r>
    </w:p>
  </w:footnote>
  <w:footnote w:id="1">
    <w:p w:rsidR="00BB0C44" w:rsidRPr="00E26449" w:rsidRDefault="00BB0C44" w:rsidP="00BB0C44">
      <w:pPr>
        <w:spacing w:after="0" w:line="240" w:lineRule="auto"/>
        <w:contextualSpacing/>
        <w:jc w:val="both"/>
        <w:rPr>
          <w:rFonts w:ascii="Times New Roman" w:eastAsia="Times New Roman" w:hAnsi="Times New Roman" w:cs="Times New Roman"/>
          <w:sz w:val="20"/>
          <w:szCs w:val="20"/>
        </w:rPr>
      </w:pPr>
      <w:r w:rsidRPr="00537D97">
        <w:rPr>
          <w:rFonts w:ascii="Times New Roman" w:hAnsi="Times New Roman" w:cs="Times New Roman"/>
          <w:sz w:val="20"/>
          <w:szCs w:val="20"/>
          <w:vertAlign w:val="superscript"/>
        </w:rPr>
        <w:footnoteRef/>
      </w:r>
      <w:r w:rsidRPr="00537D97">
        <w:rPr>
          <w:rFonts w:ascii="Times New Roman" w:hAnsi="Times New Roman" w:cs="Times New Roman"/>
          <w:sz w:val="20"/>
          <w:szCs w:val="20"/>
        </w:rPr>
        <w:t xml:space="preserve"> </w:t>
      </w:r>
      <w:r w:rsidRPr="00E26449">
        <w:rPr>
          <w:rFonts w:ascii="Times New Roman" w:eastAsia="Times New Roman" w:hAnsi="Times New Roman" w:cs="Times New Roman"/>
          <w:sz w:val="20"/>
          <w:szCs w:val="20"/>
        </w:rPr>
        <w:t xml:space="preserve">Выполнение показателей эффективности проекта подтверждается нормативными документами НИУ ВШЭ и </w:t>
      </w:r>
      <w:proofErr w:type="spellStart"/>
      <w:r w:rsidRPr="00E26449">
        <w:rPr>
          <w:rFonts w:ascii="Times New Roman" w:eastAsia="Times New Roman" w:hAnsi="Times New Roman" w:cs="Times New Roman"/>
          <w:sz w:val="20"/>
          <w:szCs w:val="20"/>
        </w:rPr>
        <w:t>Партнера</w:t>
      </w:r>
      <w:proofErr w:type="spellEnd"/>
      <w:r w:rsidRPr="00E26449">
        <w:rPr>
          <w:rFonts w:ascii="Times New Roman" w:eastAsia="Times New Roman" w:hAnsi="Times New Roman" w:cs="Times New Roman"/>
          <w:sz w:val="20"/>
          <w:szCs w:val="20"/>
        </w:rPr>
        <w:t>.</w:t>
      </w:r>
    </w:p>
  </w:footnote>
  <w:footnote w:id="2">
    <w:p w:rsidR="00BB0C44" w:rsidRPr="00E26449" w:rsidRDefault="00BB0C44" w:rsidP="00BB0C44">
      <w:pPr>
        <w:pStyle w:val="a3"/>
        <w:contextualSpacing/>
        <w:jc w:val="both"/>
        <w:rPr>
          <w:rFonts w:ascii="Times New Roman" w:hAnsi="Times New Roman" w:cs="Times New Roman"/>
        </w:rPr>
      </w:pPr>
      <w:r w:rsidRPr="00537D97">
        <w:rPr>
          <w:rStyle w:val="a5"/>
          <w:rFonts w:ascii="Times New Roman" w:hAnsi="Times New Roman" w:cs="Times New Roman"/>
        </w:rPr>
        <w:footnoteRef/>
      </w:r>
      <w:r w:rsidRPr="00537D97">
        <w:rPr>
          <w:rFonts w:ascii="Times New Roman" w:hAnsi="Times New Roman" w:cs="Times New Roman"/>
        </w:rPr>
        <w:t xml:space="preserve"> </w:t>
      </w:r>
      <w:r w:rsidRPr="00E26449">
        <w:rPr>
          <w:rFonts w:ascii="Times New Roman" w:eastAsia="Times New Roman" w:hAnsi="Times New Roman" w:cs="Times New Roman"/>
          <w:lang w:eastAsia="en-US"/>
        </w:rPr>
        <w:t>Для научного подразделения НИУ ВШЭ наличие публикаций в журналах из списка А (дать ссылку) является обязательным</w:t>
      </w:r>
    </w:p>
  </w:footnote>
  <w:footnote w:id="3">
    <w:p w:rsidR="00BB0C44" w:rsidRPr="00E26449" w:rsidRDefault="00BB0C44" w:rsidP="00BB0C44">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0"/>
          <w:szCs w:val="20"/>
        </w:rPr>
      </w:pPr>
      <w:r w:rsidRPr="00537D97">
        <w:rPr>
          <w:rFonts w:ascii="Times New Roman" w:hAnsi="Times New Roman" w:cs="Times New Roman"/>
          <w:sz w:val="20"/>
          <w:szCs w:val="20"/>
          <w:vertAlign w:val="superscript"/>
        </w:rPr>
        <w:footnoteRef/>
      </w:r>
      <w:r w:rsidRPr="00537D97">
        <w:rPr>
          <w:rFonts w:ascii="Times New Roman" w:hAnsi="Times New Roman" w:cs="Times New Roman"/>
          <w:color w:val="000000"/>
          <w:sz w:val="20"/>
          <w:szCs w:val="20"/>
        </w:rPr>
        <w:t xml:space="preserve"> </w:t>
      </w:r>
      <w:r w:rsidRPr="00E26449">
        <w:rPr>
          <w:rFonts w:ascii="Times New Roman" w:eastAsia="Times New Roman" w:hAnsi="Times New Roman" w:cs="Times New Roman"/>
          <w:color w:val="000000"/>
          <w:sz w:val="20"/>
          <w:szCs w:val="20"/>
        </w:rPr>
        <w:t>Дан примерный перечень показателей эффективности. Участники конкурса могут предложить свои формулировки показателей.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44" w:rsidRDefault="00BB0C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44"/>
    <w:rsid w:val="0008582A"/>
    <w:rsid w:val="00370159"/>
    <w:rsid w:val="00BB0C44"/>
    <w:rsid w:val="00CD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BAF97-2C9C-434C-BA53-6E1C426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iPriority w:val="99"/>
    <w:unhideWhenUsed/>
    <w:rsid w:val="00BB0C44"/>
    <w:pPr>
      <w:spacing w:after="0" w:line="240" w:lineRule="auto"/>
    </w:pPr>
    <w:rPr>
      <w:rFonts w:ascii="Calibri" w:eastAsia="Calibri" w:hAnsi="Calibri" w:cs="Calibri"/>
      <w:sz w:val="20"/>
      <w:szCs w:val="20"/>
      <w:lang w:eastAsia="ru-RU"/>
    </w:rPr>
  </w:style>
  <w:style w:type="character" w:customStyle="1" w:styleId="a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BB0C44"/>
    <w:rPr>
      <w:rFonts w:ascii="Calibri" w:eastAsia="Calibri" w:hAnsi="Calibri" w:cs="Calibri"/>
      <w:sz w:val="20"/>
      <w:szCs w:val="20"/>
      <w:lang w:eastAsia="ru-RU"/>
    </w:rPr>
  </w:style>
  <w:style w:type="character" w:styleId="a5">
    <w:name w:val="footnote reference"/>
    <w:basedOn w:val="a0"/>
    <w:uiPriority w:val="99"/>
    <w:unhideWhenUsed/>
    <w:rsid w:val="00BB0C44"/>
    <w:rPr>
      <w:vertAlign w:val="superscript"/>
    </w:rPr>
  </w:style>
  <w:style w:type="character" w:styleId="a6">
    <w:name w:val="Hyperlink"/>
    <w:basedOn w:val="a0"/>
    <w:uiPriority w:val="99"/>
    <w:unhideWhenUsed/>
    <w:rsid w:val="00BB0C44"/>
    <w:rPr>
      <w:color w:val="0563C1"/>
      <w:u w:val="single"/>
    </w:rPr>
  </w:style>
  <w:style w:type="paragraph" w:styleId="a7">
    <w:name w:val="header"/>
    <w:basedOn w:val="a"/>
    <w:link w:val="a8"/>
    <w:uiPriority w:val="99"/>
    <w:unhideWhenUsed/>
    <w:rsid w:val="00BB0C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ientometrics.hse.ru/evalu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A6C6-D1D0-4542-9806-A6D239F9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Тюшкевич Светлана Анатольевна</dc:creator>
  <cp:keywords/>
  <dc:description/>
  <cp:lastModifiedBy>Тюшкевич Светлана Анатольевна</cp:lastModifiedBy>
  <cp:revision>1</cp:revision>
  <dcterms:created xsi:type="dcterms:W3CDTF">2024-11-11T08:45:00Z</dcterms:created>
  <dcterms:modified xsi:type="dcterms:W3CDTF">2024-11-11T08:46:00Z</dcterms:modified>
</cp:coreProperties>
</file>