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D28" w:rsidRPr="00575AE9" w:rsidRDefault="00042D28" w:rsidP="00042D28">
      <w:pPr>
        <w:spacing w:before="100"/>
        <w:jc w:val="right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Утверждено Ученым</w:t>
      </w:r>
      <w:r w:rsidRPr="00575AE9">
        <w:rPr>
          <w:rFonts w:ascii="Times New Roman" w:hAnsi="Times New Roman" w:cs="Times New Roman"/>
          <w:sz w:val="26"/>
          <w:szCs w:val="26"/>
        </w:rPr>
        <w:t xml:space="preserve"> Советом</w:t>
      </w:r>
    </w:p>
    <w:p w:rsidR="00042D28" w:rsidRPr="00575AE9" w:rsidRDefault="00042D28" w:rsidP="00042D28">
      <w:pPr>
        <w:spacing w:before="100"/>
        <w:jc w:val="right"/>
        <w:rPr>
          <w:rFonts w:ascii="Times New Roman" w:hAnsi="Times New Roman" w:cs="Times New Roman"/>
          <w:sz w:val="26"/>
          <w:szCs w:val="26"/>
        </w:rPr>
      </w:pPr>
      <w:r w:rsidRPr="00575AE9">
        <w:rPr>
          <w:rFonts w:ascii="Times New Roman" w:hAnsi="Times New Roman" w:cs="Times New Roman"/>
          <w:sz w:val="26"/>
          <w:szCs w:val="26"/>
        </w:rPr>
        <w:t>Факультета гуманитарных наук</w:t>
      </w:r>
    </w:p>
    <w:p w:rsidR="00042D28" w:rsidRPr="00575AE9" w:rsidRDefault="00042D28" w:rsidP="00042D28">
      <w:pPr>
        <w:jc w:val="right"/>
        <w:rPr>
          <w:rFonts w:ascii="Times New Roman" w:hAnsi="Times New Roman" w:cs="Times New Roman"/>
        </w:rPr>
      </w:pPr>
    </w:p>
    <w:p w:rsidR="00042D28" w:rsidRPr="00575AE9" w:rsidRDefault="00944AD4" w:rsidP="00042D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</w:t>
      </w:r>
      <w:r w:rsidR="00994D91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>___ от «_</w:t>
      </w:r>
      <w:r w:rsidR="00994D91">
        <w:rPr>
          <w:rFonts w:ascii="Times New Roman" w:hAnsi="Times New Roman" w:cs="Times New Roman"/>
          <w:lang w:val="en-US"/>
        </w:rPr>
        <w:t>29</w:t>
      </w:r>
      <w:r>
        <w:rPr>
          <w:rFonts w:ascii="Times New Roman" w:hAnsi="Times New Roman" w:cs="Times New Roman"/>
        </w:rPr>
        <w:t>__»</w:t>
      </w:r>
      <w:proofErr w:type="spellStart"/>
      <w:r>
        <w:rPr>
          <w:rFonts w:ascii="Times New Roman" w:hAnsi="Times New Roman" w:cs="Times New Roman"/>
        </w:rPr>
        <w:t>_</w:t>
      </w:r>
      <w:r w:rsidR="00994D91">
        <w:rPr>
          <w:rFonts w:ascii="Times New Roman" w:hAnsi="Times New Roman" w:cs="Times New Roman"/>
        </w:rPr>
        <w:t>ноября</w:t>
      </w:r>
      <w:proofErr w:type="spellEnd"/>
      <w:r w:rsidR="00994D9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</w:t>
      </w:r>
      <w:r w:rsidR="00042D28" w:rsidRPr="00575AE9">
        <w:rPr>
          <w:rFonts w:ascii="Times New Roman" w:hAnsi="Times New Roman" w:cs="Times New Roman"/>
        </w:rPr>
        <w:t xml:space="preserve"> г. 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D28" w:rsidRPr="00575AE9" w:rsidRDefault="00042D28" w:rsidP="00042D28">
      <w:pPr>
        <w:jc w:val="center"/>
      </w:pPr>
      <w:r w:rsidRPr="00575AE9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Национальный исследовательский университет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«Высшая школа экономики»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Факультет гуманитарных наук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28" w:rsidRPr="00575AE9" w:rsidRDefault="00042D28" w:rsidP="00042D28">
      <w:pPr>
        <w:jc w:val="right"/>
        <w:rPr>
          <w:rFonts w:ascii="Times New Roman" w:hAnsi="Times New Roman" w:cs="Times New Roman"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5AE9">
        <w:rPr>
          <w:rFonts w:ascii="Times New Roman" w:hAnsi="Times New Roman" w:cs="Times New Roman"/>
          <w:bCs/>
          <w:sz w:val="32"/>
          <w:szCs w:val="32"/>
        </w:rPr>
        <w:t>Программа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5AE9">
        <w:rPr>
          <w:rFonts w:ascii="Times New Roman" w:hAnsi="Times New Roman" w:cs="Times New Roman"/>
          <w:bCs/>
          <w:sz w:val="32"/>
          <w:szCs w:val="32"/>
        </w:rPr>
        <w:t xml:space="preserve">итогового междисциплинарного государственного экзамена </w:t>
      </w:r>
    </w:p>
    <w:p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5AE9">
        <w:rPr>
          <w:rFonts w:ascii="Times New Roman" w:hAnsi="Times New Roman" w:cs="Times New Roman"/>
          <w:bCs/>
          <w:sz w:val="32"/>
          <w:szCs w:val="32"/>
        </w:rPr>
        <w:t>по направлению</w:t>
      </w:r>
      <w:r w:rsidRPr="00575AE9">
        <w:rPr>
          <w:rFonts w:ascii="Times New Roman" w:hAnsi="Times New Roman" w:cs="Times New Roman"/>
          <w:bCs/>
          <w:sz w:val="32"/>
          <w:szCs w:val="32"/>
          <w:lang w:val="en-US"/>
        </w:rPr>
        <w:t> </w:t>
      </w:r>
      <w:r w:rsidRPr="00575AE9">
        <w:rPr>
          <w:rFonts w:ascii="Times New Roman" w:hAnsi="Times New Roman" w:cs="Times New Roman"/>
          <w:bCs/>
          <w:sz w:val="32"/>
          <w:szCs w:val="32"/>
        </w:rPr>
        <w:t>51.04.01.</w:t>
      </w:r>
      <w:r w:rsidRPr="00575AE9">
        <w:rPr>
          <w:rFonts w:ascii="Times New Roman" w:hAnsi="Times New Roman" w:cs="Times New Roman"/>
          <w:bCs/>
          <w:sz w:val="32"/>
          <w:szCs w:val="32"/>
          <w:lang w:val="en-US"/>
        </w:rPr>
        <w:t> </w:t>
      </w:r>
      <w:r w:rsidRPr="00575AE9">
        <w:rPr>
          <w:rFonts w:ascii="Times New Roman" w:hAnsi="Times New Roman" w:cs="Times New Roman"/>
          <w:bCs/>
          <w:sz w:val="32"/>
          <w:szCs w:val="32"/>
        </w:rPr>
        <w:t xml:space="preserve"> «Культурология»</w:t>
      </w:r>
    </w:p>
    <w:p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5AE9">
        <w:rPr>
          <w:rFonts w:ascii="Times New Roman" w:hAnsi="Times New Roman" w:cs="Times New Roman"/>
          <w:bCs/>
          <w:sz w:val="32"/>
          <w:szCs w:val="32"/>
        </w:rPr>
        <w:t>Магистерская программа «Визуальная культура»</w:t>
      </w:r>
    </w:p>
    <w:p w:rsidR="00042D28" w:rsidRPr="00575AE9" w:rsidRDefault="00042D28" w:rsidP="00042D28">
      <w:pPr>
        <w:jc w:val="right"/>
        <w:rPr>
          <w:rFonts w:ascii="Times New Roman" w:hAnsi="Times New Roman" w:cs="Times New Roman"/>
        </w:rPr>
      </w:pPr>
    </w:p>
    <w:p w:rsidR="00042D28" w:rsidRPr="00575AE9" w:rsidRDefault="00042D28" w:rsidP="00042D28">
      <w:pPr>
        <w:spacing w:before="100"/>
        <w:jc w:val="right"/>
        <w:rPr>
          <w:rFonts w:ascii="Times New Roman" w:hAnsi="Times New Roman" w:cs="Times New Roman"/>
          <w:sz w:val="16"/>
          <w:szCs w:val="16"/>
        </w:rPr>
      </w:pPr>
    </w:p>
    <w:p w:rsidR="00042D28" w:rsidRPr="00575AE9" w:rsidRDefault="00042D28" w:rsidP="00042D28">
      <w:pPr>
        <w:spacing w:before="100"/>
        <w:jc w:val="right"/>
        <w:rPr>
          <w:rFonts w:ascii="Times New Roman" w:hAnsi="Times New Roman" w:cs="Times New Roman"/>
          <w:sz w:val="16"/>
          <w:szCs w:val="16"/>
        </w:rPr>
      </w:pPr>
    </w:p>
    <w:p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  <w:sz w:val="16"/>
          <w:szCs w:val="1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D28" w:rsidRPr="00575AE9" w:rsidRDefault="00042D28" w:rsidP="00042D28">
      <w:pPr>
        <w:spacing w:before="29" w:after="2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5AE9">
        <w:rPr>
          <w:rFonts w:ascii="Times New Roman" w:hAnsi="Times New Roman" w:cs="Times New Roman"/>
          <w:bCs/>
          <w:sz w:val="26"/>
          <w:szCs w:val="26"/>
        </w:rPr>
        <w:t>Москва 201</w:t>
      </w:r>
      <w:r w:rsidR="00944AD4">
        <w:rPr>
          <w:rFonts w:ascii="Times New Roman" w:hAnsi="Times New Roman" w:cs="Times New Roman"/>
          <w:bCs/>
          <w:sz w:val="26"/>
          <w:szCs w:val="26"/>
        </w:rPr>
        <w:t>6</w:t>
      </w:r>
    </w:p>
    <w:p w:rsidR="00042D28" w:rsidRPr="00575AE9" w:rsidRDefault="00042D28" w:rsidP="00042D28">
      <w:pPr>
        <w:spacing w:before="29" w:after="240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042D28" w:rsidRPr="00575AE9" w:rsidRDefault="00042D28" w:rsidP="00042D28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042D28" w:rsidRPr="00575AE9" w:rsidRDefault="00042D28" w:rsidP="00042D28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042D28" w:rsidRPr="00575AE9" w:rsidRDefault="00042D28" w:rsidP="00042D28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042D28" w:rsidRPr="00575AE9" w:rsidRDefault="00042D28" w:rsidP="003955A2"/>
    <w:p w:rsidR="00042D28" w:rsidRPr="00575AE9" w:rsidRDefault="00042D28" w:rsidP="003955A2"/>
    <w:p w:rsidR="00042D28" w:rsidRPr="00575AE9" w:rsidRDefault="00042D28" w:rsidP="003955A2"/>
    <w:p w:rsidR="003955A2" w:rsidRPr="00575AE9" w:rsidRDefault="003955A2" w:rsidP="003955A2">
      <w:pPr>
        <w:rPr>
          <w:i/>
        </w:rPr>
      </w:pPr>
    </w:p>
    <w:p w:rsidR="003955A2" w:rsidRPr="00436588" w:rsidRDefault="003955A2" w:rsidP="003955A2">
      <w:pPr>
        <w:rPr>
          <w:b/>
          <w:i/>
        </w:rPr>
      </w:pPr>
      <w:r w:rsidRPr="00436588">
        <w:rPr>
          <w:b/>
          <w:i/>
        </w:rPr>
        <w:t>Пояснительная записка</w:t>
      </w:r>
    </w:p>
    <w:p w:rsidR="003955A2" w:rsidRPr="00575AE9" w:rsidRDefault="003955A2" w:rsidP="003955A2"/>
    <w:p w:rsidR="005214A6" w:rsidRPr="00575AE9" w:rsidRDefault="00C80075" w:rsidP="00C80075">
      <w:r w:rsidRPr="00575AE9">
        <w:t xml:space="preserve">Обучение в рамках программы ориентировано на развитие компетенций и навыков, необходимых в </w:t>
      </w:r>
      <w:r w:rsidR="00057279" w:rsidRPr="00575AE9">
        <w:t>исследовани</w:t>
      </w:r>
      <w:r w:rsidR="00606D04" w:rsidRPr="00575AE9">
        <w:t>ях современной визуальной культуры</w:t>
      </w:r>
      <w:r w:rsidRPr="00575AE9">
        <w:t xml:space="preserve">. </w:t>
      </w:r>
      <w:r w:rsidR="00E01D84" w:rsidRPr="00575AE9">
        <w:t>В</w:t>
      </w:r>
      <w:r w:rsidRPr="00575AE9">
        <w:t xml:space="preserve"> первую очередь</w:t>
      </w:r>
      <w:r w:rsidR="00E01D84" w:rsidRPr="00575AE9">
        <w:t xml:space="preserve"> речь идет</w:t>
      </w:r>
      <w:r w:rsidRPr="00575AE9">
        <w:t xml:space="preserve"> о навыках междисциплинарного</w:t>
      </w:r>
      <w:r w:rsidR="00606D04" w:rsidRPr="00575AE9">
        <w:t xml:space="preserve"> исследования</w:t>
      </w:r>
      <w:r w:rsidRPr="00575AE9">
        <w:t>, предполагающего способность</w:t>
      </w:r>
      <w:r w:rsidR="00E01D84" w:rsidRPr="00575AE9">
        <w:t xml:space="preserve"> продуктивного</w:t>
      </w:r>
      <w:r w:rsidRPr="00575AE9">
        <w:t xml:space="preserve"> </w:t>
      </w:r>
      <w:r w:rsidR="00E01D84" w:rsidRPr="00575AE9">
        <w:t>сочетания</w:t>
      </w:r>
      <w:r w:rsidRPr="00575AE9">
        <w:t xml:space="preserve"> </w:t>
      </w:r>
      <w:r w:rsidR="00606D04" w:rsidRPr="00575AE9">
        <w:t>разнообразны</w:t>
      </w:r>
      <w:r w:rsidR="00E01D84" w:rsidRPr="00575AE9">
        <w:t>х</w:t>
      </w:r>
      <w:r w:rsidRPr="00575AE9">
        <w:t xml:space="preserve"> </w:t>
      </w:r>
      <w:r w:rsidR="005214A6" w:rsidRPr="00575AE9">
        <w:t>методологических</w:t>
      </w:r>
      <w:r w:rsidRPr="00575AE9">
        <w:t xml:space="preserve"> </w:t>
      </w:r>
      <w:r w:rsidR="00E01D84" w:rsidRPr="00575AE9">
        <w:t>подходов</w:t>
      </w:r>
      <w:r w:rsidR="005214A6" w:rsidRPr="00575AE9">
        <w:t xml:space="preserve"> и теоретических моделей</w:t>
      </w:r>
      <w:r w:rsidR="004930BD" w:rsidRPr="00575AE9">
        <w:t>, выработанных в ряде дисциплин</w:t>
      </w:r>
      <w:r w:rsidR="005214A6" w:rsidRPr="00575AE9">
        <w:t xml:space="preserve"> таких, как философская теория образа, социальная антропология, социология, психоанализ, теория медиа.</w:t>
      </w:r>
    </w:p>
    <w:p w:rsidR="005214A6" w:rsidRPr="00575AE9" w:rsidRDefault="005214A6" w:rsidP="00C80075"/>
    <w:p w:rsidR="00C80075" w:rsidRPr="00575AE9" w:rsidRDefault="004930BD" w:rsidP="00C07B3C">
      <w:r w:rsidRPr="00575AE9">
        <w:t>Основная задача итоговой аттестации –</w:t>
      </w:r>
      <w:r w:rsidR="007D7ACB" w:rsidRPr="00575AE9">
        <w:t xml:space="preserve"> </w:t>
      </w:r>
      <w:r w:rsidR="00C07B3C" w:rsidRPr="00575AE9">
        <w:t>оценить уровень теоретических знаний выпускников, оценить их способность ориентироваться в современных теориях визуальной культуры, их знание методов междисциплинарного анализа.</w:t>
      </w:r>
    </w:p>
    <w:p w:rsidR="003955A2" w:rsidRPr="00575AE9" w:rsidRDefault="003955A2" w:rsidP="003955A2"/>
    <w:p w:rsidR="003955A2" w:rsidRPr="00575AE9" w:rsidRDefault="003955A2" w:rsidP="003955A2"/>
    <w:p w:rsidR="003955A2" w:rsidRPr="00575AE9" w:rsidRDefault="003955A2" w:rsidP="003955A2"/>
    <w:p w:rsidR="003955A2" w:rsidRPr="00436588" w:rsidRDefault="003955A2" w:rsidP="003955A2">
      <w:pPr>
        <w:rPr>
          <w:b/>
          <w:bCs/>
          <w:i/>
        </w:rPr>
      </w:pPr>
      <w:r w:rsidRPr="00436588">
        <w:rPr>
          <w:b/>
          <w:bCs/>
          <w:i/>
        </w:rPr>
        <w:t>Требования к дипломированному магистру:</w:t>
      </w:r>
    </w:p>
    <w:p w:rsidR="004E5CB7" w:rsidRPr="00575AE9" w:rsidRDefault="004E5CB7" w:rsidP="003955A2">
      <w:pPr>
        <w:rPr>
          <w:bCs/>
          <w:u w:val="single"/>
        </w:rPr>
      </w:pPr>
    </w:p>
    <w:p w:rsidR="003955A2" w:rsidRPr="00575AE9" w:rsidRDefault="00C07B3C" w:rsidP="003955A2">
      <w:pPr>
        <w:rPr>
          <w:bCs/>
        </w:rPr>
      </w:pPr>
      <w:r w:rsidRPr="00575AE9">
        <w:rPr>
          <w:bCs/>
        </w:rPr>
        <w:t>Магистр должен</w:t>
      </w:r>
      <w:r w:rsidR="003955A2" w:rsidRPr="00575AE9">
        <w:rPr>
          <w:bCs/>
        </w:rPr>
        <w:t>:</w:t>
      </w:r>
    </w:p>
    <w:p w:rsidR="00C07B3C" w:rsidRPr="00575AE9" w:rsidRDefault="00C07B3C" w:rsidP="00C07B3C">
      <w:pPr>
        <w:numPr>
          <w:ilvl w:val="0"/>
          <w:numId w:val="3"/>
        </w:numPr>
      </w:pPr>
      <w:r w:rsidRPr="00575AE9">
        <w:t>хорошо ориентироваться в современной визуальной культуре;</w:t>
      </w:r>
    </w:p>
    <w:p w:rsidR="00C07B3C" w:rsidRPr="00575AE9" w:rsidRDefault="00C07B3C" w:rsidP="00C07B3C">
      <w:pPr>
        <w:numPr>
          <w:ilvl w:val="0"/>
          <w:numId w:val="3"/>
        </w:numPr>
      </w:pPr>
      <w:r w:rsidRPr="00575AE9">
        <w:t>знать основные направления в рамках современной теории культуры;</w:t>
      </w:r>
    </w:p>
    <w:p w:rsidR="00C07B3C" w:rsidRPr="00575AE9" w:rsidRDefault="00C07B3C" w:rsidP="00C07B3C">
      <w:pPr>
        <w:numPr>
          <w:ilvl w:val="0"/>
          <w:numId w:val="3"/>
        </w:numPr>
      </w:pPr>
      <w:r w:rsidRPr="00575AE9">
        <w:t>обладать глубокими знаниями в области истории визуальной культуры;</w:t>
      </w:r>
    </w:p>
    <w:p w:rsidR="00C07B3C" w:rsidRPr="00575AE9" w:rsidRDefault="00C07B3C" w:rsidP="00C07B3C">
      <w:pPr>
        <w:numPr>
          <w:ilvl w:val="0"/>
          <w:numId w:val="3"/>
        </w:numPr>
      </w:pPr>
      <w:r w:rsidRPr="00575AE9">
        <w:t>ориентироваться в проблематике современных визуальных исследований;</w:t>
      </w:r>
    </w:p>
    <w:p w:rsidR="00C07B3C" w:rsidRPr="00575AE9" w:rsidRDefault="00C07B3C" w:rsidP="00C07B3C">
      <w:pPr>
        <w:numPr>
          <w:ilvl w:val="0"/>
          <w:numId w:val="3"/>
        </w:numPr>
      </w:pPr>
      <w:r w:rsidRPr="00575AE9">
        <w:t>быть способным организовывать и осуществлять индивидуальные и коллективные исследовательские проекты в области визуальных исследований</w:t>
      </w:r>
      <w:r w:rsidR="00117BA3" w:rsidRPr="00575AE9">
        <w:t>;</w:t>
      </w:r>
    </w:p>
    <w:p w:rsidR="00C07B3C" w:rsidRPr="00575AE9" w:rsidRDefault="00C07B3C" w:rsidP="00C07B3C">
      <w:pPr>
        <w:numPr>
          <w:ilvl w:val="0"/>
          <w:numId w:val="3"/>
        </w:numPr>
      </w:pPr>
      <w:r w:rsidRPr="00575AE9">
        <w:t>владе</w:t>
      </w:r>
      <w:r w:rsidR="00117BA3" w:rsidRPr="00575AE9">
        <w:t>ть</w:t>
      </w:r>
      <w:r w:rsidRPr="00575AE9">
        <w:t xml:space="preserve"> навыками академического и публицистического письма</w:t>
      </w:r>
      <w:r w:rsidR="00117BA3" w:rsidRPr="00575AE9">
        <w:t>;</w:t>
      </w:r>
    </w:p>
    <w:p w:rsidR="00C07B3C" w:rsidRPr="00575AE9" w:rsidRDefault="00C07B3C" w:rsidP="00C07B3C">
      <w:pPr>
        <w:numPr>
          <w:ilvl w:val="0"/>
          <w:numId w:val="3"/>
        </w:numPr>
      </w:pPr>
      <w:r w:rsidRPr="00575AE9">
        <w:t>владе</w:t>
      </w:r>
      <w:r w:rsidR="00117BA3" w:rsidRPr="00575AE9">
        <w:t>ть</w:t>
      </w:r>
      <w:r w:rsidRPr="00575AE9">
        <w:t xml:space="preserve"> навыка</w:t>
      </w:r>
      <w:r w:rsidR="004E5CB7" w:rsidRPr="00575AE9">
        <w:t>ми сбора и обработки визуальной информации.</w:t>
      </w:r>
    </w:p>
    <w:p w:rsidR="00606D04" w:rsidRPr="00575AE9" w:rsidRDefault="00606D04" w:rsidP="003955A2">
      <w:pPr>
        <w:rPr>
          <w:bCs/>
        </w:rPr>
      </w:pPr>
    </w:p>
    <w:p w:rsidR="004E5CB7" w:rsidRPr="00575AE9" w:rsidRDefault="004E5CB7" w:rsidP="003955A2">
      <w:pPr>
        <w:rPr>
          <w:bCs/>
        </w:rPr>
      </w:pPr>
    </w:p>
    <w:p w:rsidR="003955A2" w:rsidRPr="00575AE9" w:rsidRDefault="003955A2" w:rsidP="003955A2">
      <w:pPr>
        <w:rPr>
          <w:bCs/>
        </w:rPr>
      </w:pPr>
      <w:r w:rsidRPr="00436588">
        <w:rPr>
          <w:b/>
          <w:bCs/>
          <w:i/>
        </w:rPr>
        <w:t>Форма проведения итогового экзамена</w:t>
      </w:r>
      <w:r w:rsidR="00436588">
        <w:rPr>
          <w:bCs/>
        </w:rPr>
        <w:t xml:space="preserve">: </w:t>
      </w:r>
      <w:r w:rsidRPr="00575AE9">
        <w:rPr>
          <w:bCs/>
        </w:rPr>
        <w:t>устная.</w:t>
      </w:r>
    </w:p>
    <w:p w:rsidR="00606D04" w:rsidRPr="00575AE9" w:rsidRDefault="00606D04" w:rsidP="003955A2">
      <w:pPr>
        <w:rPr>
          <w:bCs/>
        </w:rPr>
      </w:pPr>
    </w:p>
    <w:p w:rsidR="003955A2" w:rsidRPr="00575AE9" w:rsidRDefault="003955A2" w:rsidP="003955A2">
      <w:pPr>
        <w:rPr>
          <w:bCs/>
        </w:rPr>
      </w:pPr>
      <w:r w:rsidRPr="00575AE9">
        <w:rPr>
          <w:bCs/>
        </w:rPr>
        <w:t>Оценка «отлично» – глубокие исчерпывающие знания всего программного материала, понимание сущности и взаимосвязи норм права и регулируемых ими отношений; твёрдые знания основного материала дисциплин специализации;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комиссии, использование в необходимой мере в ответах на вопросы материалов рекомендованной литературы.</w:t>
      </w:r>
    </w:p>
    <w:p w:rsidR="003955A2" w:rsidRPr="00575AE9" w:rsidRDefault="003955A2" w:rsidP="003955A2">
      <w:r w:rsidRPr="00575AE9">
        <w:rPr>
          <w:bCs/>
        </w:rPr>
        <w:t xml:space="preserve">Оценка «хорошо» – </w:t>
      </w:r>
      <w:r w:rsidRPr="00575AE9">
        <w:t>твёрдые и достаточно полные знания всего программного материала, понимание сущности и взаимосвязи норм права и регулируемых ими отношений; правильные, но несколько расплывчатые ответы на поставленные вопросы при свободном устранении замечаний по отдельным вопросам.</w:t>
      </w:r>
    </w:p>
    <w:p w:rsidR="003955A2" w:rsidRPr="00575AE9" w:rsidRDefault="003955A2" w:rsidP="003955A2">
      <w:r w:rsidRPr="00575AE9">
        <w:rPr>
          <w:bCs/>
        </w:rPr>
        <w:t xml:space="preserve">Оценка «удовлетворительно» – </w:t>
      </w:r>
      <w:r w:rsidRPr="00575AE9"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при ответах на вопросы основная рекомендованная литература использована недостаточно.</w:t>
      </w:r>
    </w:p>
    <w:p w:rsidR="003955A2" w:rsidRPr="00575AE9" w:rsidRDefault="003955A2" w:rsidP="003955A2">
      <w:pPr>
        <w:rPr>
          <w:bCs/>
        </w:rPr>
      </w:pPr>
      <w:r w:rsidRPr="00575AE9">
        <w:rPr>
          <w:bCs/>
        </w:rPr>
        <w:lastRenderedPageBreak/>
        <w:t xml:space="preserve">Оценка «неудовлетворительно» – </w:t>
      </w:r>
      <w:r w:rsidRPr="00575AE9">
        <w:t>неправильный ответ хотя бы на один из основных вопросов; неточные ответы на дополнительные вопросы.</w:t>
      </w:r>
    </w:p>
    <w:p w:rsidR="00606D04" w:rsidRPr="00575AE9" w:rsidRDefault="00606D04" w:rsidP="003955A2">
      <w:pPr>
        <w:rPr>
          <w:bCs/>
        </w:rPr>
      </w:pPr>
    </w:p>
    <w:p w:rsidR="003955A2" w:rsidRPr="00575AE9" w:rsidRDefault="003955A2" w:rsidP="003955A2">
      <w:pPr>
        <w:rPr>
          <w:bCs/>
        </w:rPr>
      </w:pPr>
      <w:r w:rsidRPr="00575AE9">
        <w:rPr>
          <w:bCs/>
        </w:rPr>
        <w:t>Критерии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4"/>
        <w:gridCol w:w="3701"/>
      </w:tblGrid>
      <w:tr w:rsidR="003955A2" w:rsidRPr="00575AE9" w:rsidTr="00BA3C19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>
            <w:pPr>
              <w:rPr>
                <w:bCs/>
              </w:rPr>
            </w:pPr>
            <w:r w:rsidRPr="00575AE9">
              <w:rPr>
                <w:bCs/>
              </w:rPr>
              <w:t>По десятибалльной шкале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>
            <w:pPr>
              <w:rPr>
                <w:bCs/>
              </w:rPr>
            </w:pPr>
            <w:r w:rsidRPr="00575AE9">
              <w:rPr>
                <w:bCs/>
              </w:rPr>
              <w:t>По пятибалльной шкале</w:t>
            </w:r>
          </w:p>
        </w:tc>
      </w:tr>
      <w:tr w:rsidR="003955A2" w:rsidRPr="00575AE9" w:rsidTr="00BA3C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>
            <w:r w:rsidRPr="00575AE9">
              <w:t>1 – полное незнание билета при отсутствии попыток отвечать</w:t>
            </w:r>
          </w:p>
          <w:p w:rsidR="003955A2" w:rsidRPr="00575AE9" w:rsidRDefault="003955A2" w:rsidP="003955A2">
            <w:r w:rsidRPr="00575AE9">
              <w:t>2 – полное незнание билета</w:t>
            </w:r>
          </w:p>
          <w:p w:rsidR="003955A2" w:rsidRPr="00575AE9" w:rsidRDefault="003955A2" w:rsidP="003955A2">
            <w:r w:rsidRPr="00575AE9">
              <w:t>3 – ответ, соответствующий критериям оценки «неудовлетворительно»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>
            <w:pPr>
              <w:rPr>
                <w:bCs/>
              </w:rPr>
            </w:pPr>
          </w:p>
          <w:p w:rsidR="003955A2" w:rsidRPr="00575AE9" w:rsidRDefault="003955A2" w:rsidP="003955A2">
            <w:pPr>
              <w:rPr>
                <w:bCs/>
              </w:rPr>
            </w:pPr>
          </w:p>
          <w:p w:rsidR="003955A2" w:rsidRPr="00575AE9" w:rsidRDefault="003955A2" w:rsidP="003955A2">
            <w:r w:rsidRPr="00575AE9">
              <w:t>«неудовлетворительно» – 2</w:t>
            </w:r>
          </w:p>
        </w:tc>
      </w:tr>
      <w:tr w:rsidR="003955A2" w:rsidRPr="00575AE9" w:rsidTr="00BA3C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>
            <w:r w:rsidRPr="00575AE9">
              <w:t>4 – ответ, соответствующий критериям оценки «удовлетворительно», за исключением не устранения неточностей и несущественных ошибок при наводящих вопросах экзаменатора</w:t>
            </w:r>
          </w:p>
          <w:p w:rsidR="003955A2" w:rsidRPr="00575AE9" w:rsidRDefault="003955A2" w:rsidP="003955A2">
            <w:pPr>
              <w:rPr>
                <w:bCs/>
              </w:rPr>
            </w:pPr>
            <w:r w:rsidRPr="00575AE9">
              <w:t>5 – ответ, соответствующий всем критериям оценки «удовлетворительно»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/>
          <w:p w:rsidR="003955A2" w:rsidRPr="00575AE9" w:rsidRDefault="003955A2" w:rsidP="003955A2"/>
          <w:p w:rsidR="003955A2" w:rsidRPr="00575AE9" w:rsidRDefault="003955A2" w:rsidP="003955A2">
            <w:r w:rsidRPr="00575AE9">
              <w:t>«удовлетворительно» – 3</w:t>
            </w:r>
          </w:p>
        </w:tc>
      </w:tr>
      <w:tr w:rsidR="003955A2" w:rsidRPr="00575AE9" w:rsidTr="00BA3C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>
            <w:r w:rsidRPr="00575AE9">
              <w:t>6 – ответ, соответствующий критериям оценки «хорошо», за исключением не устранения замечаний по отдельным вопросам</w:t>
            </w:r>
          </w:p>
          <w:p w:rsidR="003955A2" w:rsidRPr="00575AE9" w:rsidRDefault="003955A2" w:rsidP="003955A2">
            <w:pPr>
              <w:rPr>
                <w:bCs/>
              </w:rPr>
            </w:pPr>
            <w:r w:rsidRPr="00575AE9">
              <w:t>7 – ответ, соответствующий критериям оценки «хорошо»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/>
          <w:p w:rsidR="003955A2" w:rsidRPr="00575AE9" w:rsidRDefault="003955A2" w:rsidP="003955A2"/>
          <w:p w:rsidR="003955A2" w:rsidRPr="00575AE9" w:rsidRDefault="003955A2" w:rsidP="003955A2">
            <w:r w:rsidRPr="00575AE9">
              <w:t>«хорошо» – 4</w:t>
            </w:r>
          </w:p>
        </w:tc>
      </w:tr>
      <w:tr w:rsidR="003955A2" w:rsidRPr="00575AE9" w:rsidTr="00BA3C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>
            <w:r w:rsidRPr="00575AE9">
              <w:t>8 – ответ, соответствующий критериям оценки «отлично», за исключением неправильных и не конкретных ответов на дополнительные вопросы членов экзаменационной комиссии и не использования в необходимой мере материалов всей рекомендованной литературы</w:t>
            </w:r>
          </w:p>
          <w:p w:rsidR="003955A2" w:rsidRPr="00575AE9" w:rsidRDefault="003955A2" w:rsidP="003955A2">
            <w:r w:rsidRPr="00575AE9">
              <w:t>9 – ответ, соответствующий критериям оценки «отлично», за исключением неправильных и неконкретных ответов на дополнительные вопросы членов экзаменационной комиссии</w:t>
            </w:r>
          </w:p>
          <w:p w:rsidR="003955A2" w:rsidRPr="00575AE9" w:rsidRDefault="003955A2" w:rsidP="003955A2">
            <w:r w:rsidRPr="00575AE9">
              <w:t>10 – ответ, соответствующий всем критериям оценки «отлично»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2" w:rsidRPr="00575AE9" w:rsidRDefault="003955A2" w:rsidP="003955A2"/>
          <w:p w:rsidR="003955A2" w:rsidRPr="00575AE9" w:rsidRDefault="003955A2" w:rsidP="003955A2"/>
          <w:p w:rsidR="003955A2" w:rsidRPr="00575AE9" w:rsidRDefault="003955A2" w:rsidP="003955A2"/>
          <w:p w:rsidR="003955A2" w:rsidRPr="00575AE9" w:rsidRDefault="003955A2" w:rsidP="003955A2"/>
          <w:p w:rsidR="003955A2" w:rsidRPr="00575AE9" w:rsidRDefault="003955A2" w:rsidP="003955A2"/>
          <w:p w:rsidR="003955A2" w:rsidRPr="00575AE9" w:rsidRDefault="003955A2" w:rsidP="003955A2">
            <w:r w:rsidRPr="00575AE9">
              <w:t>«отлично» – 5</w:t>
            </w:r>
          </w:p>
        </w:tc>
      </w:tr>
    </w:tbl>
    <w:p w:rsidR="003955A2" w:rsidRPr="00575AE9" w:rsidRDefault="003955A2" w:rsidP="003955A2">
      <w:pPr>
        <w:rPr>
          <w:bCs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AE9">
        <w:rPr>
          <w:rFonts w:ascii="Times New Roman" w:hAnsi="Times New Roman" w:cs="Times New Roman"/>
          <w:bCs/>
          <w:sz w:val="28"/>
          <w:szCs w:val="28"/>
        </w:rPr>
        <w:t>ВОПРОСЫ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D28" w:rsidRPr="00575AE9" w:rsidRDefault="00042D28" w:rsidP="00042D28">
      <w:pPr>
        <w:jc w:val="center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для подготовки и проведения итогового междисциплинарного экзамена</w:t>
      </w:r>
    </w:p>
    <w:p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по направлению</w:t>
      </w:r>
      <w:r w:rsidRPr="00575AE9">
        <w:rPr>
          <w:rFonts w:ascii="Times New Roman" w:hAnsi="Times New Roman" w:cs="Times New Roman"/>
          <w:lang w:val="en-US"/>
        </w:rPr>
        <w:t> </w:t>
      </w:r>
      <w:r w:rsidRPr="00575AE9">
        <w:rPr>
          <w:rFonts w:ascii="Times New Roman" w:hAnsi="Times New Roman" w:cs="Times New Roman"/>
        </w:rPr>
        <w:t>51.04.01.</w:t>
      </w:r>
      <w:r w:rsidRPr="00575AE9">
        <w:rPr>
          <w:rFonts w:ascii="Times New Roman" w:hAnsi="Times New Roman" w:cs="Times New Roman"/>
          <w:lang w:val="en-US"/>
        </w:rPr>
        <w:t> </w:t>
      </w:r>
      <w:r w:rsidRPr="00575AE9">
        <w:rPr>
          <w:rFonts w:ascii="Times New Roman" w:hAnsi="Times New Roman" w:cs="Times New Roman"/>
        </w:rPr>
        <w:t xml:space="preserve"> «Культурология»</w:t>
      </w:r>
    </w:p>
    <w:p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Образовательная программа «Визуальная культура»</w:t>
      </w:r>
    </w:p>
    <w:p w:rsidR="00042D28" w:rsidRPr="00575AE9" w:rsidRDefault="00042D28" w:rsidP="00042D28">
      <w:pPr>
        <w:spacing w:before="100"/>
        <w:jc w:val="center"/>
        <w:rPr>
          <w:rFonts w:ascii="Times New Roman" w:hAnsi="Times New Roman" w:cs="Times New Roman"/>
        </w:rPr>
      </w:pPr>
      <w:r w:rsidRPr="00575AE9">
        <w:rPr>
          <w:rFonts w:ascii="Times New Roman" w:hAnsi="Times New Roman" w:cs="Times New Roman"/>
        </w:rPr>
        <w:t>Уровень подготовки: магистр</w:t>
      </w:r>
    </w:p>
    <w:p w:rsidR="00042D28" w:rsidRPr="00575AE9" w:rsidRDefault="00042D28" w:rsidP="00042D28">
      <w:pPr>
        <w:jc w:val="center"/>
        <w:rPr>
          <w:rFonts w:ascii="Times New Roman" w:hAnsi="Times New Roman" w:cs="Times New Roman"/>
        </w:rPr>
      </w:pPr>
    </w:p>
    <w:p w:rsidR="00042D28" w:rsidRPr="00575AE9" w:rsidRDefault="00944AD4" w:rsidP="00042D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</w:t>
      </w:r>
      <w:r w:rsidR="00042D28" w:rsidRPr="00575AE9">
        <w:rPr>
          <w:rFonts w:ascii="Times New Roman" w:hAnsi="Times New Roman" w:cs="Times New Roman"/>
        </w:rPr>
        <w:t xml:space="preserve"> учебный год</w:t>
      </w:r>
    </w:p>
    <w:p w:rsidR="00017F8F" w:rsidRPr="00575AE9" w:rsidRDefault="00017F8F"/>
    <w:p w:rsidR="00017F8F" w:rsidRPr="00575AE9" w:rsidRDefault="00017F8F"/>
    <w:p w:rsidR="00017F8F" w:rsidRPr="00575AE9" w:rsidRDefault="004E5CB7">
      <w:pPr>
        <w:numPr>
          <w:ilvl w:val="0"/>
          <w:numId w:val="1"/>
        </w:numPr>
        <w:ind w:hanging="436"/>
        <w:contextualSpacing/>
      </w:pPr>
      <w:r w:rsidRPr="00575AE9">
        <w:t>Значение истории искусств для визуальных исследований</w:t>
      </w:r>
    </w:p>
    <w:p w:rsidR="00017F8F" w:rsidRPr="00575AE9" w:rsidRDefault="004E5CB7">
      <w:pPr>
        <w:numPr>
          <w:ilvl w:val="0"/>
          <w:numId w:val="1"/>
        </w:numPr>
        <w:ind w:hanging="436"/>
        <w:contextualSpacing/>
      </w:pPr>
      <w:r w:rsidRPr="00575AE9">
        <w:t xml:space="preserve">Основные </w:t>
      </w:r>
      <w:r w:rsidR="002D0FF3">
        <w:t>м</w:t>
      </w:r>
      <w:r w:rsidR="006056FE" w:rsidRPr="00575AE9">
        <w:t>етоды</w:t>
      </w:r>
      <w:r w:rsidRPr="00575AE9">
        <w:t xml:space="preserve"> исследований визуальных медиа</w:t>
      </w:r>
    </w:p>
    <w:p w:rsidR="00017F8F" w:rsidRPr="00943BF5" w:rsidRDefault="007A4578">
      <w:pPr>
        <w:numPr>
          <w:ilvl w:val="0"/>
          <w:numId w:val="1"/>
        </w:numPr>
        <w:ind w:hanging="436"/>
        <w:contextualSpacing/>
      </w:pPr>
      <w:r>
        <w:t>Антропологическое</w:t>
      </w:r>
      <w:r w:rsidR="004E5CB7" w:rsidRPr="00943BF5">
        <w:t xml:space="preserve"> измерение визуального</w:t>
      </w:r>
    </w:p>
    <w:p w:rsidR="00017F8F" w:rsidRPr="00575AE9" w:rsidRDefault="004E5CB7">
      <w:pPr>
        <w:numPr>
          <w:ilvl w:val="0"/>
          <w:numId w:val="1"/>
        </w:numPr>
        <w:ind w:hanging="436"/>
        <w:contextualSpacing/>
      </w:pPr>
      <w:r w:rsidRPr="00575AE9">
        <w:t xml:space="preserve">Видение и визуальность в </w:t>
      </w:r>
      <w:r w:rsidR="00B02346">
        <w:t>сфере</w:t>
      </w:r>
      <w:r w:rsidRPr="00575AE9">
        <w:t xml:space="preserve"> научного знания</w:t>
      </w:r>
    </w:p>
    <w:p w:rsidR="00017F8F" w:rsidRPr="00575AE9" w:rsidRDefault="004E5CB7">
      <w:pPr>
        <w:numPr>
          <w:ilvl w:val="0"/>
          <w:numId w:val="1"/>
        </w:numPr>
        <w:ind w:hanging="436"/>
        <w:contextualSpacing/>
      </w:pPr>
      <w:r w:rsidRPr="00575AE9">
        <w:lastRenderedPageBreak/>
        <w:t>Основные принципы и проблемы визуальной семиологии</w:t>
      </w:r>
    </w:p>
    <w:p w:rsidR="00017F8F" w:rsidRPr="00575AE9" w:rsidRDefault="00DD2BE5">
      <w:pPr>
        <w:numPr>
          <w:ilvl w:val="0"/>
          <w:numId w:val="1"/>
        </w:numPr>
        <w:ind w:hanging="436"/>
        <w:contextualSpacing/>
      </w:pPr>
      <w:r w:rsidRPr="00575AE9">
        <w:t>Исследования в</w:t>
      </w:r>
      <w:r w:rsidR="004E5CB7" w:rsidRPr="00575AE9">
        <w:t>изуальн</w:t>
      </w:r>
      <w:r w:rsidRPr="00575AE9">
        <w:t>ой</w:t>
      </w:r>
      <w:r w:rsidR="004E5CB7" w:rsidRPr="00575AE9">
        <w:t xml:space="preserve"> культур</w:t>
      </w:r>
      <w:r w:rsidRPr="00575AE9">
        <w:t>ы в</w:t>
      </w:r>
      <w:r w:rsidR="004E5CB7" w:rsidRPr="00575AE9">
        <w:t xml:space="preserve"> </w:t>
      </w:r>
      <w:r w:rsidRPr="00575AE9">
        <w:t>контексте проблематики</w:t>
      </w:r>
      <w:r w:rsidR="004E5CB7" w:rsidRPr="00575AE9">
        <w:t xml:space="preserve"> </w:t>
      </w:r>
      <w:r w:rsidR="006056FE" w:rsidRPr="00575AE9">
        <w:t>колониализм</w:t>
      </w:r>
      <w:r w:rsidRPr="00575AE9">
        <w:t>а</w:t>
      </w:r>
      <w:r w:rsidR="006056FE" w:rsidRPr="00575AE9">
        <w:t>/</w:t>
      </w:r>
      <w:r w:rsidR="004E5CB7" w:rsidRPr="00575AE9">
        <w:t>постколониализм</w:t>
      </w:r>
      <w:r w:rsidRPr="00575AE9">
        <w:t>а</w:t>
      </w:r>
    </w:p>
    <w:p w:rsidR="00903E91" w:rsidRPr="00575AE9" w:rsidRDefault="00903E91">
      <w:pPr>
        <w:numPr>
          <w:ilvl w:val="0"/>
          <w:numId w:val="1"/>
        </w:numPr>
        <w:ind w:hanging="436"/>
        <w:contextualSpacing/>
      </w:pPr>
      <w:r w:rsidRPr="00575AE9">
        <w:t xml:space="preserve">Визуальная культура </w:t>
      </w:r>
      <w:r w:rsidR="002D64CA" w:rsidRPr="00575AE9">
        <w:t>как</w:t>
      </w:r>
      <w:r w:rsidRPr="00575AE9">
        <w:t xml:space="preserve"> идеологический аппарат</w:t>
      </w:r>
    </w:p>
    <w:p w:rsidR="006056FE" w:rsidRPr="00575AE9" w:rsidRDefault="00303B05">
      <w:pPr>
        <w:numPr>
          <w:ilvl w:val="0"/>
          <w:numId w:val="1"/>
        </w:numPr>
        <w:ind w:hanging="436"/>
        <w:contextualSpacing/>
      </w:pPr>
      <w:r w:rsidRPr="00575AE9">
        <w:t xml:space="preserve">Философские и психоаналитические концепции взгляда; их значение для формирования визуальных исследований (Сартр, </w:t>
      </w:r>
      <w:r w:rsidR="00663C9D" w:rsidRPr="00575AE9">
        <w:t>Лакан, Фуко</w:t>
      </w:r>
      <w:r w:rsidRPr="00575AE9">
        <w:t>)</w:t>
      </w:r>
    </w:p>
    <w:p w:rsidR="00C63738" w:rsidRPr="00575AE9" w:rsidRDefault="004D4C72">
      <w:pPr>
        <w:numPr>
          <w:ilvl w:val="0"/>
          <w:numId w:val="1"/>
        </w:numPr>
        <w:ind w:hanging="436"/>
        <w:contextualSpacing/>
      </w:pPr>
      <w:r w:rsidRPr="00575AE9">
        <w:t>Визуальная культура в перспективе социально-критической теории</w:t>
      </w:r>
    </w:p>
    <w:p w:rsidR="004D4C72" w:rsidRPr="00575AE9" w:rsidRDefault="0077578B">
      <w:pPr>
        <w:numPr>
          <w:ilvl w:val="0"/>
          <w:numId w:val="1"/>
        </w:numPr>
        <w:ind w:hanging="436"/>
        <w:contextualSpacing/>
      </w:pPr>
      <w:r>
        <w:t>П</w:t>
      </w:r>
      <w:r w:rsidR="004D4C72" w:rsidRPr="00575AE9">
        <w:t>олити</w:t>
      </w:r>
      <w:r w:rsidR="008706FD">
        <w:t>ческое</w:t>
      </w:r>
      <w:r w:rsidR="00BD2733">
        <w:t xml:space="preserve"> измерение</w:t>
      </w:r>
      <w:r w:rsidR="004D4C72" w:rsidRPr="00575AE9">
        <w:t xml:space="preserve"> визуальн</w:t>
      </w:r>
      <w:r w:rsidR="008706FD">
        <w:t>ых</w:t>
      </w:r>
      <w:r w:rsidR="004D4C72" w:rsidRPr="00575AE9">
        <w:t xml:space="preserve"> образ</w:t>
      </w:r>
      <w:r w:rsidR="008706FD">
        <w:t>ов</w:t>
      </w:r>
    </w:p>
    <w:p w:rsidR="004D4C72" w:rsidRPr="00575AE9" w:rsidRDefault="006B6E79">
      <w:pPr>
        <w:numPr>
          <w:ilvl w:val="0"/>
          <w:numId w:val="1"/>
        </w:numPr>
        <w:ind w:hanging="436"/>
        <w:contextualSpacing/>
      </w:pPr>
      <w:r w:rsidRPr="00575AE9">
        <w:rPr>
          <w:highlight w:val="white"/>
        </w:rPr>
        <w:t>Иконоклазм в истории и современной культуре</w:t>
      </w:r>
    </w:p>
    <w:p w:rsidR="006B6E79" w:rsidRPr="00575AE9" w:rsidRDefault="00E304F3">
      <w:pPr>
        <w:numPr>
          <w:ilvl w:val="0"/>
          <w:numId w:val="1"/>
        </w:numPr>
        <w:ind w:hanging="436"/>
        <w:contextualSpacing/>
      </w:pPr>
      <w:r w:rsidRPr="00575AE9">
        <w:t xml:space="preserve">Визуальная культура </w:t>
      </w:r>
      <w:r w:rsidR="003E5A1C" w:rsidRPr="00575AE9">
        <w:t>в эпоху цифровых</w:t>
      </w:r>
      <w:r w:rsidRPr="00575AE9">
        <w:t xml:space="preserve"> медиа</w:t>
      </w:r>
    </w:p>
    <w:p w:rsidR="00007564" w:rsidRPr="00575AE9" w:rsidRDefault="00007564" w:rsidP="00007564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Методы исследований визуальной культуры</w:t>
      </w:r>
    </w:p>
    <w:p w:rsidR="00007564" w:rsidRDefault="00007564" w:rsidP="00007564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Феноменологический подход к исследованию визуальных образов</w:t>
      </w:r>
    </w:p>
    <w:p w:rsidR="006F7E82" w:rsidRDefault="006F7E82" w:rsidP="006F7E82">
      <w:pPr>
        <w:numPr>
          <w:ilvl w:val="0"/>
          <w:numId w:val="1"/>
        </w:numPr>
        <w:ind w:hanging="436"/>
        <w:contextualSpacing/>
      </w:pPr>
      <w:r>
        <w:t>Структура и динамика изобразительной плоскости</w:t>
      </w:r>
    </w:p>
    <w:p w:rsidR="00E52C6B" w:rsidRDefault="006F7E82" w:rsidP="006F7E82">
      <w:pPr>
        <w:numPr>
          <w:ilvl w:val="0"/>
          <w:numId w:val="1"/>
        </w:numPr>
        <w:ind w:hanging="436"/>
        <w:contextualSpacing/>
      </w:pPr>
      <w:r>
        <w:t>Визуальное изображение как специфический объект и модус присутствия</w:t>
      </w:r>
    </w:p>
    <w:p w:rsidR="006F7E82" w:rsidRDefault="000A443A" w:rsidP="000A443A">
      <w:pPr>
        <w:numPr>
          <w:ilvl w:val="0"/>
          <w:numId w:val="1"/>
        </w:numPr>
        <w:ind w:hanging="436"/>
        <w:contextualSpacing/>
      </w:pPr>
      <w:r>
        <w:t>Проблематика образа и иконических объектов в культур-социологии</w:t>
      </w:r>
    </w:p>
    <w:p w:rsidR="000A443A" w:rsidRDefault="000A443A" w:rsidP="000A443A">
      <w:pPr>
        <w:numPr>
          <w:ilvl w:val="0"/>
          <w:numId w:val="1"/>
        </w:numPr>
        <w:ind w:hanging="436"/>
        <w:contextualSpacing/>
      </w:pPr>
      <w:r>
        <w:t>Концепция образа в философской герменевтике</w:t>
      </w:r>
    </w:p>
    <w:p w:rsidR="000A443A" w:rsidRDefault="003803BF" w:rsidP="003803BF">
      <w:pPr>
        <w:numPr>
          <w:ilvl w:val="0"/>
          <w:numId w:val="1"/>
        </w:numPr>
        <w:ind w:hanging="436"/>
        <w:contextualSpacing/>
      </w:pPr>
      <w:r w:rsidRPr="003803BF">
        <w:t xml:space="preserve">Теория </w:t>
      </w:r>
      <w:r>
        <w:t>«</w:t>
      </w:r>
      <w:r w:rsidRPr="003803BF">
        <w:t>аспектного</w:t>
      </w:r>
      <w:r>
        <w:t xml:space="preserve"> распознавания» Доминика Лопеса</w:t>
      </w:r>
    </w:p>
    <w:p w:rsidR="003803BF" w:rsidRPr="006F7E82" w:rsidRDefault="003803BF" w:rsidP="003803BF">
      <w:pPr>
        <w:numPr>
          <w:ilvl w:val="0"/>
          <w:numId w:val="1"/>
        </w:numPr>
        <w:ind w:hanging="436"/>
        <w:contextualSpacing/>
      </w:pPr>
      <w:r>
        <w:t>Реабилитация миметизма в концепциях Роберта Хопкинса и Джона Хаймана.</w:t>
      </w:r>
    </w:p>
    <w:p w:rsidR="00007564" w:rsidRPr="00575AE9" w:rsidRDefault="00A931E3" w:rsidP="00007564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Проблематика образа в перспективе социальной антропологии</w:t>
      </w:r>
    </w:p>
    <w:p w:rsidR="002509AD" w:rsidRPr="00575AE9" w:rsidRDefault="004A2EAC" w:rsidP="002509AD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t xml:space="preserve">Основные теоретические </w:t>
      </w:r>
      <w:r w:rsidR="00B523EA" w:rsidRPr="00575AE9">
        <w:t>подходы к проблематике визуального образа</w:t>
      </w:r>
      <w:r w:rsidRPr="00575AE9">
        <w:t xml:space="preserve"> в </w:t>
      </w:r>
      <w:r w:rsidR="00B523EA" w:rsidRPr="00575AE9">
        <w:t>аналитической философской традиции</w:t>
      </w:r>
    </w:p>
    <w:p w:rsidR="00B523EA" w:rsidRPr="00575AE9" w:rsidRDefault="00227331" w:rsidP="002509AD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П</w:t>
      </w:r>
      <w:r w:rsidR="002960A2" w:rsidRPr="00575AE9">
        <w:rPr>
          <w:highlight w:val="white"/>
        </w:rPr>
        <w:t xml:space="preserve">икториальный/иконический поворот </w:t>
      </w:r>
      <w:r w:rsidR="00037833" w:rsidRPr="00575AE9">
        <w:rPr>
          <w:highlight w:val="white"/>
        </w:rPr>
        <w:t>в культурных исследованиях</w:t>
      </w:r>
    </w:p>
    <w:p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Гендерный подход в исследованиях культуры и общества</w:t>
      </w:r>
    </w:p>
    <w:p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 xml:space="preserve">Влияние «философии жизни» на философию культуры и культурное творчество в конце XIX и первой половине ХХ веков  </w:t>
      </w:r>
    </w:p>
    <w:p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Феноменологическая социология культуры и знания М. Шелера</w:t>
      </w:r>
    </w:p>
    <w:p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Социология знания и культуры К. Мангейма как теория и исследовательская методология</w:t>
      </w:r>
    </w:p>
    <w:p w:rsidR="00A931E3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Феноменологическая социология А. Шюца и его последователей (П. Бергера и Т. Лукмана)</w:t>
      </w:r>
    </w:p>
    <w:p w:rsidR="003803BF" w:rsidRDefault="00813C44" w:rsidP="00813C44">
      <w:pPr>
        <w:numPr>
          <w:ilvl w:val="0"/>
          <w:numId w:val="1"/>
        </w:numPr>
        <w:ind w:hanging="436"/>
        <w:contextualSpacing/>
      </w:pPr>
      <w:r>
        <w:t>Восприятие образов в контексте теории «перцептивного акционизма» Алва Ноэ</w:t>
      </w:r>
    </w:p>
    <w:p w:rsidR="00813C44" w:rsidRPr="00813C44" w:rsidRDefault="00EF66A5" w:rsidP="00813C44">
      <w:pPr>
        <w:numPr>
          <w:ilvl w:val="0"/>
          <w:numId w:val="1"/>
        </w:numPr>
        <w:ind w:hanging="436"/>
        <w:contextualSpacing/>
      </w:pPr>
      <w:r w:rsidRPr="00EF66A5">
        <w:t>Двусложность восприятия о</w:t>
      </w:r>
      <w:r>
        <w:t>браза как конститутивный фактор восприятия визуального образа</w:t>
      </w:r>
    </w:p>
    <w:p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 xml:space="preserve">Психоаналитическая доктрина З. Фрейда как теория и методология исследований культурного творчества </w:t>
      </w:r>
    </w:p>
    <w:p w:rsidR="00A931E3" w:rsidRPr="00575AE9" w:rsidRDefault="00A931E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 xml:space="preserve">Историческая этнология Ф. Боаса как культурная антропология </w:t>
      </w:r>
    </w:p>
    <w:p w:rsidR="00A931E3" w:rsidRPr="00575AE9" w:rsidRDefault="006B0783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Н</w:t>
      </w:r>
      <w:r w:rsidR="00A931E3" w:rsidRPr="00575AE9">
        <w:rPr>
          <w:highlight w:val="white"/>
        </w:rPr>
        <w:t>еоэволюционистская культурологическая доктрина Л. Уайта</w:t>
      </w:r>
    </w:p>
    <w:p w:rsidR="00A931E3" w:rsidRPr="00575AE9" w:rsidRDefault="0083200E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Ф</w:t>
      </w:r>
      <w:r w:rsidR="00A931E3" w:rsidRPr="00575AE9">
        <w:rPr>
          <w:highlight w:val="white"/>
        </w:rPr>
        <w:t>ункционалистская концепция культуры Б. Малиновского</w:t>
      </w:r>
    </w:p>
    <w:p w:rsidR="00A931E3" w:rsidRPr="00575AE9" w:rsidRDefault="0083200E" w:rsidP="00A931E3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И</w:t>
      </w:r>
      <w:r w:rsidR="00A931E3" w:rsidRPr="00575AE9">
        <w:rPr>
          <w:highlight w:val="white"/>
        </w:rPr>
        <w:t>нтерпретативная концепция культуры К. Гирца</w:t>
      </w:r>
    </w:p>
    <w:p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Антропологические подходы к изучению культуры</w:t>
      </w:r>
    </w:p>
    <w:p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Этнографический фильм как инструмент исследования культуры</w:t>
      </w:r>
    </w:p>
    <w:p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Проблематика тела в феминистской теории</w:t>
      </w:r>
    </w:p>
    <w:p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Концепция медикализации общества. Биомедицина как культурная система</w:t>
      </w:r>
    </w:p>
    <w:p w:rsidR="001767EC" w:rsidRPr="00575AE9" w:rsidRDefault="001767EC" w:rsidP="001767EC">
      <w:pPr>
        <w:numPr>
          <w:ilvl w:val="0"/>
          <w:numId w:val="1"/>
        </w:numPr>
        <w:ind w:hanging="436"/>
        <w:contextualSpacing/>
        <w:rPr>
          <w:highlight w:val="white"/>
        </w:rPr>
      </w:pPr>
      <w:r w:rsidRPr="00575AE9">
        <w:rPr>
          <w:highlight w:val="white"/>
        </w:rPr>
        <w:t>Проблема телесной нормативности в современной теории культуры</w:t>
      </w:r>
    </w:p>
    <w:p w:rsidR="00A931E3" w:rsidRPr="00575AE9" w:rsidRDefault="001767EC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 w:rsidRPr="00575AE9">
        <w:t>Концепции массовой культуры в философии и социологии ХХ века</w:t>
      </w:r>
    </w:p>
    <w:p w:rsidR="001767EC" w:rsidRDefault="001767EC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 w:rsidRPr="00575AE9">
        <w:rPr>
          <w:highlight w:val="white"/>
        </w:rPr>
        <w:t>Основные проблемы современной социологии искусства</w:t>
      </w:r>
    </w:p>
    <w:p w:rsidR="00A919BD" w:rsidRDefault="00A919BD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t>Эмансипаторный потенциал визуальных медиа в программной работе В. Беньямина «Произведение искусство в эпоху его технической воспроизводимости»</w:t>
      </w:r>
    </w:p>
    <w:p w:rsidR="00A919BD" w:rsidRDefault="00A919BD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t>Специфика институциональных подходов в теории искусства</w:t>
      </w:r>
    </w:p>
    <w:p w:rsidR="00A919BD" w:rsidRDefault="00533BE9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lastRenderedPageBreak/>
        <w:t>Культура как социальное пространство, габитус и капитал в социологической концепции Пьера Бурдье</w:t>
      </w:r>
    </w:p>
    <w:p w:rsidR="00F31221" w:rsidRDefault="00BB3295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t>Э</w:t>
      </w:r>
      <w:r w:rsidR="00DF6D1B">
        <w:rPr>
          <w:highlight w:val="white"/>
        </w:rPr>
        <w:t>стетизация повседневности: ее истоки, измерения, социальные эффекты и патологии</w:t>
      </w:r>
    </w:p>
    <w:p w:rsidR="00DF6D1B" w:rsidRDefault="00027235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 w:rsidRPr="00027235">
        <w:rPr>
          <w:highlight w:val="white"/>
        </w:rPr>
        <w:t>Фотография как предмет</w:t>
      </w:r>
      <w:r>
        <w:rPr>
          <w:highlight w:val="white"/>
        </w:rPr>
        <w:t xml:space="preserve"> и инструмент</w:t>
      </w:r>
      <w:r w:rsidRPr="00027235">
        <w:rPr>
          <w:highlight w:val="white"/>
        </w:rPr>
        <w:t xml:space="preserve"> визуальных исследований</w:t>
      </w:r>
    </w:p>
    <w:p w:rsidR="00D20BB8" w:rsidRDefault="00D8460B" w:rsidP="00A931E3">
      <w:pPr>
        <w:pStyle w:val="a5"/>
        <w:numPr>
          <w:ilvl w:val="0"/>
          <w:numId w:val="1"/>
        </w:numPr>
        <w:ind w:hanging="436"/>
        <w:rPr>
          <w:highlight w:val="white"/>
        </w:rPr>
      </w:pPr>
      <w:r>
        <w:rPr>
          <w:highlight w:val="white"/>
        </w:rPr>
        <w:t>Культурсоциология и и</w:t>
      </w:r>
      <w:r w:rsidR="00D20BB8">
        <w:rPr>
          <w:highlight w:val="white"/>
        </w:rPr>
        <w:t>конический/материальный поворот в социальной теории</w:t>
      </w:r>
    </w:p>
    <w:p w:rsidR="00F643F1" w:rsidRPr="00F643F1" w:rsidRDefault="00F643F1" w:rsidP="00F643F1">
      <w:pPr>
        <w:pStyle w:val="a5"/>
        <w:numPr>
          <w:ilvl w:val="0"/>
          <w:numId w:val="1"/>
        </w:numPr>
        <w:ind w:hanging="436"/>
        <w:rPr>
          <w:highlight w:val="white"/>
        </w:rPr>
      </w:pPr>
      <w:r w:rsidRPr="00F643F1">
        <w:rPr>
          <w:highlight w:val="white"/>
        </w:rPr>
        <w:t>Абстрактное и «природное» в визуальных исследованиях</w:t>
      </w:r>
    </w:p>
    <w:p w:rsidR="007A0839" w:rsidRPr="007A0839" w:rsidRDefault="007A0839" w:rsidP="007A0839">
      <w:pPr>
        <w:pStyle w:val="a5"/>
        <w:numPr>
          <w:ilvl w:val="0"/>
          <w:numId w:val="1"/>
        </w:numPr>
        <w:ind w:hanging="436"/>
        <w:rPr>
          <w:highlight w:val="white"/>
        </w:rPr>
      </w:pPr>
      <w:r w:rsidRPr="007A0839">
        <w:rPr>
          <w:highlight w:val="white"/>
        </w:rPr>
        <w:t>Понятие визуального (как отличное от понятий видимое, невидимое, зримое, данное взгляду)</w:t>
      </w:r>
    </w:p>
    <w:p w:rsidR="00EF66A5" w:rsidRPr="007A0839" w:rsidRDefault="00EF66A5" w:rsidP="007A0839">
      <w:pPr>
        <w:ind w:left="284"/>
        <w:rPr>
          <w:highlight w:val="white"/>
        </w:rPr>
      </w:pPr>
      <w:bookmarkStart w:id="0" w:name="_GoBack"/>
      <w:bookmarkEnd w:id="0"/>
    </w:p>
    <w:p w:rsidR="00855F53" w:rsidRPr="00575AE9" w:rsidRDefault="00855F53" w:rsidP="00007564">
      <w:pPr>
        <w:ind w:left="720"/>
        <w:contextualSpacing/>
      </w:pPr>
    </w:p>
    <w:p w:rsidR="00226C1B" w:rsidRPr="00575AE9" w:rsidRDefault="00226C1B" w:rsidP="00007564">
      <w:pPr>
        <w:ind w:left="720"/>
        <w:contextualSpacing/>
      </w:pPr>
    </w:p>
    <w:p w:rsidR="00226C1B" w:rsidRPr="00575AE9" w:rsidRDefault="00226C1B" w:rsidP="00007564">
      <w:pPr>
        <w:ind w:left="720"/>
        <w:contextualSpacing/>
      </w:pPr>
      <w:r w:rsidRPr="00575AE9">
        <w:t>Литература</w:t>
      </w:r>
    </w:p>
    <w:p w:rsidR="00226C1B" w:rsidRPr="00575AE9" w:rsidRDefault="00226C1B" w:rsidP="00007564">
      <w:pPr>
        <w:ind w:left="720"/>
        <w:contextualSpacing/>
      </w:pPr>
    </w:p>
    <w:p w:rsidR="00226C1B" w:rsidRPr="00575AE9" w:rsidRDefault="00226C1B" w:rsidP="00007564">
      <w:pPr>
        <w:ind w:left="720"/>
        <w:contextualSpacing/>
      </w:pPr>
      <w:r w:rsidRPr="00575AE9">
        <w:t>Учебные пособия, введения:</w:t>
      </w:r>
    </w:p>
    <w:p w:rsidR="00226C1B" w:rsidRPr="00575AE9" w:rsidRDefault="00226C1B" w:rsidP="00007564">
      <w:pPr>
        <w:ind w:left="720"/>
        <w:contextualSpacing/>
      </w:pPr>
    </w:p>
    <w:p w:rsidR="00D37B8A" w:rsidRPr="00575AE9" w:rsidRDefault="00D37B8A" w:rsidP="007625A7">
      <w:pPr>
        <w:ind w:left="360"/>
        <w:contextualSpacing/>
        <w:rPr>
          <w:lang w:val="en-US"/>
        </w:rPr>
      </w:pP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Barker Ch. (2012), Cultural Studies: Theory &amp; Practice. Sage Publication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Burr V. (2003), Social Constructionism. Routledge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Chandler D. (2007), Semiotics. The Basics. Routledge</w:t>
      </w:r>
    </w:p>
    <w:p w:rsidR="00D37B8A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 xml:space="preserve">Crow, David (2010). Visible Signs: An Introduction to Semiotics in the Visual Arts. </w:t>
      </w:r>
    </w:p>
    <w:p w:rsidR="00264330" w:rsidRPr="00264330" w:rsidRDefault="00264330" w:rsidP="00264330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Davis W. (2011), A General Theory of Visual Culture. Princeton University Press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Elliot A. (2009), Contemporary Social Theory: An Introduction, Routledge</w:t>
      </w:r>
    </w:p>
    <w:p w:rsidR="00D37B8A" w:rsidRPr="00994D91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 xml:space="preserve">Eric Margolis (Ed.), Luc </w:t>
      </w:r>
      <w:proofErr w:type="spellStart"/>
      <w:r w:rsidRPr="00575AE9">
        <w:rPr>
          <w:lang w:val="en-US"/>
        </w:rPr>
        <w:t>Pauwels</w:t>
      </w:r>
      <w:proofErr w:type="spellEnd"/>
      <w:r w:rsidRPr="00575AE9">
        <w:rPr>
          <w:lang w:val="en-US"/>
        </w:rPr>
        <w:t xml:space="preserve"> (Ed.)(2011),</w:t>
      </w:r>
      <w:r w:rsidRPr="00994D91">
        <w:rPr>
          <w:lang w:val="en-US"/>
        </w:rPr>
        <w:t xml:space="preserve"> </w:t>
      </w:r>
      <w:r w:rsidRPr="00575AE9">
        <w:rPr>
          <w:lang w:val="en-US"/>
        </w:rPr>
        <w:t>The SAGE Handbook of Visual Research Methods, SAGE Publications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Hall S., Evans J. (1999). Visual Culture Reader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Ian Heywood and Barry Sandywell (2011), The Handbook of Visual Culture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James Paul Gee, Michael Handford (2012), The Routledge Handbook of Discourse Analysis, Routledge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Kress G., van Leeuwen T. (1996), Reading Images. The Grammar of Visual Design. Routledge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Kulvicki V., John, Images. Routledge, 2014.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Manghani S. (2013), Image Studies: Theory and Practice. Routledge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Milner A., Browitt J. (2002), Contemporary Cultural Theory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 xml:space="preserve">Mirzoeff N. (1998). Visual Culture Reader 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Rose J. (2012), Visual Methodologies. An Introduction to the Interpretation of Visual Materials. Sage.</w:t>
      </w:r>
    </w:p>
    <w:p w:rsidR="00D37B8A" w:rsidRPr="00575AE9" w:rsidRDefault="00D37B8A" w:rsidP="00D33921">
      <w:pPr>
        <w:pStyle w:val="a5"/>
        <w:numPr>
          <w:ilvl w:val="0"/>
          <w:numId w:val="16"/>
        </w:numPr>
        <w:rPr>
          <w:lang w:val="en-US"/>
        </w:rPr>
      </w:pPr>
      <w:r w:rsidRPr="00575AE9">
        <w:rPr>
          <w:lang w:val="en-US"/>
        </w:rPr>
        <w:t>Sturken M., Cartwright L. (2001), Practices of Looking: An Introduction to Visual Culture. Oxford University Press</w:t>
      </w:r>
    </w:p>
    <w:p w:rsidR="00D37B8A" w:rsidRPr="00575AE9" w:rsidRDefault="008F5189" w:rsidP="00D33921">
      <w:pPr>
        <w:pStyle w:val="a5"/>
        <w:numPr>
          <w:ilvl w:val="0"/>
          <w:numId w:val="16"/>
        </w:numPr>
        <w:rPr>
          <w:lang w:val="en-US"/>
        </w:rPr>
      </w:pPr>
      <w:r>
        <w:rPr>
          <w:lang w:val="en-US"/>
        </w:rPr>
        <w:t>Van L</w:t>
      </w:r>
      <w:r w:rsidR="00D37B8A" w:rsidRPr="00575AE9">
        <w:rPr>
          <w:lang w:val="en-US"/>
        </w:rPr>
        <w:t>e</w:t>
      </w:r>
      <w:r w:rsidR="003E6935">
        <w:rPr>
          <w:lang w:val="en-US"/>
        </w:rPr>
        <w:t>e</w:t>
      </w:r>
      <w:r>
        <w:rPr>
          <w:lang w:val="en-US"/>
        </w:rPr>
        <w:t>u</w:t>
      </w:r>
      <w:r w:rsidR="00D37B8A" w:rsidRPr="00575AE9">
        <w:rPr>
          <w:lang w:val="en-US"/>
        </w:rPr>
        <w:t>wen T, Jewitt C. (Ed.) (2001), Handbook of Visual Analysis. Sage.</w:t>
      </w:r>
    </w:p>
    <w:p w:rsidR="001C0813" w:rsidRPr="00575AE9" w:rsidRDefault="001C0813" w:rsidP="001C0813">
      <w:pPr>
        <w:ind w:left="360"/>
        <w:contextualSpacing/>
        <w:rPr>
          <w:lang w:val="en-US"/>
        </w:rPr>
      </w:pPr>
    </w:p>
    <w:p w:rsidR="001C0813" w:rsidRPr="00575AE9" w:rsidRDefault="001C0813" w:rsidP="001C0813">
      <w:pPr>
        <w:ind w:left="360"/>
        <w:contextualSpacing/>
        <w:rPr>
          <w:lang w:val="en-US"/>
        </w:rPr>
      </w:pPr>
    </w:p>
    <w:p w:rsidR="00FF6146" w:rsidRPr="00575AE9" w:rsidRDefault="00FF6146" w:rsidP="001C0813">
      <w:pPr>
        <w:ind w:left="360"/>
        <w:contextualSpacing/>
        <w:rPr>
          <w:lang w:val="en-US"/>
        </w:rPr>
      </w:pPr>
    </w:p>
    <w:p w:rsidR="00B93291" w:rsidRPr="00575AE9" w:rsidRDefault="00B93291" w:rsidP="00B93291">
      <w:pPr>
        <w:ind w:left="360"/>
        <w:contextualSpacing/>
        <w:rPr>
          <w:lang w:val="en-US"/>
        </w:rPr>
      </w:pPr>
    </w:p>
    <w:p w:rsidR="00B93291" w:rsidRPr="00575AE9" w:rsidRDefault="00B93291" w:rsidP="007625A7">
      <w:pPr>
        <w:ind w:left="360"/>
        <w:contextualSpacing/>
        <w:rPr>
          <w:lang w:val="en-US"/>
        </w:rPr>
      </w:pPr>
    </w:p>
    <w:p w:rsidR="00B93291" w:rsidRPr="00575AE9" w:rsidRDefault="00B93291" w:rsidP="007625A7">
      <w:pPr>
        <w:ind w:left="360"/>
        <w:contextualSpacing/>
      </w:pPr>
      <w:r w:rsidRPr="00575AE9">
        <w:t>Рекомендуемая литература:</w:t>
      </w:r>
    </w:p>
    <w:p w:rsidR="00B93291" w:rsidRPr="00575AE9" w:rsidRDefault="00B93291" w:rsidP="007625A7">
      <w:pPr>
        <w:ind w:left="360"/>
        <w:contextualSpacing/>
      </w:pPr>
    </w:p>
    <w:p w:rsidR="00D37B8A" w:rsidRPr="00575AE9" w:rsidRDefault="00D37B8A" w:rsidP="00D33921">
      <w:pPr>
        <w:ind w:left="360"/>
        <w:contextualSpacing/>
        <w:rPr>
          <w:lang w:val="en-US"/>
        </w:rPr>
      </w:pP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lastRenderedPageBreak/>
        <w:t>Alexander J., Bartmanski D., Giesen B. (2012), Iconic Power: Materiality and Meaning in Social Life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Bauman Z. (2007), Liquid Times: Leaving in an Age of Uncertainty. Polity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Baxandall M. (1972), Painting and Experience in Fifteenth Century Italy. Oxford University Press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Belting H. (2005), Image, Body, Medium: A New Approach to Iconology (article)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Berger, John (1972), Ways of Seeing. BBC &amp; Penguin Books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 xml:space="preserve">Boehm G. (2001), Representation, </w:t>
      </w:r>
      <w:r w:rsidRPr="00575AE9">
        <w:rPr>
          <w:lang w:val="en-US"/>
        </w:rPr>
        <w:tab/>
        <w:t>Presentation, Presence: Tracing the Homo Pictor // Alexander J. et al. (2012), Iconic Power: Materiality and Meaning in Social Life.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Bolter, Jay David, Grusin, Richard (2000), Remediation</w:t>
      </w:r>
      <w:r w:rsidR="00AD0476">
        <w:rPr>
          <w:lang w:val="en-US"/>
        </w:rPr>
        <w:t>:</w:t>
      </w:r>
      <w:r w:rsidRPr="00575AE9">
        <w:rPr>
          <w:lang w:val="en-US"/>
        </w:rPr>
        <w:t xml:space="preserve"> </w:t>
      </w:r>
      <w:r w:rsidR="00AD0476">
        <w:rPr>
          <w:lang w:val="en-US"/>
        </w:rPr>
        <w:t>U</w:t>
      </w:r>
      <w:r w:rsidRPr="00575AE9">
        <w:rPr>
          <w:lang w:val="en-US"/>
        </w:rPr>
        <w:t xml:space="preserve">nderstanding </w:t>
      </w:r>
      <w:r w:rsidR="00AD0476">
        <w:rPr>
          <w:lang w:val="en-US"/>
        </w:rPr>
        <w:t>N</w:t>
      </w:r>
      <w:r w:rsidRPr="00575AE9">
        <w:rPr>
          <w:lang w:val="en-US"/>
        </w:rPr>
        <w:t xml:space="preserve">ew </w:t>
      </w:r>
      <w:r w:rsidR="00AD0476">
        <w:rPr>
          <w:lang w:val="en-US"/>
        </w:rPr>
        <w:t>M</w:t>
      </w:r>
      <w:r w:rsidRPr="00575AE9">
        <w:rPr>
          <w:lang w:val="en-US"/>
        </w:rPr>
        <w:t>edia.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Bryson N. (1986), Vision and Painting: The Logic of the Gaze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 xml:space="preserve">Collier J. </w:t>
      </w:r>
      <w:proofErr w:type="spellStart"/>
      <w:r w:rsidRPr="00575AE9">
        <w:rPr>
          <w:lang w:val="en-US"/>
        </w:rPr>
        <w:t>jr</w:t>
      </w:r>
      <w:proofErr w:type="spellEnd"/>
      <w:r w:rsidRPr="00575AE9">
        <w:rPr>
          <w:lang w:val="en-US"/>
        </w:rPr>
        <w:t>., Collier M. (1986), Visual Anthropology: Photography as a Research Method.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Crary, J. Techniques of the observer. Cambridge; London The MIT Press, 1992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Cubitt, Sean (2014), The Practice of Light. A Genealogy of Visual Technologies from Prints to Pixels. MIT.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Didi-Huberman G. (2005), Confronting Images. The Pennsylvania State University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Dikovitskaya, Margaret (2005), Visual Culture: The Study of the Visual after the Cultural Turn, MIT Press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Elkins J. (2003), Visual Studies: Skeptical Introduction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Elkins J. (2009), Visual Literacy, Routledge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Foster, Hal (Ed.) (1988), Vision and Visuality. Bay Press, Seattle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Freedberg D. The Power of Images. Studies in the History and Theory of Response. Chicago: The University of Chicago Press, 1989.</w:t>
      </w:r>
    </w:p>
    <w:p w:rsidR="00D37B8A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de-DE"/>
        </w:rPr>
        <w:t xml:space="preserve">Fuery P., Fuery K. (2003), </w:t>
      </w:r>
      <w:r w:rsidRPr="00575AE9">
        <w:rPr>
          <w:lang w:val="en-US"/>
        </w:rPr>
        <w:t>Visual Cultures and Critical Theory.</w:t>
      </w:r>
    </w:p>
    <w:p w:rsidR="00436588" w:rsidRPr="00436588" w:rsidRDefault="00436588" w:rsidP="00436588">
      <w:pPr>
        <w:pStyle w:val="a5"/>
        <w:numPr>
          <w:ilvl w:val="0"/>
          <w:numId w:val="17"/>
        </w:numPr>
        <w:rPr>
          <w:lang w:val="en-US"/>
        </w:rPr>
      </w:pPr>
      <w:r w:rsidRPr="00436588">
        <w:rPr>
          <w:lang w:val="en-US"/>
        </w:rPr>
        <w:t>Harper, Douglas (2012), Visual Sociology. Routledge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Hall S. (1997), Representation: Cultural Representations and Signifying Practices. Sage Publication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Jay M. (1994), Downcast Eyes: The Denigration of Vision in Twentieth-Century French Thought. University of California Press.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Kress G. (2010), Multimodality: A social semiotic approach to contemporary communication. Routledge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Latour B. (2001), What is Iconoclasm? Or is there a world beyond the image wars?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Latour B. (2005), Reassembling the Social: An Introduction to Actor-Network-Theory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Lopes, Domenic (1996), Understanding Pictures, Oxford University Press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Lopes, Domenic (2005), Sight and Sensibility: Evaluating Pictures. Oxford University Press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Marion J.-L. (2002), In Excess: Studies of Saturated Phenomena. New York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Mitchell W.J.T. (1986). Iconology: Image, Text, Ideology, The University of Chicago Press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Mitchell W.J.T. (1994). Picture Theory: Essays on Verbal and Pictorial Representation, The University of Chicago Press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Mitchell W.J.T. (2005). What Do Pictures Want? The Lives and Loves of Images, The University of Chicago Press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Mondzain M.-J. (2005). Image, Icon, Economy. Stanford University Press</w:t>
      </w:r>
    </w:p>
    <w:p w:rsidR="00D37B8A" w:rsidRPr="00994D91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Moxey K. (2008), Visual Studies and Iconic Turn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proofErr w:type="spellStart"/>
      <w:r w:rsidRPr="00575AE9">
        <w:rPr>
          <w:lang w:val="en-US"/>
        </w:rPr>
        <w:lastRenderedPageBreak/>
        <w:t>Scholz</w:t>
      </w:r>
      <w:proofErr w:type="spellEnd"/>
      <w:r w:rsidRPr="00575AE9">
        <w:rPr>
          <w:lang w:val="en-US"/>
        </w:rPr>
        <w:t xml:space="preserve"> R.O. (19</w:t>
      </w:r>
      <w:r w:rsidR="00F27E84">
        <w:rPr>
          <w:lang w:val="en-US"/>
        </w:rPr>
        <w:t>93) When is a Picture?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Seel M. (2000) Aesthetics of Appearing. Stanford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Taylor Ch. (2004), The Modern Social Imaginaries. Duke University Press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Urry, John (2011), The Tourist Gaze 3.0. Sage</w:t>
      </w:r>
    </w:p>
    <w:p w:rsidR="00D37B8A" w:rsidRPr="00575AE9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 xml:space="preserve">Welsch, Wolfgang (1997), Undoing Aesthetics. </w:t>
      </w:r>
    </w:p>
    <w:p w:rsidR="00D37B8A" w:rsidRDefault="00D37B8A" w:rsidP="00D33921">
      <w:pPr>
        <w:pStyle w:val="a5"/>
        <w:numPr>
          <w:ilvl w:val="0"/>
          <w:numId w:val="17"/>
        </w:numPr>
        <w:rPr>
          <w:lang w:val="en-US"/>
        </w:rPr>
      </w:pPr>
      <w:r w:rsidRPr="00575AE9">
        <w:rPr>
          <w:lang w:val="en-US"/>
        </w:rPr>
        <w:t>Wollheim R. (1990), Seeing-as, Seeing-in, and Pictorial Representation, in: Wollheim R. Art and Its Objects. Cambridge University Press, 1990</w:t>
      </w:r>
    </w:p>
    <w:p w:rsidR="00F27E84" w:rsidRDefault="00F27E84" w:rsidP="00D33921">
      <w:pPr>
        <w:pStyle w:val="a5"/>
        <w:numPr>
          <w:ilvl w:val="0"/>
          <w:numId w:val="17"/>
        </w:numPr>
        <w:rPr>
          <w:lang w:val="en-US"/>
        </w:rPr>
      </w:pPr>
      <w:r w:rsidRPr="00F27E84">
        <w:rPr>
          <w:lang w:val="en-US"/>
        </w:rPr>
        <w:t xml:space="preserve">Gillian Rose; </w:t>
      </w:r>
      <w:proofErr w:type="spellStart"/>
      <w:r w:rsidRPr="00F27E84">
        <w:rPr>
          <w:lang w:val="en-US"/>
        </w:rPr>
        <w:t>Divya</w:t>
      </w:r>
      <w:proofErr w:type="spellEnd"/>
      <w:r w:rsidRPr="00F27E84">
        <w:rPr>
          <w:lang w:val="en-US"/>
        </w:rPr>
        <w:t xml:space="preserve"> </w:t>
      </w:r>
      <w:proofErr w:type="spellStart"/>
      <w:r w:rsidRPr="00F27E84">
        <w:rPr>
          <w:lang w:val="en-US"/>
        </w:rPr>
        <w:t>Tolia</w:t>
      </w:r>
      <w:proofErr w:type="spellEnd"/>
      <w:r w:rsidRPr="00F27E84">
        <w:rPr>
          <w:lang w:val="en-US"/>
        </w:rPr>
        <w:t>-Kelly (ed.) (2012), Visuality/Materiality: Images, Objects and Practices</w:t>
      </w:r>
      <w:r>
        <w:rPr>
          <w:lang w:val="en-US"/>
        </w:rPr>
        <w:t>.</w:t>
      </w:r>
    </w:p>
    <w:p w:rsidR="0046100B" w:rsidRPr="00575AE9" w:rsidRDefault="0046100B" w:rsidP="00D33921">
      <w:pPr>
        <w:pStyle w:val="a5"/>
        <w:numPr>
          <w:ilvl w:val="0"/>
          <w:numId w:val="17"/>
        </w:numPr>
        <w:rPr>
          <w:lang w:val="en-US"/>
        </w:rPr>
      </w:pPr>
      <w:r w:rsidRPr="0046100B">
        <w:rPr>
          <w:lang w:val="en-US"/>
        </w:rPr>
        <w:t>Emma Bell, Samantha Warren, Jonathan E. Schroeder</w:t>
      </w:r>
      <w:r>
        <w:rPr>
          <w:lang w:val="en-US"/>
        </w:rPr>
        <w:t xml:space="preserve"> </w:t>
      </w:r>
      <w:r w:rsidRPr="0046100B">
        <w:rPr>
          <w:lang w:val="en-US"/>
        </w:rPr>
        <w:t>(2013)</w:t>
      </w:r>
      <w:r>
        <w:rPr>
          <w:lang w:val="en-US"/>
        </w:rPr>
        <w:t xml:space="preserve">, </w:t>
      </w:r>
      <w:r w:rsidRPr="0046100B">
        <w:rPr>
          <w:lang w:val="en-US"/>
        </w:rPr>
        <w:t>The Routledge Companion t</w:t>
      </w:r>
      <w:r w:rsidR="00264330">
        <w:rPr>
          <w:lang w:val="en-US"/>
        </w:rPr>
        <w:t xml:space="preserve">o Visual Organization. </w:t>
      </w:r>
      <w:r>
        <w:rPr>
          <w:lang w:val="en-US"/>
        </w:rPr>
        <w:t>Routledge.</w:t>
      </w:r>
    </w:p>
    <w:p w:rsidR="001C0813" w:rsidRPr="00575AE9" w:rsidRDefault="001C0813" w:rsidP="00D33921">
      <w:pPr>
        <w:contextualSpacing/>
        <w:rPr>
          <w:lang w:val="en-US"/>
        </w:rPr>
      </w:pPr>
    </w:p>
    <w:p w:rsidR="00FF6146" w:rsidRPr="00575AE9" w:rsidRDefault="00FF6146" w:rsidP="00D33921">
      <w:pPr>
        <w:ind w:left="360"/>
        <w:contextualSpacing/>
      </w:pPr>
    </w:p>
    <w:p w:rsidR="00FF6146" w:rsidRPr="00575AE9" w:rsidRDefault="00FF6146" w:rsidP="00D33921">
      <w:pPr>
        <w:ind w:left="360"/>
        <w:contextualSpacing/>
      </w:pPr>
    </w:p>
    <w:p w:rsidR="00FF6146" w:rsidRPr="00575AE9" w:rsidRDefault="00FF6146" w:rsidP="00D33921">
      <w:pPr>
        <w:ind w:left="360"/>
        <w:contextualSpacing/>
      </w:pPr>
    </w:p>
    <w:sectPr w:rsidR="00FF6146" w:rsidRPr="00575AE9" w:rsidSect="00B11DBC">
      <w:pgSz w:w="11900" w:h="16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54"/>
    <w:multiLevelType w:val="hybridMultilevel"/>
    <w:tmpl w:val="8E3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C1E"/>
    <w:multiLevelType w:val="hybridMultilevel"/>
    <w:tmpl w:val="14464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D2502"/>
    <w:multiLevelType w:val="hybridMultilevel"/>
    <w:tmpl w:val="E5F0EA14"/>
    <w:lvl w:ilvl="0" w:tplc="235E3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11FA"/>
    <w:multiLevelType w:val="hybridMultilevel"/>
    <w:tmpl w:val="91B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1C71"/>
    <w:multiLevelType w:val="hybridMultilevel"/>
    <w:tmpl w:val="7DC6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673B"/>
    <w:multiLevelType w:val="hybridMultilevel"/>
    <w:tmpl w:val="FA80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6B37"/>
    <w:multiLevelType w:val="hybridMultilevel"/>
    <w:tmpl w:val="B1C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93450"/>
    <w:multiLevelType w:val="hybridMultilevel"/>
    <w:tmpl w:val="2208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0A7A"/>
    <w:multiLevelType w:val="hybridMultilevel"/>
    <w:tmpl w:val="18A6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380B"/>
    <w:multiLevelType w:val="hybridMultilevel"/>
    <w:tmpl w:val="9A00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4403D"/>
    <w:multiLevelType w:val="multilevel"/>
    <w:tmpl w:val="6D387D8A"/>
    <w:lvl w:ilvl="0">
      <w:start w:val="1"/>
      <w:numFmt w:val="decimal"/>
      <w:lvlText w:val="%1."/>
      <w:lvlJc w:val="left"/>
      <w:pPr>
        <w:ind w:left="720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09816DD"/>
    <w:multiLevelType w:val="hybridMultilevel"/>
    <w:tmpl w:val="1E0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F7B18"/>
    <w:multiLevelType w:val="hybridMultilevel"/>
    <w:tmpl w:val="221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82F53"/>
    <w:multiLevelType w:val="hybridMultilevel"/>
    <w:tmpl w:val="6F442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1D5CE3"/>
    <w:multiLevelType w:val="hybridMultilevel"/>
    <w:tmpl w:val="81D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F2F0A"/>
    <w:multiLevelType w:val="hybridMultilevel"/>
    <w:tmpl w:val="7EE6B054"/>
    <w:lvl w:ilvl="0" w:tplc="7A4AFB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692D74"/>
    <w:multiLevelType w:val="hybridMultilevel"/>
    <w:tmpl w:val="05E0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16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compat/>
  <w:rsids>
    <w:rsidRoot w:val="00017F8F"/>
    <w:rsid w:val="00007564"/>
    <w:rsid w:val="00017F8F"/>
    <w:rsid w:val="000238CB"/>
    <w:rsid w:val="00027235"/>
    <w:rsid w:val="00037833"/>
    <w:rsid w:val="00042D28"/>
    <w:rsid w:val="00057279"/>
    <w:rsid w:val="000A443A"/>
    <w:rsid w:val="000B1D76"/>
    <w:rsid w:val="00117BA3"/>
    <w:rsid w:val="00142ABA"/>
    <w:rsid w:val="00157DB4"/>
    <w:rsid w:val="001767EC"/>
    <w:rsid w:val="001C0813"/>
    <w:rsid w:val="001D312C"/>
    <w:rsid w:val="00211460"/>
    <w:rsid w:val="00226C1B"/>
    <w:rsid w:val="00227331"/>
    <w:rsid w:val="002509AD"/>
    <w:rsid w:val="00264330"/>
    <w:rsid w:val="002960A2"/>
    <w:rsid w:val="002A10B7"/>
    <w:rsid w:val="002D0FF3"/>
    <w:rsid w:val="002D64CA"/>
    <w:rsid w:val="00303B05"/>
    <w:rsid w:val="003803BF"/>
    <w:rsid w:val="00393E0C"/>
    <w:rsid w:val="003955A2"/>
    <w:rsid w:val="003A4620"/>
    <w:rsid w:val="003D44B2"/>
    <w:rsid w:val="003E5A1C"/>
    <w:rsid w:val="003E6935"/>
    <w:rsid w:val="00436588"/>
    <w:rsid w:val="0046100B"/>
    <w:rsid w:val="004930BD"/>
    <w:rsid w:val="004A2EAC"/>
    <w:rsid w:val="004D4C72"/>
    <w:rsid w:val="004E5CB7"/>
    <w:rsid w:val="004F6806"/>
    <w:rsid w:val="005214A6"/>
    <w:rsid w:val="00533BE9"/>
    <w:rsid w:val="00575AE9"/>
    <w:rsid w:val="005D31D9"/>
    <w:rsid w:val="006056FE"/>
    <w:rsid w:val="00606D04"/>
    <w:rsid w:val="00627D5A"/>
    <w:rsid w:val="00663C9D"/>
    <w:rsid w:val="00671CB6"/>
    <w:rsid w:val="006B0783"/>
    <w:rsid w:val="006B6E79"/>
    <w:rsid w:val="006F7E82"/>
    <w:rsid w:val="007625A7"/>
    <w:rsid w:val="0077578B"/>
    <w:rsid w:val="007A0839"/>
    <w:rsid w:val="007A4578"/>
    <w:rsid w:val="007D7ACB"/>
    <w:rsid w:val="00813C44"/>
    <w:rsid w:val="0083200E"/>
    <w:rsid w:val="00855F53"/>
    <w:rsid w:val="008706FD"/>
    <w:rsid w:val="008A4B47"/>
    <w:rsid w:val="008F5189"/>
    <w:rsid w:val="00903E91"/>
    <w:rsid w:val="00943BF5"/>
    <w:rsid w:val="00944AD4"/>
    <w:rsid w:val="00950ADE"/>
    <w:rsid w:val="00994D91"/>
    <w:rsid w:val="009C7387"/>
    <w:rsid w:val="00A3759F"/>
    <w:rsid w:val="00A919BD"/>
    <w:rsid w:val="00A931E3"/>
    <w:rsid w:val="00A97BCB"/>
    <w:rsid w:val="00AD0476"/>
    <w:rsid w:val="00B02346"/>
    <w:rsid w:val="00B11DBC"/>
    <w:rsid w:val="00B523EA"/>
    <w:rsid w:val="00B93291"/>
    <w:rsid w:val="00BB3295"/>
    <w:rsid w:val="00BD2733"/>
    <w:rsid w:val="00C07B3C"/>
    <w:rsid w:val="00C40A03"/>
    <w:rsid w:val="00C63738"/>
    <w:rsid w:val="00C80075"/>
    <w:rsid w:val="00CD43C6"/>
    <w:rsid w:val="00CD7B8A"/>
    <w:rsid w:val="00D20BB8"/>
    <w:rsid w:val="00D33921"/>
    <w:rsid w:val="00D37B8A"/>
    <w:rsid w:val="00D70E7D"/>
    <w:rsid w:val="00D8460B"/>
    <w:rsid w:val="00DD2BE5"/>
    <w:rsid w:val="00DF6D1B"/>
    <w:rsid w:val="00E01D84"/>
    <w:rsid w:val="00E304F3"/>
    <w:rsid w:val="00E52C6B"/>
    <w:rsid w:val="00E70D5E"/>
    <w:rsid w:val="00ED4D43"/>
    <w:rsid w:val="00EE210F"/>
    <w:rsid w:val="00EF66A5"/>
    <w:rsid w:val="00F27E84"/>
    <w:rsid w:val="00F31221"/>
    <w:rsid w:val="00F5344F"/>
    <w:rsid w:val="00F643F1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DBC"/>
  </w:style>
  <w:style w:type="paragraph" w:styleId="1">
    <w:name w:val="heading 1"/>
    <w:basedOn w:val="a"/>
    <w:next w:val="a"/>
    <w:rsid w:val="00B11D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11D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11D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11DB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B11D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11D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1D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1D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11D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931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32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jevteeva</cp:lastModifiedBy>
  <cp:revision>46</cp:revision>
  <dcterms:created xsi:type="dcterms:W3CDTF">2015-12-27T07:28:00Z</dcterms:created>
  <dcterms:modified xsi:type="dcterms:W3CDTF">2016-11-30T19:05:00Z</dcterms:modified>
</cp:coreProperties>
</file>