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94" w:rsidRDefault="001F4094" w:rsidP="001F4094">
      <w:pPr>
        <w:pStyle w:val="1"/>
        <w:ind w:right="-28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F4094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Утверждена</w:t>
      </w:r>
      <w:proofErr w:type="gramEnd"/>
      <w:r w:rsidRPr="001F40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советом </w:t>
      </w:r>
    </w:p>
    <w:p w:rsidR="001F4094" w:rsidRDefault="001F4094" w:rsidP="001F4094">
      <w:pPr>
        <w:pStyle w:val="1"/>
        <w:ind w:right="-28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4094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</w:t>
      </w:r>
      <w:r w:rsidR="00A71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СУФФ 20.02.2017</w:t>
      </w:r>
    </w:p>
    <w:p w:rsidR="001F4094" w:rsidRPr="001F4094" w:rsidRDefault="001F4094" w:rsidP="001F4094">
      <w:pPr>
        <w:pStyle w:val="1"/>
        <w:ind w:right="-28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Pr="000469CF" w:rsidRDefault="001F4094" w:rsidP="001F4094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  <w:r w:rsidRPr="000469CF">
        <w:rPr>
          <w:rFonts w:ascii="Times New Roman" w:hAnsi="Times New Roman" w:cs="Times New Roman"/>
          <w:color w:val="auto"/>
          <w:sz w:val="32"/>
          <w:szCs w:val="32"/>
        </w:rPr>
        <w:t>Концепция образовательной программы «Стратегическое управление финансами фирмы» по направлению подготовки «Финансы и кредит» (38.04.08) магистратура</w:t>
      </w: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1F4094" w:rsidRDefault="001F4094" w:rsidP="00F04752">
      <w:pPr>
        <w:pStyle w:val="1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F04752" w:rsidRPr="000469CF" w:rsidRDefault="00F04752" w:rsidP="00F04752">
      <w:pPr>
        <w:pStyle w:val="1"/>
        <w:ind w:right="-284"/>
        <w:jc w:val="left"/>
        <w:rPr>
          <w:rFonts w:ascii="Times New Roman" w:hAnsi="Times New Roman" w:cs="Times New Roman"/>
          <w:color w:val="auto"/>
          <w:sz w:val="32"/>
          <w:szCs w:val="32"/>
        </w:rPr>
      </w:pPr>
    </w:p>
    <w:p w:rsidR="00AB462A" w:rsidRPr="000469CF" w:rsidRDefault="00B631F0">
      <w:pPr>
        <w:pStyle w:val="20"/>
        <w:spacing w:before="0"/>
        <w:ind w:firstLine="709"/>
      </w:pPr>
      <w:r w:rsidRPr="000469CF">
        <w:t xml:space="preserve">Наша магистерская программа предназначена для тех, кто хочет получить углубленные знания в области финансов и одновременно – широкий профессиональный кругозор. Ключевой фокус СУФФ – корпоративные финансы. В то же время программа выстроена так, что она позволяет получить студентам широкий спектр знаний и в других областях экономики и финансов. Помимо корпоративных финансов наши студенты изучают макроэкономику и эконометрику, микроэкономику и ценообразование активов, венчурный капитал и </w:t>
      </w:r>
      <w:proofErr w:type="spellStart"/>
      <w:r w:rsidRPr="000469CF">
        <w:t>value</w:t>
      </w:r>
      <w:proofErr w:type="spellEnd"/>
      <w:r w:rsidRPr="000469CF">
        <w:t xml:space="preserve">-based </w:t>
      </w:r>
      <w:proofErr w:type="spellStart"/>
      <w:r w:rsidRPr="000469CF">
        <w:t>management</w:t>
      </w:r>
      <w:proofErr w:type="spellEnd"/>
      <w:r w:rsidRPr="000469CF">
        <w:t>, поведенческие финансы и многое другое.</w:t>
      </w:r>
      <w:r w:rsidR="005A6A00" w:rsidRPr="000469CF">
        <w:t xml:space="preserve"> </w:t>
      </w:r>
      <w:r w:rsidR="00EC5EF2" w:rsidRPr="000469CF">
        <w:t>Высокое качество программы СУФФ обеспечивают преподаватели, среди которых — ведущие российские ученые, в том числе имеющие степень </w:t>
      </w:r>
      <w:proofErr w:type="spellStart"/>
      <w:r w:rsidR="00EC5EF2" w:rsidRPr="000469CF">
        <w:t>PhD</w:t>
      </w:r>
      <w:proofErr w:type="spellEnd"/>
      <w:r w:rsidR="00EC5EF2" w:rsidRPr="000469CF">
        <w:t>, приглашенные профессора из западных университетов, а также финансисты-практики из крупнейших международных компаний. За 2 года обучения студенты также получают возможность попробовать себя в науке и выстроить свою личную сеть профессиональных контактов.</w:t>
      </w:r>
    </w:p>
    <w:p w:rsidR="00B631F0" w:rsidRPr="000469CF" w:rsidRDefault="00B631F0">
      <w:pPr>
        <w:pStyle w:val="20"/>
        <w:spacing w:before="0"/>
        <w:ind w:firstLine="709"/>
      </w:pPr>
    </w:p>
    <w:p w:rsidR="00C77CA1" w:rsidRPr="000469CF" w:rsidRDefault="00C77CA1" w:rsidP="00C77CA1">
      <w:pPr>
        <w:jc w:val="both"/>
        <w:rPr>
          <w:b/>
          <w:bCs/>
          <w:sz w:val="28"/>
          <w:szCs w:val="28"/>
        </w:rPr>
      </w:pPr>
      <w:r w:rsidRPr="000469CF">
        <w:rPr>
          <w:b/>
          <w:bCs/>
          <w:sz w:val="28"/>
          <w:szCs w:val="28"/>
        </w:rPr>
        <w:t>1. Основные показатели ОП.</w:t>
      </w:r>
    </w:p>
    <w:p w:rsidR="00C77CA1" w:rsidRPr="000469CF" w:rsidRDefault="00C77CA1" w:rsidP="00C77CA1">
      <w:pPr>
        <w:shd w:val="clear" w:color="auto" w:fill="FFFFFF"/>
        <w:tabs>
          <w:tab w:val="left" w:pos="1276"/>
        </w:tabs>
        <w:ind w:right="40"/>
        <w:jc w:val="both"/>
      </w:pPr>
      <w:r w:rsidRPr="000469CF">
        <w:t xml:space="preserve">«Стратегическое управление финансами фирмы» является основной образовательной программой. Присваиваемая квалификация - «магистр». Нормативный срок обучения – 2 года очной дневной формы обучения. Трудоемкость программы составляет минимум 120 зачётных единиц (по 60 ЗЕ за первый и за второй учебный год). </w:t>
      </w:r>
      <w:r w:rsidR="006C6EE5" w:rsidRPr="000469CF">
        <w:t xml:space="preserve">Академическая программа построена в </w:t>
      </w:r>
      <w:r w:rsidR="00432117">
        <w:t>основном на бюджетной основе (40</w:t>
      </w:r>
      <w:r w:rsidR="006C6EE5" w:rsidRPr="000469CF">
        <w:t xml:space="preserve"> бюджетных мест</w:t>
      </w:r>
      <w:r w:rsidR="00432117">
        <w:t>,</w:t>
      </w:r>
      <w:r w:rsidR="006C6EE5" w:rsidRPr="000469CF">
        <w:t>10 платных мест</w:t>
      </w:r>
      <w:r w:rsidR="00432117">
        <w:t>, 10 платных мест для иностранцев</w:t>
      </w:r>
      <w:r w:rsidR="006C6EE5" w:rsidRPr="000469CF">
        <w:t xml:space="preserve">). </w:t>
      </w:r>
      <w:r w:rsidRPr="000469CF">
        <w:t xml:space="preserve">Программа </w:t>
      </w:r>
      <w:r w:rsidR="006C6EE5" w:rsidRPr="000469CF">
        <w:t xml:space="preserve">реализуется на английском языке. Предусматривает два курса по выбору на языке университета </w:t>
      </w:r>
      <w:proofErr w:type="gramStart"/>
      <w:r w:rsidR="006C6EE5" w:rsidRPr="000469CF">
        <w:t>для</w:t>
      </w:r>
      <w:proofErr w:type="gramEnd"/>
      <w:r w:rsidR="006C6EE5" w:rsidRPr="000469CF">
        <w:t xml:space="preserve"> изучающих или говорящих на русском языке.</w:t>
      </w:r>
    </w:p>
    <w:p w:rsidR="00C77CA1" w:rsidRPr="000469CF" w:rsidRDefault="00C77CA1" w:rsidP="00C77CA1">
      <w:pPr>
        <w:shd w:val="clear" w:color="auto" w:fill="FFFFFF"/>
        <w:tabs>
          <w:tab w:val="left" w:pos="1276"/>
        </w:tabs>
        <w:ind w:right="40"/>
        <w:jc w:val="both"/>
      </w:pPr>
      <w:r w:rsidRPr="000469CF">
        <w:t>Программа реализуется факультетом экономических наук НИУ ВШЭ. Учебный план образовательной программы соответствует образовательному стандарту НИУ ВШЭ по направлению подготовки «Финансы и кредит». Академический руководитель программы – к.э.н. Степанова Анастасия Николаевна, доцент департамента финансов, научный сотрудник Лаборатории корпоративных финансов</w:t>
      </w:r>
      <w:r w:rsidR="006C6EE5" w:rsidRPr="000469CF">
        <w:t xml:space="preserve">, </w:t>
      </w:r>
      <w:proofErr w:type="spellStart"/>
      <w:r w:rsidR="006C6EE5" w:rsidRPr="000469CF">
        <w:rPr>
          <w:lang w:val="en-US"/>
        </w:rPr>
        <w:t>anstepanova</w:t>
      </w:r>
      <w:proofErr w:type="spellEnd"/>
      <w:r w:rsidR="006C6EE5" w:rsidRPr="000469CF">
        <w:t>@</w:t>
      </w:r>
      <w:proofErr w:type="spellStart"/>
      <w:r w:rsidR="006C6EE5" w:rsidRPr="000469CF">
        <w:rPr>
          <w:lang w:val="en-US"/>
        </w:rPr>
        <w:t>hse</w:t>
      </w:r>
      <w:proofErr w:type="spellEnd"/>
      <w:r w:rsidR="006C6EE5" w:rsidRPr="000469CF">
        <w:t>.</w:t>
      </w:r>
      <w:proofErr w:type="spellStart"/>
      <w:r w:rsidR="006C6EE5" w:rsidRPr="000469CF">
        <w:rPr>
          <w:lang w:val="en-US"/>
        </w:rPr>
        <w:t>ru</w:t>
      </w:r>
      <w:proofErr w:type="spellEnd"/>
      <w:r w:rsidR="006C6EE5" w:rsidRPr="000469CF">
        <w:t>.</w:t>
      </w:r>
    </w:p>
    <w:p w:rsidR="00C77CA1" w:rsidRPr="000469CF" w:rsidRDefault="00C77CA1" w:rsidP="00C77CA1">
      <w:pPr>
        <w:jc w:val="both"/>
      </w:pPr>
    </w:p>
    <w:p w:rsidR="00155105" w:rsidRPr="000469CF" w:rsidRDefault="00C77CA1" w:rsidP="00155105">
      <w:pPr>
        <w:jc w:val="both"/>
        <w:rPr>
          <w:b/>
          <w:bCs/>
          <w:sz w:val="28"/>
          <w:szCs w:val="28"/>
        </w:rPr>
      </w:pPr>
      <w:r w:rsidRPr="000469CF">
        <w:rPr>
          <w:b/>
          <w:bCs/>
          <w:sz w:val="28"/>
          <w:szCs w:val="28"/>
        </w:rPr>
        <w:t>2</w:t>
      </w:r>
      <w:r w:rsidR="00155105" w:rsidRPr="000469CF">
        <w:rPr>
          <w:b/>
          <w:bCs/>
          <w:sz w:val="28"/>
          <w:szCs w:val="28"/>
        </w:rPr>
        <w:t>. Общая характеристика образовательной программы</w:t>
      </w:r>
    </w:p>
    <w:p w:rsidR="00566AD5" w:rsidRPr="00A71B58" w:rsidRDefault="000B383E">
      <w:pPr>
        <w:ind w:firstLine="709"/>
        <w:jc w:val="both"/>
      </w:pPr>
      <w:r w:rsidRPr="000469CF">
        <w:t>СУФФ — программа для тех, кто хочет одновременно получить современные глубокие знания в области финансов и широкий профессиональный кругозор, необходимый финансисту. Акцент программы сделан на изучение современной теории и мировой практики корпоративных финансов. В то же время программа дает фундаментальные знания во всех областях экономики и финансов, что обеспечивает выпускникам широкий выбор карьеры. Наши выпускники работают в ведущих консалтинговых ко</w:t>
      </w:r>
      <w:r w:rsidR="00953042" w:rsidRPr="000469CF">
        <w:t xml:space="preserve">мпаниях, инвестиционных банках, M&amp;A </w:t>
      </w:r>
      <w:r w:rsidRPr="000469CF">
        <w:t xml:space="preserve">бутиках и инвестиционных фондах, компаниях реального сектора и исследовательских центрах. </w:t>
      </w:r>
    </w:p>
    <w:p w:rsidR="00566AD5" w:rsidRPr="000469CF" w:rsidRDefault="00566AD5">
      <w:pPr>
        <w:ind w:firstLine="709"/>
        <w:jc w:val="both"/>
      </w:pPr>
      <w:r w:rsidRPr="000469CF">
        <w:t xml:space="preserve">Высокое качество программы СУФФ обеспечивает коллектив преподавателей, среди которых ведущие российские ученые, ряд из которых имеет степень </w:t>
      </w:r>
      <w:r w:rsidRPr="000469CF">
        <w:rPr>
          <w:lang w:val="en-US"/>
        </w:rPr>
        <w:t>PhD</w:t>
      </w:r>
      <w:r w:rsidRPr="000469CF">
        <w:t>, полученную в западных университетах, а также финансисты-практики из крупнейших международных компаний. Одно из ключевых преимуще</w:t>
      </w:r>
      <w:proofErr w:type="gramStart"/>
      <w:r w:rsidRPr="000469CF">
        <w:t>ств пр</w:t>
      </w:r>
      <w:proofErr w:type="gramEnd"/>
      <w:r w:rsidRPr="000469CF">
        <w:t xml:space="preserve">ограммы – возможность одновременно получить теоретические знания и практические навыки финансиста. Качественные теоретические знания обеспечат вам возможность широкого выбора карьеры в дальнейшем; практические навыки дадут конкурентное преимущество и позволят выглядеть подготовленными на самых сложных интервью. Поэтому фундаментальные курсы по макроэкономике, корпоративным финансам, микроэкономике, теории финансов, </w:t>
      </w:r>
      <w:proofErr w:type="gramStart"/>
      <w:r w:rsidRPr="000469CF">
        <w:t>риск-менеджменту</w:t>
      </w:r>
      <w:proofErr w:type="gramEnd"/>
      <w:r w:rsidRPr="000469CF">
        <w:t xml:space="preserve"> и корпоративному управлению читают профессора со степенью </w:t>
      </w:r>
      <w:proofErr w:type="spellStart"/>
      <w:r w:rsidRPr="000469CF">
        <w:t>PhD</w:t>
      </w:r>
      <w:proofErr w:type="spellEnd"/>
      <w:r w:rsidRPr="000469CF">
        <w:t xml:space="preserve"> и доктора наук. Разнообразные практико-ориентированные курсы, посвященные, например, оценке стоимости компаний, сделкам M&amp;A, финансовому моделированию, венчурному капиталу, проходят при</w:t>
      </w:r>
      <w:r w:rsidR="00412B5B">
        <w:t xml:space="preserve"> участии практиков </w:t>
      </w:r>
      <w:r w:rsidR="00432117">
        <w:t>из KPMG, E&amp;Y, Price</w:t>
      </w:r>
      <w:r w:rsidR="00432117">
        <w:rPr>
          <w:lang w:val="en-US"/>
        </w:rPr>
        <w:t>W</w:t>
      </w:r>
      <w:r w:rsidRPr="000469CF">
        <w:t xml:space="preserve">aterhouseCoopers, </w:t>
      </w:r>
      <w:r w:rsidRPr="000469CF">
        <w:lastRenderedPageBreak/>
        <w:t xml:space="preserve">консалтинговых компаний, а также финансистов с </w:t>
      </w:r>
      <w:r w:rsidR="00155105" w:rsidRPr="000469CF">
        <w:t>большим</w:t>
      </w:r>
      <w:r w:rsidRPr="000469CF">
        <w:t xml:space="preserve"> опытом работы в условиях развивающихся рынков.</w:t>
      </w:r>
    </w:p>
    <w:p w:rsidR="00AB462A" w:rsidRPr="000469CF" w:rsidRDefault="00AB462A" w:rsidP="00566AD5">
      <w:pPr>
        <w:ind w:firstLine="709"/>
        <w:jc w:val="both"/>
      </w:pPr>
      <w:r w:rsidRPr="000469CF">
        <w:t>Магистерская программа выстроена так, чтобы обеспечить решение ключевых задач, без реализации которых не возможно правильно ориентироваться в профессиональных инновациях и тенденциях развития профессии и нельзя серьезно претендовать на взлет профессиональной карьеры в финансовых и экономических отделах фирм, в финансовом консалтинге и в исследовательской деятельности. Мы относим к ним следующие задачи:</w:t>
      </w:r>
    </w:p>
    <w:p w:rsidR="00AB462A" w:rsidRPr="000469CF" w:rsidRDefault="00AB462A">
      <w:pPr>
        <w:numPr>
          <w:ilvl w:val="0"/>
          <w:numId w:val="15"/>
        </w:numPr>
        <w:jc w:val="both"/>
      </w:pPr>
      <w:r w:rsidRPr="000469CF">
        <w:t xml:space="preserve">углубленное изучение новейших концепций корпоративных финансов и оценки стоимости фирмы, составляющих основу современной, международной финансовой аналитики; </w:t>
      </w:r>
    </w:p>
    <w:p w:rsidR="00AB462A" w:rsidRPr="000469CF" w:rsidRDefault="00AB462A">
      <w:pPr>
        <w:numPr>
          <w:ilvl w:val="0"/>
          <w:numId w:val="15"/>
        </w:numPr>
        <w:jc w:val="both"/>
      </w:pPr>
      <w:r w:rsidRPr="000469CF">
        <w:t xml:space="preserve">освоение принципов и методов эмпирического исследования комплекса финансовых проблем фирмы – привлечения капитала и формирования его структуры, инвестирования, выплат инвесторам, приобретения контроля; </w:t>
      </w:r>
    </w:p>
    <w:p w:rsidR="00AB462A" w:rsidRPr="000469CF" w:rsidRDefault="00AB462A">
      <w:pPr>
        <w:numPr>
          <w:ilvl w:val="0"/>
          <w:numId w:val="15"/>
        </w:numPr>
        <w:jc w:val="both"/>
      </w:pPr>
      <w:r w:rsidRPr="000469CF">
        <w:t xml:space="preserve">подготовка к проведению и вовлечение в исследования </w:t>
      </w:r>
      <w:r w:rsidR="00FE43BF" w:rsidRPr="000469CF">
        <w:t xml:space="preserve">совокупности </w:t>
      </w:r>
      <w:r w:rsidRPr="000469CF">
        <w:t xml:space="preserve">финансовых </w:t>
      </w:r>
      <w:r w:rsidR="00FE43BF" w:rsidRPr="000469CF">
        <w:t xml:space="preserve">решений </w:t>
      </w:r>
      <w:r w:rsidRPr="000469CF">
        <w:t xml:space="preserve">фирмы </w:t>
      </w:r>
      <w:r w:rsidR="00FE43BF" w:rsidRPr="000469CF">
        <w:t xml:space="preserve">в России и в других странах с </w:t>
      </w:r>
      <w:r w:rsidRPr="000469CF">
        <w:t>растущи</w:t>
      </w:r>
      <w:r w:rsidR="00FE43BF" w:rsidRPr="000469CF">
        <w:t>ми</w:t>
      </w:r>
      <w:r w:rsidRPr="000469CF">
        <w:t xml:space="preserve"> рынка</w:t>
      </w:r>
      <w:r w:rsidR="00FE43BF" w:rsidRPr="000469CF">
        <w:t>ми</w:t>
      </w:r>
      <w:r w:rsidRPr="000469CF">
        <w:t xml:space="preserve"> капитала</w:t>
      </w:r>
      <w:r w:rsidR="00FE43BF" w:rsidRPr="000469CF">
        <w:t xml:space="preserve"> (</w:t>
      </w:r>
      <w:r w:rsidR="00FE43BF" w:rsidRPr="000469CF">
        <w:rPr>
          <w:lang w:val="en-US"/>
        </w:rPr>
        <w:t>emerging</w:t>
      </w:r>
      <w:r w:rsidR="00FE43BF" w:rsidRPr="000469CF">
        <w:t xml:space="preserve"> </w:t>
      </w:r>
      <w:r w:rsidR="00FE43BF" w:rsidRPr="000469CF">
        <w:rPr>
          <w:lang w:val="en-US"/>
        </w:rPr>
        <w:t>capital</w:t>
      </w:r>
      <w:r w:rsidR="00FE43BF" w:rsidRPr="000469CF">
        <w:t xml:space="preserve"> </w:t>
      </w:r>
      <w:r w:rsidR="00FE43BF" w:rsidRPr="000469CF">
        <w:rPr>
          <w:lang w:val="en-US"/>
        </w:rPr>
        <w:t>markets</w:t>
      </w:r>
      <w:r w:rsidR="00FE43BF" w:rsidRPr="000469CF">
        <w:t>)</w:t>
      </w:r>
      <w:r w:rsidRPr="000469CF">
        <w:t xml:space="preserve">; </w:t>
      </w:r>
    </w:p>
    <w:p w:rsidR="00AB462A" w:rsidRPr="000469CF" w:rsidRDefault="00AB462A">
      <w:pPr>
        <w:numPr>
          <w:ilvl w:val="0"/>
          <w:numId w:val="15"/>
        </w:numPr>
        <w:jc w:val="both"/>
      </w:pPr>
      <w:r w:rsidRPr="000469CF">
        <w:t xml:space="preserve">углубленное изучение принципов и методов финансовых инноваций и финансового моделирования в фирме и их особенностей </w:t>
      </w:r>
      <w:r w:rsidR="00FE43BF" w:rsidRPr="000469CF">
        <w:t xml:space="preserve">в странах с </w:t>
      </w:r>
      <w:r w:rsidRPr="000469CF">
        <w:t>растущи</w:t>
      </w:r>
      <w:r w:rsidR="00FE43BF" w:rsidRPr="000469CF">
        <w:t>ми</w:t>
      </w:r>
      <w:r w:rsidRPr="000469CF">
        <w:t xml:space="preserve"> рынка</w:t>
      </w:r>
      <w:r w:rsidR="00FE43BF" w:rsidRPr="000469CF">
        <w:t>ми</w:t>
      </w:r>
      <w:r w:rsidRPr="000469CF">
        <w:t xml:space="preserve"> капитала; </w:t>
      </w:r>
    </w:p>
    <w:p w:rsidR="00AB462A" w:rsidRPr="000469CF" w:rsidRDefault="00AB462A">
      <w:pPr>
        <w:numPr>
          <w:ilvl w:val="0"/>
          <w:numId w:val="15"/>
        </w:numPr>
        <w:jc w:val="both"/>
      </w:pPr>
      <w:r w:rsidRPr="000469CF">
        <w:t>углубленное изучение моделей и методов управления стоимостью фирмы и их разработка применительно к национальным условиям и особенностям компании;</w:t>
      </w:r>
    </w:p>
    <w:p w:rsidR="00AB462A" w:rsidRPr="000469CF" w:rsidRDefault="00432117">
      <w:pPr>
        <w:numPr>
          <w:ilvl w:val="0"/>
          <w:numId w:val="15"/>
        </w:numPr>
        <w:jc w:val="both"/>
      </w:pPr>
      <w:r w:rsidRPr="000469CF">
        <w:t>освоение</w:t>
      </w:r>
      <w:r w:rsidR="00AB462A" w:rsidRPr="000469CF">
        <w:t xml:space="preserve"> моделей и методов оценки эффективности рыночной стратегии фирмы;</w:t>
      </w:r>
    </w:p>
    <w:p w:rsidR="00AB462A" w:rsidRPr="000469CF" w:rsidRDefault="00AB462A">
      <w:pPr>
        <w:numPr>
          <w:ilvl w:val="0"/>
          <w:numId w:val="15"/>
        </w:numPr>
        <w:jc w:val="both"/>
      </w:pPr>
      <w:r w:rsidRPr="000469CF">
        <w:t xml:space="preserve">углубленное изучение и формирование </w:t>
      </w:r>
      <w:proofErr w:type="gramStart"/>
      <w:r w:rsidRPr="000469CF">
        <w:t>навыков разработки моделей финансовой стратегии фирмы</w:t>
      </w:r>
      <w:proofErr w:type="gramEnd"/>
      <w:r w:rsidRPr="000469CF">
        <w:t xml:space="preserve">; </w:t>
      </w:r>
    </w:p>
    <w:p w:rsidR="00AB462A" w:rsidRPr="000469CF" w:rsidRDefault="00953042">
      <w:pPr>
        <w:numPr>
          <w:ilvl w:val="0"/>
          <w:numId w:val="15"/>
        </w:numPr>
        <w:jc w:val="both"/>
      </w:pPr>
      <w:r w:rsidRPr="000469CF">
        <w:t xml:space="preserve">освоение особенностей </w:t>
      </w:r>
      <w:r w:rsidR="00AB462A" w:rsidRPr="000469CF">
        <w:t>изучения и разработки финансовых проблем инновационных компаний;</w:t>
      </w:r>
    </w:p>
    <w:p w:rsidR="00AB462A" w:rsidRPr="000469CF" w:rsidRDefault="00AB462A">
      <w:pPr>
        <w:numPr>
          <w:ilvl w:val="0"/>
          <w:numId w:val="15"/>
        </w:numPr>
        <w:jc w:val="both"/>
      </w:pPr>
      <w:r w:rsidRPr="000469CF">
        <w:t xml:space="preserve">углубленное изучение финансовых механизмов и эффективности трансформации фирмы путем слияний, приобретений, стратегической и финансовой реструктуризации; </w:t>
      </w:r>
    </w:p>
    <w:p w:rsidR="00AB462A" w:rsidRPr="000469CF" w:rsidRDefault="00AB462A">
      <w:pPr>
        <w:numPr>
          <w:ilvl w:val="0"/>
          <w:numId w:val="15"/>
        </w:numPr>
        <w:jc w:val="both"/>
      </w:pPr>
      <w:r w:rsidRPr="000469CF">
        <w:t>углубленное изучение процессов формирования финансовой архитектуры фирмы и финансовых механизмов корпоративного управления (</w:t>
      </w:r>
      <w:r w:rsidR="00432117" w:rsidRPr="000469CF">
        <w:t>Corporate</w:t>
      </w:r>
      <w:r w:rsidR="00432117">
        <w:t xml:space="preserve"> </w:t>
      </w:r>
      <w:r w:rsidR="00432117">
        <w:rPr>
          <w:lang w:val="en-US"/>
        </w:rPr>
        <w:t>G</w:t>
      </w:r>
      <w:r w:rsidRPr="000469CF">
        <w:t xml:space="preserve">overnance), связанных с деятельностью советов директоров. </w:t>
      </w:r>
    </w:p>
    <w:p w:rsidR="007F06B7" w:rsidRPr="000469CF" w:rsidRDefault="007F06B7" w:rsidP="007F06B7">
      <w:pPr>
        <w:ind w:left="907"/>
        <w:jc w:val="both"/>
      </w:pPr>
    </w:p>
    <w:p w:rsidR="00256FDE" w:rsidRPr="000469CF" w:rsidRDefault="00256FDE" w:rsidP="00790D69">
      <w:pPr>
        <w:jc w:val="both"/>
        <w:rPr>
          <w:b/>
          <w:bCs/>
          <w:sz w:val="28"/>
          <w:szCs w:val="28"/>
        </w:rPr>
      </w:pPr>
      <w:r w:rsidRPr="000469CF">
        <w:rPr>
          <w:b/>
          <w:bCs/>
          <w:sz w:val="28"/>
          <w:szCs w:val="28"/>
        </w:rPr>
        <w:t>3. Целевая аудитория программы.</w:t>
      </w:r>
    </w:p>
    <w:p w:rsidR="00BD6C1F" w:rsidRPr="000469CF" w:rsidRDefault="00256FDE" w:rsidP="00256FDE">
      <w:pPr>
        <w:ind w:firstLine="709"/>
        <w:jc w:val="both"/>
      </w:pPr>
      <w:r w:rsidRPr="000469CF">
        <w:t xml:space="preserve">Наша магистерская программа в первую очередь нацелена на абитуриентов, получивших диплом бакалавра в области экономики или финансов в разных странах мира. Один из принципов нашей программы, заимствованный из  практики </w:t>
      </w:r>
      <w:proofErr w:type="gramStart"/>
      <w:r w:rsidRPr="000469CF">
        <w:t>бизнес-школ</w:t>
      </w:r>
      <w:proofErr w:type="gramEnd"/>
      <w:r w:rsidRPr="000469CF">
        <w:t>, это взаимное обучение. Наши студенты работают в командах над проектами  в ходе каждого финансового курса. Поэтому мы с удовольствием принимаем абитуриентов с разнообразным опытом и образованием.</w:t>
      </w:r>
    </w:p>
    <w:p w:rsidR="00BD6C1F" w:rsidRPr="000469CF" w:rsidRDefault="00256FDE" w:rsidP="00256FDE">
      <w:pPr>
        <w:ind w:firstLine="709"/>
        <w:jc w:val="both"/>
      </w:pPr>
      <w:proofErr w:type="gramStart"/>
      <w:r w:rsidRPr="000469CF">
        <w:t xml:space="preserve">На нашу программы поступают выпускники </w:t>
      </w:r>
      <w:proofErr w:type="spellStart"/>
      <w:r w:rsidRPr="000469CF">
        <w:t>бакалавриата</w:t>
      </w:r>
      <w:proofErr w:type="spellEnd"/>
      <w:r w:rsidRPr="000469CF">
        <w:t xml:space="preserve"> НИУ ВШЭ (все кампусы), МГУ, СПБГУ, НГУ и других крупных российских университетов; выпускники специализированных вузов (таких как Финансовый Университе</w:t>
      </w:r>
      <w:r w:rsidR="005700C3" w:rsidRPr="000469CF">
        <w:t xml:space="preserve">т при Правительстве РФ, </w:t>
      </w:r>
      <w:proofErr w:type="spellStart"/>
      <w:r w:rsidR="005700C3" w:rsidRPr="000469CF">
        <w:t>РАНХиГС</w:t>
      </w:r>
      <w:proofErr w:type="spellEnd"/>
      <w:r w:rsidRPr="000469CF">
        <w:t>); выпускники экономических факультетов крупных университетов и бизнес-школ в развивающихся странах; выпускники и студенты университетов в развитых странах, заинтересованные в финансах развивающихся рынков (emerging market finance).</w:t>
      </w:r>
      <w:proofErr w:type="gramEnd"/>
      <w:r w:rsidRPr="000469CF">
        <w:t xml:space="preserve"> Помимо этого, финансовые курсы программы очень популярны среди студентов, приехавших в НИУ ВШЭ по обмену.</w:t>
      </w:r>
      <w:r w:rsidR="00BD6C1F" w:rsidRPr="000469CF">
        <w:t xml:space="preserve"> </w:t>
      </w:r>
    </w:p>
    <w:p w:rsidR="00432117" w:rsidRDefault="00432117" w:rsidP="00256FDE">
      <w:pPr>
        <w:ind w:firstLine="709"/>
        <w:jc w:val="both"/>
      </w:pPr>
      <w:r>
        <w:t>В 201</w:t>
      </w:r>
      <w:r w:rsidRPr="00432117">
        <w:t>6</w:t>
      </w:r>
      <w:r>
        <w:t>-1</w:t>
      </w:r>
      <w:r w:rsidRPr="00432117">
        <w:t>7</w:t>
      </w:r>
      <w:r>
        <w:t xml:space="preserve"> учебном году</w:t>
      </w:r>
      <w:r w:rsidR="00256FDE" w:rsidRPr="000469CF">
        <w:t xml:space="preserve"> на программе обучаются студент</w:t>
      </w:r>
      <w:r>
        <w:t>ы из 13</w:t>
      </w:r>
      <w:r w:rsidR="00256FDE" w:rsidRPr="000469CF">
        <w:t xml:space="preserve"> стран. Рабочий язык программы - английский. Знание русского языка не является обязательным, но изучение его приветствуется. На программе есть два курса по выбору на языке университета. Большинство наших студентов из других стран изучают русский и </w:t>
      </w:r>
      <w:r w:rsidR="00256FDE" w:rsidRPr="000469CF">
        <w:lastRenderedPageBreak/>
        <w:t>предъявляют спрос на наличие нескольких курсов, посвященных развивающимся рынкам, на русском языке.</w:t>
      </w:r>
    </w:p>
    <w:p w:rsidR="00BD6C1F" w:rsidRPr="000469CF" w:rsidRDefault="00256FDE" w:rsidP="00256FDE">
      <w:pPr>
        <w:ind w:firstLine="709"/>
        <w:jc w:val="both"/>
      </w:pPr>
      <w:r w:rsidRPr="000469CF">
        <w:t xml:space="preserve">Обучение на программе довольно напряженное: за два года студенты должны получить высокий уровень теоретических знаний и необходимые финансисту навыки, а также провести самостоятельное исследование, поэтому мы нацелены на мотивированных и работоспособных абитуриентов. Мы приветствуем широту взглядов и интересов. </w:t>
      </w:r>
    </w:p>
    <w:p w:rsidR="00BD6C1F" w:rsidRPr="000469CF" w:rsidRDefault="00256FDE" w:rsidP="00256FDE">
      <w:pPr>
        <w:ind w:firstLine="709"/>
        <w:jc w:val="both"/>
      </w:pPr>
      <w:r w:rsidRPr="000469CF">
        <w:t xml:space="preserve">Наши студенты традиционно работают в научных лабораториях, участвуют в </w:t>
      </w:r>
      <w:proofErr w:type="gramStart"/>
      <w:r w:rsidRPr="000469CF">
        <w:t>кейс-соревнованиях</w:t>
      </w:r>
      <w:proofErr w:type="gramEnd"/>
      <w:r w:rsidRPr="000469CF">
        <w:t xml:space="preserve">, готовятся к сдаче </w:t>
      </w:r>
      <w:r w:rsidR="00DC688C" w:rsidRPr="000469CF">
        <w:t xml:space="preserve">экзаменов </w:t>
      </w:r>
      <w:r w:rsidRPr="000469CF">
        <w:t>CFA</w:t>
      </w:r>
      <w:r w:rsidR="00DC688C" w:rsidRPr="000469CF">
        <w:t xml:space="preserve"> (</w:t>
      </w:r>
      <w:r w:rsidR="00DC688C" w:rsidRPr="000469CF">
        <w:rPr>
          <w:lang w:val="en-US"/>
        </w:rPr>
        <w:t>Chartered</w:t>
      </w:r>
      <w:r w:rsidR="00DC688C" w:rsidRPr="000469CF">
        <w:t xml:space="preserve"> </w:t>
      </w:r>
      <w:r w:rsidR="00DC688C" w:rsidRPr="000469CF">
        <w:rPr>
          <w:lang w:val="en-US"/>
        </w:rPr>
        <w:t>Financial</w:t>
      </w:r>
      <w:r w:rsidR="00DC688C" w:rsidRPr="000469CF">
        <w:t xml:space="preserve"> </w:t>
      </w:r>
      <w:r w:rsidR="00DC688C" w:rsidRPr="000469CF">
        <w:rPr>
          <w:lang w:val="en-US"/>
        </w:rPr>
        <w:t>Analyst</w:t>
      </w:r>
      <w:r w:rsidR="00DC688C" w:rsidRPr="000469CF">
        <w:t xml:space="preserve"> </w:t>
      </w:r>
      <w:r w:rsidR="00DC688C" w:rsidRPr="000469CF">
        <w:rPr>
          <w:lang w:val="en-US"/>
        </w:rPr>
        <w:t>Institute</w:t>
      </w:r>
      <w:r w:rsidR="00DC688C" w:rsidRPr="000469CF">
        <w:t>)</w:t>
      </w:r>
      <w:r w:rsidRPr="000469CF">
        <w:t>. Многие студенты на втором году обучения уезжают в один из вузов партнеров и получают два диплома.</w:t>
      </w:r>
    </w:p>
    <w:p w:rsidR="00BD6C1F" w:rsidRPr="000469CF" w:rsidRDefault="00256FDE" w:rsidP="00256FDE">
      <w:pPr>
        <w:ind w:firstLine="709"/>
        <w:jc w:val="both"/>
      </w:pPr>
      <w:r w:rsidRPr="000469CF">
        <w:t>Для обучения программе нужна математическая подготовка: рекомендуется изучение теории вероятности и математической статистики. Приветствуется знание основ эконометрики.</w:t>
      </w:r>
    </w:p>
    <w:p w:rsidR="00432117" w:rsidRDefault="00256FDE" w:rsidP="00BD6C1F">
      <w:pPr>
        <w:ind w:firstLine="709"/>
        <w:jc w:val="both"/>
      </w:pPr>
      <w:r w:rsidRPr="000469CF">
        <w:t>Прием в магистратуру осуществл</w:t>
      </w:r>
      <w:r w:rsidR="00432117">
        <w:t>яется как на бюджетные места (40</w:t>
      </w:r>
      <w:r w:rsidRPr="000469CF">
        <w:t>), так и на места с оплатой стоимости обучения на договорной основе (10</w:t>
      </w:r>
      <w:r w:rsidR="00432117">
        <w:t>/10 для иностранцев</w:t>
      </w:r>
      <w:r w:rsidRPr="000469CF">
        <w:t>).</w:t>
      </w:r>
    </w:p>
    <w:p w:rsidR="00432117" w:rsidRDefault="00256FDE" w:rsidP="00432117">
      <w:pPr>
        <w:jc w:val="both"/>
      </w:pPr>
      <w:r w:rsidRPr="000469CF">
        <w:t>Ежегодно программа участвует в организации студенческой олимпиады: победители олимпиады получают максимальные баллы на вступительных испытаниях.</w:t>
      </w:r>
      <w:r w:rsidR="00BD6C1F" w:rsidRPr="000469CF">
        <w:t xml:space="preserve"> </w:t>
      </w:r>
    </w:p>
    <w:p w:rsidR="00BD6C1F" w:rsidRDefault="00256FDE" w:rsidP="00432117">
      <w:pPr>
        <w:ind w:firstLine="708"/>
        <w:jc w:val="both"/>
      </w:pPr>
      <w:r w:rsidRPr="000469CF">
        <w:t>В качестве вступительных испытаний абитуриент может пройти экзамен по экономике и финансам в НИУ ВШЭ или предоставить рез</w:t>
      </w:r>
      <w:r w:rsidR="00412B5B">
        <w:t>ультаты</w:t>
      </w:r>
      <w:r w:rsidR="00432117">
        <w:t xml:space="preserve"> следующих тестов:</w:t>
      </w:r>
      <w:r w:rsidR="00412B5B">
        <w:t xml:space="preserve"> </w:t>
      </w:r>
      <w:hyperlink r:id="rId8" w:tgtFrame="_blank" w:history="1">
        <w:r w:rsidR="00432117" w:rsidRPr="00432117">
          <w:t xml:space="preserve">GRE </w:t>
        </w:r>
        <w:proofErr w:type="spellStart"/>
        <w:r w:rsidR="00432117" w:rsidRPr="00432117">
          <w:t>Revised</w:t>
        </w:r>
        <w:proofErr w:type="spellEnd"/>
        <w:r w:rsidR="00432117" w:rsidRPr="00432117">
          <w:t xml:space="preserve"> </w:t>
        </w:r>
        <w:proofErr w:type="spellStart"/>
        <w:r w:rsidR="00432117" w:rsidRPr="00432117">
          <w:t>General</w:t>
        </w:r>
        <w:proofErr w:type="spellEnd"/>
        <w:r w:rsidR="00432117" w:rsidRPr="00432117">
          <w:t xml:space="preserve"> </w:t>
        </w:r>
        <w:proofErr w:type="spellStart"/>
        <w:r w:rsidR="00432117" w:rsidRPr="00432117">
          <w:t>test</w:t>
        </w:r>
        <w:proofErr w:type="spellEnd"/>
      </w:hyperlink>
      <w:r w:rsidR="00432117" w:rsidRPr="00432117">
        <w:rPr>
          <w:bCs/>
        </w:rPr>
        <w:t>/</w:t>
      </w:r>
      <w:r w:rsidR="00432117">
        <w:rPr>
          <w:bCs/>
        </w:rPr>
        <w:t xml:space="preserve"> </w:t>
      </w:r>
      <w:hyperlink r:id="rId9" w:tgtFrame="_blank" w:history="1">
        <w:r w:rsidR="00432117" w:rsidRPr="00432117">
          <w:t xml:space="preserve">GRE </w:t>
        </w:r>
        <w:proofErr w:type="spellStart"/>
        <w:r w:rsidR="00432117" w:rsidRPr="00432117">
          <w:t>Subject</w:t>
        </w:r>
        <w:proofErr w:type="spellEnd"/>
        <w:r w:rsidR="00432117" w:rsidRPr="00432117">
          <w:t xml:space="preserve"> по математике</w:t>
        </w:r>
      </w:hyperlink>
      <w:r w:rsidR="00432117">
        <w:rPr>
          <w:bCs/>
        </w:rPr>
        <w:t xml:space="preserve">/ </w:t>
      </w:r>
      <w:r w:rsidR="00432117" w:rsidRPr="00432117">
        <w:rPr>
          <w:bCs/>
        </w:rPr>
        <w:t>GMAT</w:t>
      </w:r>
      <w:r w:rsidR="00432117" w:rsidRPr="00432117">
        <w:rPr>
          <w:rStyle w:val="af0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412B5B">
        <w:t>(шкала сопоставления</w:t>
      </w:r>
      <w:r w:rsidRPr="000469CF">
        <w:t xml:space="preserve"> результатов </w:t>
      </w:r>
      <w:r w:rsidR="00412B5B">
        <w:t>на странице образовательной программы СУФФ</w:t>
      </w:r>
      <w:r w:rsidRPr="000469CF">
        <w:t>). Для студентов, получивших бакалаврский диплом не на английском языке, необходимо также предоставление результатов сдачи IELTS или прохождение квалификационного экзамена.</w:t>
      </w:r>
    </w:p>
    <w:p w:rsidR="00432117" w:rsidRPr="000469CF" w:rsidRDefault="00432117" w:rsidP="00432117">
      <w:pPr>
        <w:ind w:firstLine="708"/>
        <w:jc w:val="both"/>
      </w:pPr>
    </w:p>
    <w:p w:rsidR="00790D69" w:rsidRPr="000469CF" w:rsidRDefault="00D03AE1" w:rsidP="00BD6C1F">
      <w:pPr>
        <w:ind w:firstLine="709"/>
        <w:jc w:val="both"/>
        <w:rPr>
          <w:b/>
          <w:color w:val="000000"/>
          <w:sz w:val="28"/>
          <w:szCs w:val="28"/>
        </w:rPr>
      </w:pPr>
      <w:r w:rsidRPr="000469CF">
        <w:rPr>
          <w:b/>
          <w:bCs/>
          <w:sz w:val="28"/>
          <w:szCs w:val="28"/>
        </w:rPr>
        <w:t>4</w:t>
      </w:r>
      <w:r w:rsidR="00AB462A" w:rsidRPr="000469CF">
        <w:rPr>
          <w:b/>
          <w:bCs/>
          <w:sz w:val="28"/>
          <w:szCs w:val="28"/>
        </w:rPr>
        <w:t xml:space="preserve">. </w:t>
      </w:r>
      <w:r w:rsidR="00790D69" w:rsidRPr="000469CF">
        <w:rPr>
          <w:b/>
          <w:color w:val="000000"/>
          <w:sz w:val="28"/>
          <w:szCs w:val="28"/>
        </w:rPr>
        <w:t>Анализ и потребности рынка труда в выпускниках ОП СУФФ</w:t>
      </w:r>
      <w:r w:rsidRPr="000469CF">
        <w:rPr>
          <w:b/>
          <w:color w:val="000000"/>
          <w:sz w:val="28"/>
          <w:szCs w:val="28"/>
        </w:rPr>
        <w:t>.</w:t>
      </w:r>
    </w:p>
    <w:p w:rsidR="00790D69" w:rsidRPr="000469CF" w:rsidRDefault="00AF59B9" w:rsidP="00790D69">
      <w:pPr>
        <w:ind w:firstLine="709"/>
        <w:jc w:val="both"/>
        <w:rPr>
          <w:rFonts w:ascii="Arial" w:hAnsi="Arial" w:cs="Arial"/>
          <w:b/>
          <w:bCs/>
        </w:rPr>
      </w:pPr>
      <w:r w:rsidRPr="000469CF">
        <w:t xml:space="preserve">Программа открыта в 2005 году. За эти годы многие студенты вышли отсюда высокообразованными финансистами. Наши выпускники работали и работают в </w:t>
      </w:r>
      <w:r w:rsidRPr="000469CF">
        <w:rPr>
          <w:lang w:val="en-US"/>
        </w:rPr>
        <w:t>Goldman</w:t>
      </w:r>
      <w:r w:rsidRPr="000469CF">
        <w:t xml:space="preserve"> </w:t>
      </w:r>
      <w:r w:rsidRPr="000469CF">
        <w:rPr>
          <w:lang w:val="en-US"/>
        </w:rPr>
        <w:t>Sachs</w:t>
      </w:r>
      <w:r w:rsidRPr="000469CF">
        <w:t xml:space="preserve">, </w:t>
      </w:r>
      <w:r w:rsidRPr="000469CF">
        <w:rPr>
          <w:lang w:val="en-US"/>
        </w:rPr>
        <w:t>Morgan</w:t>
      </w:r>
      <w:r w:rsidRPr="000469CF">
        <w:t xml:space="preserve"> </w:t>
      </w:r>
      <w:r w:rsidRPr="000469CF">
        <w:rPr>
          <w:lang w:val="en-US"/>
        </w:rPr>
        <w:t>Stanley</w:t>
      </w:r>
      <w:r w:rsidRPr="000469CF">
        <w:t xml:space="preserve">, </w:t>
      </w:r>
      <w:r w:rsidRPr="000469CF">
        <w:rPr>
          <w:lang w:val="en-US"/>
        </w:rPr>
        <w:t>ING</w:t>
      </w:r>
      <w:r w:rsidRPr="000469CF">
        <w:t xml:space="preserve">, </w:t>
      </w:r>
      <w:r w:rsidRPr="000469CF">
        <w:rPr>
          <w:lang w:val="en-US"/>
        </w:rPr>
        <w:t>Accenture</w:t>
      </w:r>
      <w:r w:rsidRPr="000469CF">
        <w:t xml:space="preserve">, </w:t>
      </w:r>
      <w:r w:rsidRPr="000469CF">
        <w:rPr>
          <w:lang w:val="en-US"/>
        </w:rPr>
        <w:t>Oliver</w:t>
      </w:r>
      <w:r w:rsidRPr="000469CF">
        <w:t xml:space="preserve"> </w:t>
      </w:r>
      <w:r w:rsidRPr="000469CF">
        <w:rPr>
          <w:lang w:val="en-US"/>
        </w:rPr>
        <w:t>Wyman</w:t>
      </w:r>
      <w:r w:rsidRPr="000469CF">
        <w:t xml:space="preserve">, </w:t>
      </w:r>
      <w:r w:rsidRPr="000469CF">
        <w:rPr>
          <w:lang w:val="en-US"/>
        </w:rPr>
        <w:t>BCG</w:t>
      </w:r>
      <w:r w:rsidRPr="000469CF">
        <w:t xml:space="preserve">, </w:t>
      </w:r>
      <w:r w:rsidRPr="000469CF">
        <w:rPr>
          <w:lang w:val="en-US"/>
        </w:rPr>
        <w:t>Roland</w:t>
      </w:r>
      <w:r w:rsidRPr="000469CF">
        <w:t xml:space="preserve"> </w:t>
      </w:r>
      <w:r w:rsidRPr="000469CF">
        <w:rPr>
          <w:lang w:val="en-US"/>
        </w:rPr>
        <w:t>Berger</w:t>
      </w:r>
      <w:r w:rsidRPr="000469CF">
        <w:t xml:space="preserve">, </w:t>
      </w:r>
      <w:proofErr w:type="spellStart"/>
      <w:r w:rsidRPr="000469CF">
        <w:rPr>
          <w:lang w:val="en-US"/>
        </w:rPr>
        <w:t>ATKearney</w:t>
      </w:r>
      <w:proofErr w:type="spellEnd"/>
      <w:r w:rsidRPr="000469CF">
        <w:t xml:space="preserve">, Газпромбанке, ВТБ Капитале, </w:t>
      </w:r>
      <w:proofErr w:type="spellStart"/>
      <w:r w:rsidRPr="000469CF">
        <w:rPr>
          <w:lang w:val="en-US"/>
        </w:rPr>
        <w:t>Sberbank</w:t>
      </w:r>
      <w:proofErr w:type="spellEnd"/>
      <w:r w:rsidRPr="000469CF">
        <w:t xml:space="preserve"> </w:t>
      </w:r>
      <w:r w:rsidRPr="000469CF">
        <w:rPr>
          <w:lang w:val="en-US"/>
        </w:rPr>
        <w:t>CIB</w:t>
      </w:r>
      <w:r w:rsidRPr="000469CF">
        <w:t xml:space="preserve">, Ренессанс Капитале, </w:t>
      </w:r>
      <w:proofErr w:type="spellStart"/>
      <w:r w:rsidRPr="000469CF">
        <w:t>Роснано</w:t>
      </w:r>
      <w:proofErr w:type="spellEnd"/>
      <w:r w:rsidRPr="000469CF">
        <w:t xml:space="preserve"> и множестве других компаний и фондов. Наши выпускники регулярно обращаются к нам в поисках молодых финансистов. </w:t>
      </w:r>
      <w:r w:rsidRPr="000469CF">
        <w:rPr>
          <w:color w:val="000000"/>
        </w:rPr>
        <w:t>В</w:t>
      </w:r>
      <w:r w:rsidR="00790D69" w:rsidRPr="000469CF">
        <w:rPr>
          <w:color w:val="000000"/>
        </w:rPr>
        <w:t xml:space="preserve">ыпускники программы «Стратегическое управление </w:t>
      </w:r>
      <w:r w:rsidRPr="000469CF">
        <w:rPr>
          <w:color w:val="000000"/>
        </w:rPr>
        <w:t>финансами фирмы» востребованы во многих областях. Наиболее популярные карьерные треки представлены ниже:</w:t>
      </w:r>
    </w:p>
    <w:p w:rsidR="00AF67FB" w:rsidRPr="000469CF" w:rsidRDefault="00AF67FB" w:rsidP="00790D69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</w:p>
    <w:p w:rsidR="00790D69" w:rsidRPr="000469CF" w:rsidRDefault="00790D69" w:rsidP="00AF59B9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0469CF">
        <w:rPr>
          <w:color w:val="000000"/>
        </w:rPr>
        <w:t xml:space="preserve">Инвестиционные банки и инвестиционные компании: </w:t>
      </w:r>
      <w:proofErr w:type="spellStart"/>
      <w:r w:rsidR="00AF59B9" w:rsidRPr="000469CF">
        <w:rPr>
          <w:lang w:val="en-US"/>
        </w:rPr>
        <w:t>Sberbank</w:t>
      </w:r>
      <w:proofErr w:type="spellEnd"/>
      <w:r w:rsidR="00AF59B9" w:rsidRPr="000469CF">
        <w:t xml:space="preserve"> </w:t>
      </w:r>
      <w:r w:rsidR="00AF59B9" w:rsidRPr="000469CF">
        <w:rPr>
          <w:lang w:val="en-US"/>
        </w:rPr>
        <w:t>CIB</w:t>
      </w:r>
      <w:r w:rsidR="00AF59B9" w:rsidRPr="000469CF">
        <w:t xml:space="preserve">, </w:t>
      </w:r>
      <w:r w:rsidR="00AF59B9" w:rsidRPr="000469CF">
        <w:rPr>
          <w:lang w:val="en-US"/>
        </w:rPr>
        <w:t>VTB</w:t>
      </w:r>
      <w:r w:rsidR="00AF59B9" w:rsidRPr="000469CF">
        <w:t xml:space="preserve"> </w:t>
      </w:r>
      <w:r w:rsidR="00AF59B9" w:rsidRPr="000469CF">
        <w:rPr>
          <w:lang w:val="en-US"/>
        </w:rPr>
        <w:t>Capital</w:t>
      </w:r>
      <w:r w:rsidR="00AF59B9" w:rsidRPr="000469CF">
        <w:t xml:space="preserve">, </w:t>
      </w:r>
      <w:r w:rsidR="00AF59B9" w:rsidRPr="000469CF">
        <w:rPr>
          <w:lang w:val="en-US"/>
        </w:rPr>
        <w:t>Goldman</w:t>
      </w:r>
      <w:r w:rsidR="00AF59B9" w:rsidRPr="000469CF">
        <w:t xml:space="preserve"> </w:t>
      </w:r>
      <w:r w:rsidR="00AF59B9" w:rsidRPr="000469CF">
        <w:rPr>
          <w:lang w:val="en-US"/>
        </w:rPr>
        <w:t>Sachs</w:t>
      </w:r>
      <w:r w:rsidR="00AF59B9" w:rsidRPr="000469CF">
        <w:t xml:space="preserve">, </w:t>
      </w:r>
      <w:r w:rsidR="00AF59B9" w:rsidRPr="000469CF">
        <w:rPr>
          <w:lang w:val="en-US"/>
        </w:rPr>
        <w:t>J</w:t>
      </w:r>
      <w:r w:rsidR="00AF59B9" w:rsidRPr="000469CF">
        <w:t>.</w:t>
      </w:r>
      <w:r w:rsidR="00AF59B9" w:rsidRPr="000469CF">
        <w:rPr>
          <w:lang w:val="en-US"/>
        </w:rPr>
        <w:t>P</w:t>
      </w:r>
      <w:r w:rsidR="00AF59B9" w:rsidRPr="000469CF">
        <w:t xml:space="preserve">. </w:t>
      </w:r>
      <w:r w:rsidR="00AF59B9" w:rsidRPr="000469CF">
        <w:rPr>
          <w:lang w:val="en-US"/>
        </w:rPr>
        <w:t>Morgan</w:t>
      </w:r>
      <w:r w:rsidR="00AF59B9" w:rsidRPr="000469CF">
        <w:t xml:space="preserve">, </w:t>
      </w:r>
      <w:r w:rsidR="00AF59B9" w:rsidRPr="000469CF">
        <w:rPr>
          <w:lang w:val="en-US"/>
        </w:rPr>
        <w:t>Morgan</w:t>
      </w:r>
      <w:r w:rsidR="00AF59B9" w:rsidRPr="000469CF">
        <w:t xml:space="preserve"> </w:t>
      </w:r>
      <w:r w:rsidR="00AF59B9" w:rsidRPr="000469CF">
        <w:rPr>
          <w:lang w:val="en-US"/>
        </w:rPr>
        <w:t>Stanley</w:t>
      </w:r>
      <w:r w:rsidR="00AF59B9" w:rsidRPr="000469CF">
        <w:t xml:space="preserve">, </w:t>
      </w:r>
      <w:r w:rsidR="00AF59B9" w:rsidRPr="000469CF">
        <w:rPr>
          <w:lang w:val="en-US"/>
        </w:rPr>
        <w:t>Alfa</w:t>
      </w:r>
      <w:r w:rsidR="00AF59B9" w:rsidRPr="000469CF">
        <w:t xml:space="preserve"> </w:t>
      </w:r>
      <w:r w:rsidR="00AF59B9" w:rsidRPr="000469CF">
        <w:rPr>
          <w:lang w:val="en-US"/>
        </w:rPr>
        <w:t>Capital</w:t>
      </w:r>
      <w:r w:rsidR="00AF59B9" w:rsidRPr="000469CF">
        <w:t xml:space="preserve">, </w:t>
      </w:r>
      <w:proofErr w:type="spellStart"/>
      <w:r w:rsidR="00AF59B9" w:rsidRPr="000469CF">
        <w:rPr>
          <w:lang w:val="en-US"/>
        </w:rPr>
        <w:t>Gazprombank</w:t>
      </w:r>
      <w:proofErr w:type="spellEnd"/>
      <w:r w:rsidR="00AF59B9" w:rsidRPr="000469CF">
        <w:t xml:space="preserve">, </w:t>
      </w:r>
      <w:proofErr w:type="spellStart"/>
      <w:r w:rsidR="00AF59B9" w:rsidRPr="000469CF">
        <w:rPr>
          <w:lang w:val="en-US"/>
        </w:rPr>
        <w:t>Uralsib</w:t>
      </w:r>
      <w:proofErr w:type="spellEnd"/>
      <w:r w:rsidR="00AF59B9" w:rsidRPr="000469CF">
        <w:t xml:space="preserve">, </w:t>
      </w:r>
      <w:r w:rsidR="00AF59B9" w:rsidRPr="000469CF">
        <w:rPr>
          <w:lang w:val="en-US"/>
        </w:rPr>
        <w:t>Prosperity</w:t>
      </w:r>
      <w:r w:rsidR="00AF59B9" w:rsidRPr="000469CF">
        <w:t xml:space="preserve">, </w:t>
      </w:r>
      <w:r w:rsidR="00AF59B9" w:rsidRPr="000469CF">
        <w:rPr>
          <w:lang w:val="en-US"/>
        </w:rPr>
        <w:t>GHP</w:t>
      </w:r>
      <w:r w:rsidR="00AF59B9" w:rsidRPr="000469CF">
        <w:t xml:space="preserve"> </w:t>
      </w:r>
      <w:r w:rsidR="00AF59B9" w:rsidRPr="000469CF">
        <w:rPr>
          <w:lang w:val="en-US"/>
        </w:rPr>
        <w:t>Group</w:t>
      </w:r>
      <w:r w:rsidR="00AF59B9" w:rsidRPr="000469CF">
        <w:t xml:space="preserve">, </w:t>
      </w:r>
      <w:r w:rsidR="00AF59B9" w:rsidRPr="000469CF">
        <w:rPr>
          <w:lang w:val="en-US"/>
        </w:rPr>
        <w:t>Renaissance</w:t>
      </w:r>
      <w:r w:rsidR="00AF59B9" w:rsidRPr="000469CF">
        <w:t xml:space="preserve"> </w:t>
      </w:r>
      <w:r w:rsidR="00AF59B9" w:rsidRPr="000469CF">
        <w:rPr>
          <w:lang w:val="en-US"/>
        </w:rPr>
        <w:t>Capital</w:t>
      </w:r>
    </w:p>
    <w:p w:rsidR="00790D69" w:rsidRPr="000469CF" w:rsidRDefault="00790D69" w:rsidP="00790D69">
      <w:pPr>
        <w:autoSpaceDE w:val="0"/>
        <w:autoSpaceDN w:val="0"/>
        <w:adjustRightInd w:val="0"/>
        <w:ind w:left="720"/>
        <w:jc w:val="both"/>
        <w:rPr>
          <w:color w:val="000000"/>
          <w:sz w:val="16"/>
          <w:szCs w:val="16"/>
        </w:rPr>
      </w:pPr>
    </w:p>
    <w:p w:rsidR="00790D69" w:rsidRPr="000469CF" w:rsidRDefault="00790D69" w:rsidP="00790D6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0469CF">
        <w:rPr>
          <w:color w:val="000000"/>
        </w:rPr>
        <w:t>Стратегический</w:t>
      </w:r>
      <w:r w:rsidRPr="000469CF">
        <w:rPr>
          <w:color w:val="000000"/>
          <w:lang w:val="en-US"/>
        </w:rPr>
        <w:t xml:space="preserve"> </w:t>
      </w:r>
      <w:r w:rsidRPr="000469CF">
        <w:rPr>
          <w:color w:val="000000"/>
        </w:rPr>
        <w:t>и</w:t>
      </w:r>
      <w:r w:rsidRPr="000469CF">
        <w:rPr>
          <w:color w:val="000000"/>
          <w:lang w:val="en-US"/>
        </w:rPr>
        <w:t xml:space="preserve"> </w:t>
      </w:r>
      <w:r w:rsidRPr="000469CF">
        <w:rPr>
          <w:color w:val="000000"/>
        </w:rPr>
        <w:t>финансовый</w:t>
      </w:r>
      <w:r w:rsidRPr="000469CF">
        <w:rPr>
          <w:color w:val="000000"/>
          <w:lang w:val="en-US"/>
        </w:rPr>
        <w:t xml:space="preserve"> </w:t>
      </w:r>
      <w:r w:rsidRPr="000469CF">
        <w:rPr>
          <w:color w:val="000000"/>
        </w:rPr>
        <w:t>консалтинг</w:t>
      </w:r>
      <w:r w:rsidRPr="000469CF">
        <w:rPr>
          <w:color w:val="000000"/>
          <w:lang w:val="en-US"/>
        </w:rPr>
        <w:t xml:space="preserve">: </w:t>
      </w:r>
      <w:proofErr w:type="spellStart"/>
      <w:r w:rsidRPr="000469CF">
        <w:rPr>
          <w:color w:val="000000"/>
          <w:lang w:val="en-US"/>
        </w:rPr>
        <w:t>ATKearney</w:t>
      </w:r>
      <w:proofErr w:type="spellEnd"/>
      <w:r w:rsidRPr="000469CF">
        <w:rPr>
          <w:color w:val="000000"/>
          <w:lang w:val="en-US"/>
        </w:rPr>
        <w:t>, McKinsey, Accenture, Oliver Wyman, BCG, Roland Berger, Monitor Group</w:t>
      </w:r>
    </w:p>
    <w:p w:rsidR="00790D69" w:rsidRPr="000469CF" w:rsidRDefault="00790D69" w:rsidP="00790D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lang w:val="en-US"/>
        </w:rPr>
      </w:pPr>
    </w:p>
    <w:p w:rsidR="00790D69" w:rsidRPr="000469CF" w:rsidRDefault="00790D69" w:rsidP="00790D69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lang w:val="en-US"/>
        </w:rPr>
      </w:pPr>
      <w:r w:rsidRPr="000469CF">
        <w:rPr>
          <w:color w:val="000000"/>
        </w:rPr>
        <w:t>Оценка</w:t>
      </w:r>
      <w:r w:rsidRPr="000469CF">
        <w:rPr>
          <w:color w:val="000000"/>
          <w:lang w:val="en-US"/>
        </w:rPr>
        <w:t xml:space="preserve"> </w:t>
      </w:r>
      <w:r w:rsidRPr="000469CF">
        <w:rPr>
          <w:color w:val="000000"/>
        </w:rPr>
        <w:t>бизнеса</w:t>
      </w:r>
      <w:r w:rsidRPr="000469CF">
        <w:rPr>
          <w:color w:val="000000"/>
          <w:lang w:val="en-US"/>
        </w:rPr>
        <w:t>: KPMG, PWC, E&amp;Y, Deloitte</w:t>
      </w:r>
    </w:p>
    <w:p w:rsidR="00790D69" w:rsidRPr="000469CF" w:rsidRDefault="00790D69" w:rsidP="00790D69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lang w:val="en-US"/>
        </w:rPr>
      </w:pPr>
    </w:p>
    <w:p w:rsidR="00AF59B9" w:rsidRPr="00A45B31" w:rsidRDefault="00790D69" w:rsidP="00AF59B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lang w:val="en-US"/>
        </w:rPr>
      </w:pPr>
      <w:r w:rsidRPr="000469CF">
        <w:rPr>
          <w:color w:val="000000"/>
        </w:rPr>
        <w:t>Реальный</w:t>
      </w:r>
      <w:r w:rsidRPr="000469CF">
        <w:rPr>
          <w:color w:val="000000"/>
          <w:lang w:val="en-US"/>
        </w:rPr>
        <w:t xml:space="preserve"> </w:t>
      </w:r>
      <w:r w:rsidRPr="000469CF">
        <w:rPr>
          <w:color w:val="000000"/>
        </w:rPr>
        <w:t>сектор</w:t>
      </w:r>
      <w:r w:rsidRPr="000469CF">
        <w:rPr>
          <w:color w:val="000000"/>
          <w:lang w:val="en-US"/>
        </w:rPr>
        <w:t xml:space="preserve">: </w:t>
      </w:r>
      <w:proofErr w:type="spellStart"/>
      <w:r w:rsidR="00AF59B9" w:rsidRPr="000469CF">
        <w:rPr>
          <w:lang w:val="en-US"/>
        </w:rPr>
        <w:t>AkzoNobel</w:t>
      </w:r>
      <w:proofErr w:type="spellEnd"/>
      <w:r w:rsidR="00AF59B9" w:rsidRPr="000469CF">
        <w:rPr>
          <w:lang w:val="en-US"/>
        </w:rPr>
        <w:t xml:space="preserve">, </w:t>
      </w:r>
      <w:proofErr w:type="spellStart"/>
      <w:r w:rsidR="00AF59B9" w:rsidRPr="000469CF">
        <w:rPr>
          <w:lang w:val="en-US"/>
        </w:rPr>
        <w:t>L’Oreal</w:t>
      </w:r>
      <w:proofErr w:type="spellEnd"/>
      <w:r w:rsidR="00AF59B9" w:rsidRPr="000469CF">
        <w:rPr>
          <w:lang w:val="en-US"/>
        </w:rPr>
        <w:t xml:space="preserve">, Gazprom, </w:t>
      </w:r>
      <w:proofErr w:type="spellStart"/>
      <w:r w:rsidR="00AF59B9" w:rsidRPr="000469CF">
        <w:rPr>
          <w:lang w:val="en-US"/>
        </w:rPr>
        <w:t>Rosneft</w:t>
      </w:r>
      <w:proofErr w:type="spellEnd"/>
      <w:r w:rsidR="00AF59B9" w:rsidRPr="000469CF">
        <w:rPr>
          <w:lang w:val="en-US"/>
        </w:rPr>
        <w:t xml:space="preserve">, </w:t>
      </w:r>
      <w:proofErr w:type="spellStart"/>
      <w:r w:rsidR="00AF59B9" w:rsidRPr="000469CF">
        <w:rPr>
          <w:lang w:val="en-US"/>
        </w:rPr>
        <w:t>LukOil</w:t>
      </w:r>
      <w:proofErr w:type="spellEnd"/>
      <w:r w:rsidR="00AF59B9" w:rsidRPr="000469CF">
        <w:rPr>
          <w:lang w:val="en-US"/>
        </w:rPr>
        <w:t xml:space="preserve">, </w:t>
      </w:r>
      <w:proofErr w:type="spellStart"/>
      <w:r w:rsidR="00AF59B9" w:rsidRPr="000469CF">
        <w:rPr>
          <w:lang w:val="en-US"/>
        </w:rPr>
        <w:t>RusAl</w:t>
      </w:r>
      <w:proofErr w:type="spellEnd"/>
      <w:r w:rsidR="00AF59B9" w:rsidRPr="000469CF">
        <w:rPr>
          <w:lang w:val="en-US"/>
        </w:rPr>
        <w:t xml:space="preserve">, Norilsk Nickel, </w:t>
      </w:r>
      <w:proofErr w:type="spellStart"/>
      <w:r w:rsidR="00AF59B9" w:rsidRPr="000469CF">
        <w:rPr>
          <w:lang w:val="en-US"/>
        </w:rPr>
        <w:t>Rosnano</w:t>
      </w:r>
      <w:proofErr w:type="spellEnd"/>
      <w:r w:rsidR="00AF59B9" w:rsidRPr="000469CF">
        <w:rPr>
          <w:lang w:val="en-US"/>
        </w:rPr>
        <w:t xml:space="preserve">, </w:t>
      </w:r>
      <w:proofErr w:type="spellStart"/>
      <w:r w:rsidR="00AF59B9" w:rsidRPr="000469CF">
        <w:rPr>
          <w:lang w:val="en-US"/>
        </w:rPr>
        <w:t>RosAtom</w:t>
      </w:r>
      <w:proofErr w:type="spellEnd"/>
      <w:r w:rsidR="00AF59B9" w:rsidRPr="000469CF">
        <w:rPr>
          <w:lang w:val="en-US"/>
        </w:rPr>
        <w:t xml:space="preserve">, </w:t>
      </w:r>
      <w:proofErr w:type="spellStart"/>
      <w:r w:rsidR="00AF59B9" w:rsidRPr="000469CF">
        <w:rPr>
          <w:lang w:val="en-US"/>
        </w:rPr>
        <w:t>Vimpelcom</w:t>
      </w:r>
      <w:proofErr w:type="spellEnd"/>
      <w:r w:rsidR="00AF59B9" w:rsidRPr="000469CF">
        <w:rPr>
          <w:lang w:val="en-US"/>
        </w:rPr>
        <w:t xml:space="preserve">, </w:t>
      </w:r>
      <w:proofErr w:type="spellStart"/>
      <w:r w:rsidR="00AF59B9" w:rsidRPr="000469CF">
        <w:rPr>
          <w:lang w:val="en-US"/>
        </w:rPr>
        <w:t>Rostelecom</w:t>
      </w:r>
      <w:proofErr w:type="spellEnd"/>
      <w:r w:rsidR="00AF59B9" w:rsidRPr="000469CF">
        <w:rPr>
          <w:lang w:val="en-US"/>
        </w:rPr>
        <w:t>, etc.</w:t>
      </w:r>
    </w:p>
    <w:p w:rsidR="00A45B31" w:rsidRPr="00A45B31" w:rsidRDefault="00A45B31" w:rsidP="00A45B31">
      <w:pPr>
        <w:autoSpaceDE w:val="0"/>
        <w:autoSpaceDN w:val="0"/>
        <w:adjustRightInd w:val="0"/>
        <w:ind w:left="720"/>
        <w:rPr>
          <w:color w:val="000000"/>
          <w:sz w:val="16"/>
          <w:szCs w:val="16"/>
          <w:lang w:val="en-US"/>
        </w:rPr>
      </w:pPr>
    </w:p>
    <w:p w:rsidR="00790D69" w:rsidRPr="000469CF" w:rsidRDefault="00AF59B9" w:rsidP="00790D6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0469CF">
        <w:rPr>
          <w:color w:val="000000"/>
        </w:rPr>
        <w:t>Наука</w:t>
      </w:r>
      <w:r w:rsidRPr="000469CF">
        <w:rPr>
          <w:color w:val="000000"/>
          <w:lang w:val="en-US"/>
        </w:rPr>
        <w:t xml:space="preserve">: Mannheim University, Tilburg University, De </w:t>
      </w:r>
      <w:proofErr w:type="spellStart"/>
      <w:r w:rsidRPr="000469CF">
        <w:rPr>
          <w:color w:val="000000"/>
          <w:lang w:val="en-US"/>
        </w:rPr>
        <w:t>Nederlandsche</w:t>
      </w:r>
      <w:proofErr w:type="spellEnd"/>
      <w:r w:rsidRPr="000469CF">
        <w:rPr>
          <w:color w:val="000000"/>
          <w:lang w:val="en-US"/>
        </w:rPr>
        <w:t xml:space="preserve"> Bank</w:t>
      </w:r>
      <w:r w:rsidRPr="000469CF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 xml:space="preserve">, </w:t>
      </w:r>
      <w:r w:rsidRPr="000469CF">
        <w:rPr>
          <w:color w:val="000000"/>
        </w:rPr>
        <w:t>НИУ</w:t>
      </w:r>
      <w:r w:rsidRPr="000469CF">
        <w:rPr>
          <w:color w:val="000000"/>
          <w:lang w:val="en-US"/>
        </w:rPr>
        <w:t xml:space="preserve"> </w:t>
      </w:r>
      <w:r w:rsidRPr="000469CF">
        <w:rPr>
          <w:color w:val="000000"/>
        </w:rPr>
        <w:t>ВШЭ</w:t>
      </w:r>
      <w:r w:rsidRPr="000469CF">
        <w:rPr>
          <w:color w:val="000000"/>
          <w:lang w:val="en-US"/>
        </w:rPr>
        <w:t>, etc.</w:t>
      </w:r>
    </w:p>
    <w:p w:rsidR="00D03AE1" w:rsidRPr="000469CF" w:rsidRDefault="00D03AE1" w:rsidP="00D03AE1">
      <w:pPr>
        <w:pStyle w:val="a8"/>
        <w:spacing w:after="0"/>
        <w:ind w:firstLine="709"/>
        <w:jc w:val="both"/>
        <w:rPr>
          <w:lang w:val="en-US"/>
        </w:rPr>
      </w:pPr>
    </w:p>
    <w:p w:rsidR="00D03AE1" w:rsidRPr="000469CF" w:rsidRDefault="00D03AE1" w:rsidP="00D03AE1">
      <w:pPr>
        <w:pStyle w:val="a8"/>
        <w:spacing w:after="0"/>
        <w:ind w:firstLine="709"/>
        <w:jc w:val="both"/>
      </w:pPr>
      <w:r w:rsidRPr="000469CF">
        <w:t xml:space="preserve">При подготовке делается акцент на </w:t>
      </w:r>
      <w:proofErr w:type="spellStart"/>
      <w:r w:rsidRPr="000469CF">
        <w:t>компетентностную</w:t>
      </w:r>
      <w:proofErr w:type="spellEnd"/>
      <w:r w:rsidRPr="000469CF">
        <w:t xml:space="preserve"> модель подготовки в области финансов фирмы, которые обеспечивают:</w:t>
      </w:r>
    </w:p>
    <w:p w:rsidR="00D03AE1" w:rsidRPr="000469CF" w:rsidRDefault="00D03AE1" w:rsidP="00D03AE1">
      <w:pPr>
        <w:pStyle w:val="a8"/>
        <w:numPr>
          <w:ilvl w:val="0"/>
          <w:numId w:val="16"/>
        </w:numPr>
        <w:spacing w:after="0"/>
        <w:jc w:val="both"/>
      </w:pPr>
      <w:proofErr w:type="spellStart"/>
      <w:r w:rsidRPr="000469CF">
        <w:t>фундаментализацию</w:t>
      </w:r>
      <w:proofErr w:type="spellEnd"/>
      <w:r w:rsidRPr="000469CF">
        <w:t xml:space="preserve"> знаний, </w:t>
      </w:r>
      <w:proofErr w:type="gramStart"/>
      <w:r w:rsidRPr="000469CF">
        <w:t>необходимую</w:t>
      </w:r>
      <w:proofErr w:type="gramEnd"/>
      <w:r w:rsidRPr="000469CF">
        <w:t xml:space="preserve"> для моделирования выпускником собственной карьеры в нашей профессиональной области, гибкого выбора им темпа и форм адаптации к требованиям рынка квалифицированных кадров;</w:t>
      </w:r>
    </w:p>
    <w:p w:rsidR="00D03AE1" w:rsidRPr="000469CF" w:rsidRDefault="00D03AE1" w:rsidP="00D03AE1">
      <w:pPr>
        <w:pStyle w:val="a8"/>
        <w:numPr>
          <w:ilvl w:val="0"/>
          <w:numId w:val="16"/>
        </w:numPr>
        <w:spacing w:after="0"/>
        <w:jc w:val="both"/>
      </w:pPr>
      <w:r w:rsidRPr="000469CF">
        <w:lastRenderedPageBreak/>
        <w:t>развитие инновационных способностей выпускника, требуемое для осуществления перехода к инновационным моделям бизнеса и национальной экономики;</w:t>
      </w:r>
    </w:p>
    <w:p w:rsidR="00D03AE1" w:rsidRPr="000469CF" w:rsidRDefault="00D03AE1" w:rsidP="00D03AE1">
      <w:pPr>
        <w:pStyle w:val="a8"/>
        <w:numPr>
          <w:ilvl w:val="0"/>
          <w:numId w:val="16"/>
        </w:numPr>
        <w:spacing w:after="0"/>
        <w:jc w:val="both"/>
      </w:pPr>
      <w:r w:rsidRPr="000469CF">
        <w:t>концентрацию ресурсов на выращивании элитных специалистов, подготовленных к выполнению творческого труда, обладающих навыками созидания, генерирования знаний;</w:t>
      </w:r>
    </w:p>
    <w:p w:rsidR="00D03AE1" w:rsidRPr="000469CF" w:rsidRDefault="00D03AE1" w:rsidP="00D03AE1">
      <w:pPr>
        <w:pStyle w:val="a8"/>
        <w:numPr>
          <w:ilvl w:val="0"/>
          <w:numId w:val="16"/>
        </w:numPr>
        <w:spacing w:after="0"/>
        <w:jc w:val="both"/>
      </w:pPr>
      <w:r w:rsidRPr="000469CF">
        <w:t>достижение соответствия уровня подготовки мировым стандартам в профессии и «опознавания» профессиональных качеств выпускников зарубежными работодателями;</w:t>
      </w:r>
    </w:p>
    <w:p w:rsidR="00D03AE1" w:rsidRPr="000469CF" w:rsidRDefault="00D03AE1" w:rsidP="00D03AE1">
      <w:pPr>
        <w:pStyle w:val="a8"/>
        <w:numPr>
          <w:ilvl w:val="0"/>
          <w:numId w:val="16"/>
        </w:numPr>
        <w:spacing w:after="0"/>
        <w:jc w:val="both"/>
      </w:pPr>
      <w:r w:rsidRPr="000469CF">
        <w:t>превращения нашей программы в притягательный центр профессиональной подготовки для зарубежных студентов.</w:t>
      </w:r>
    </w:p>
    <w:p w:rsidR="00D03AE1" w:rsidRPr="000469CF" w:rsidRDefault="00D03AE1" w:rsidP="00D03AE1">
      <w:pPr>
        <w:pStyle w:val="a6"/>
        <w:ind w:firstLine="709"/>
        <w:jc w:val="both"/>
        <w:rPr>
          <w:b w:val="0"/>
        </w:rPr>
      </w:pPr>
    </w:p>
    <w:p w:rsidR="00D03AE1" w:rsidRPr="000469CF" w:rsidRDefault="00D03AE1" w:rsidP="00D03AE1">
      <w:pPr>
        <w:pStyle w:val="a6"/>
        <w:ind w:firstLine="709"/>
        <w:jc w:val="both"/>
        <w:rPr>
          <w:b w:val="0"/>
        </w:rPr>
      </w:pPr>
      <w:proofErr w:type="gramStart"/>
      <w:r w:rsidRPr="000469CF">
        <w:rPr>
          <w:b w:val="0"/>
        </w:rPr>
        <w:t>Наши усилия в ОП сфокусированы на формировании разного типа компетентностей: социально-личностных, присущих человеку как индивиду; общепрофессиональных, связанных с умениями решать профессиональные задачи; специальных, обеспечивающих привязку к конкретному объекту, предмету труда.</w:t>
      </w:r>
      <w:proofErr w:type="gramEnd"/>
    </w:p>
    <w:p w:rsidR="00D03AE1" w:rsidRPr="000469CF" w:rsidRDefault="00D03AE1" w:rsidP="00D03AE1">
      <w:pPr>
        <w:pStyle w:val="a6"/>
        <w:ind w:firstLine="709"/>
        <w:jc w:val="both"/>
        <w:rPr>
          <w:b w:val="0"/>
        </w:rPr>
      </w:pPr>
      <w:r w:rsidRPr="000469CF">
        <w:rPr>
          <w:b w:val="0"/>
        </w:rPr>
        <w:t xml:space="preserve">Мы считаем, что специальные профессиональные компетентности экономиста - финансиста многомерны. Создание новой программы подготовки магистра диктуется потребностью </w:t>
      </w:r>
      <w:proofErr w:type="spellStart"/>
      <w:r w:rsidRPr="000469CF">
        <w:rPr>
          <w:b w:val="0"/>
        </w:rPr>
        <w:t>фундаментализации</w:t>
      </w:r>
      <w:proofErr w:type="spellEnd"/>
      <w:r w:rsidRPr="000469CF">
        <w:rPr>
          <w:b w:val="0"/>
        </w:rPr>
        <w:t xml:space="preserve"> подготовки финансистов, отвечающих современным требованиям к элитным кадрам для работы в аналитических, экономических, финансовых, инвестиционных и других отделах фирм, исследовательских структурах. Программа создает объемный стандарт финансиста фирмы, соединяющего три измерения специальных профессиональных компетентностей:</w:t>
      </w:r>
    </w:p>
    <w:p w:rsidR="00D03AE1" w:rsidRPr="000469CF" w:rsidRDefault="00D03AE1" w:rsidP="00D03AE1">
      <w:pPr>
        <w:pStyle w:val="a6"/>
        <w:numPr>
          <w:ilvl w:val="0"/>
          <w:numId w:val="17"/>
        </w:numPr>
        <w:jc w:val="both"/>
        <w:rPr>
          <w:b w:val="0"/>
        </w:rPr>
      </w:pPr>
      <w:r w:rsidRPr="000469CF">
        <w:rPr>
          <w:b w:val="0"/>
        </w:rPr>
        <w:t>исследователь;</w:t>
      </w:r>
    </w:p>
    <w:p w:rsidR="00D03AE1" w:rsidRPr="000469CF" w:rsidRDefault="00D03AE1" w:rsidP="00D03AE1">
      <w:pPr>
        <w:pStyle w:val="a6"/>
        <w:numPr>
          <w:ilvl w:val="0"/>
          <w:numId w:val="17"/>
        </w:numPr>
        <w:jc w:val="both"/>
        <w:rPr>
          <w:b w:val="0"/>
        </w:rPr>
      </w:pPr>
      <w:r w:rsidRPr="000469CF">
        <w:rPr>
          <w:b w:val="0"/>
        </w:rPr>
        <w:t>аналитик;</w:t>
      </w:r>
    </w:p>
    <w:p w:rsidR="00D03AE1" w:rsidRPr="000469CF" w:rsidRDefault="00D03AE1" w:rsidP="00D03AE1">
      <w:pPr>
        <w:pStyle w:val="a6"/>
        <w:numPr>
          <w:ilvl w:val="0"/>
          <w:numId w:val="17"/>
        </w:numPr>
        <w:jc w:val="both"/>
        <w:rPr>
          <w:b w:val="0"/>
        </w:rPr>
      </w:pPr>
      <w:r w:rsidRPr="000469CF">
        <w:rPr>
          <w:b w:val="0"/>
        </w:rPr>
        <w:t>управленец;</w:t>
      </w:r>
    </w:p>
    <w:p w:rsidR="00D03AE1" w:rsidRPr="000469CF" w:rsidRDefault="00D03AE1" w:rsidP="00D03AE1">
      <w:pPr>
        <w:pStyle w:val="a6"/>
        <w:ind w:firstLine="709"/>
        <w:jc w:val="both"/>
        <w:rPr>
          <w:b w:val="0"/>
        </w:rPr>
      </w:pPr>
    </w:p>
    <w:p w:rsidR="00D03AE1" w:rsidRPr="000469CF" w:rsidRDefault="00D03AE1" w:rsidP="00D03AE1">
      <w:pPr>
        <w:pStyle w:val="a6"/>
        <w:ind w:firstLine="709"/>
        <w:jc w:val="both"/>
        <w:rPr>
          <w:b w:val="0"/>
        </w:rPr>
      </w:pPr>
      <w:r w:rsidRPr="000469CF">
        <w:rPr>
          <w:b w:val="0"/>
        </w:rPr>
        <w:t>Измерение «исследователь» включает профессиональные компетентности, связанные с реализацией следующих направлений деятельности в нашей профессии:</w:t>
      </w:r>
    </w:p>
    <w:p w:rsidR="00D03AE1" w:rsidRPr="000469CF" w:rsidRDefault="00D03AE1" w:rsidP="00D03AE1">
      <w:pPr>
        <w:pStyle w:val="a6"/>
        <w:numPr>
          <w:ilvl w:val="0"/>
          <w:numId w:val="18"/>
        </w:numPr>
        <w:jc w:val="both"/>
        <w:rPr>
          <w:b w:val="0"/>
        </w:rPr>
      </w:pPr>
      <w:r w:rsidRPr="000469CF">
        <w:rPr>
          <w:b w:val="0"/>
        </w:rPr>
        <w:t>построение теоретических моделей и гипотез, объясняющих совокупность финансовых решений фирмы – привлечения капитала и формирования его структуры, инвестиций и создания финансовой гибкости, выплат всем типам инвесторов, приобретения контроля над компаниями, реструктуризации фирмы;</w:t>
      </w:r>
    </w:p>
    <w:p w:rsidR="00D03AE1" w:rsidRPr="000469CF" w:rsidRDefault="00D03AE1" w:rsidP="00D03AE1">
      <w:pPr>
        <w:pStyle w:val="a6"/>
        <w:numPr>
          <w:ilvl w:val="0"/>
          <w:numId w:val="18"/>
        </w:numPr>
        <w:jc w:val="both"/>
        <w:rPr>
          <w:b w:val="0"/>
        </w:rPr>
      </w:pPr>
      <w:r w:rsidRPr="000469CF">
        <w:rPr>
          <w:b w:val="0"/>
        </w:rPr>
        <w:t>эмпирическая апробация существующих моделей и новых гипотез в области финансовых решений фирмы на российском и других развивающихся рынках капитала;</w:t>
      </w:r>
    </w:p>
    <w:p w:rsidR="00D03AE1" w:rsidRPr="000469CF" w:rsidRDefault="00D03AE1" w:rsidP="00D03AE1">
      <w:pPr>
        <w:pStyle w:val="a6"/>
        <w:numPr>
          <w:ilvl w:val="0"/>
          <w:numId w:val="18"/>
        </w:numPr>
        <w:jc w:val="both"/>
        <w:rPr>
          <w:b w:val="0"/>
        </w:rPr>
      </w:pPr>
      <w:r w:rsidRPr="000469CF">
        <w:rPr>
          <w:b w:val="0"/>
        </w:rPr>
        <w:t>исследован</w:t>
      </w:r>
      <w:r w:rsidR="00A45B31">
        <w:rPr>
          <w:b w:val="0"/>
        </w:rPr>
        <w:t xml:space="preserve">ие новых процессов и тенденций </w:t>
      </w:r>
      <w:r w:rsidRPr="000469CF">
        <w:rPr>
          <w:b w:val="0"/>
        </w:rPr>
        <w:t xml:space="preserve">в совокупности финансовых решений фирм в условиях перехода к экономике знаний; </w:t>
      </w:r>
    </w:p>
    <w:p w:rsidR="00D03AE1" w:rsidRPr="000469CF" w:rsidRDefault="00D03AE1" w:rsidP="00D03AE1">
      <w:pPr>
        <w:pStyle w:val="a6"/>
        <w:numPr>
          <w:ilvl w:val="0"/>
          <w:numId w:val="18"/>
        </w:numPr>
        <w:jc w:val="both"/>
        <w:rPr>
          <w:b w:val="0"/>
        </w:rPr>
      </w:pPr>
      <w:r w:rsidRPr="000469CF">
        <w:rPr>
          <w:b w:val="0"/>
        </w:rPr>
        <w:t>исследование специфики финансовых решений фирм со сложной структурой собственности и диверсифицированными операциями (холдинговые корпоративные структуры), их особенностей на растущих рынках капитала;</w:t>
      </w:r>
    </w:p>
    <w:p w:rsidR="00D03AE1" w:rsidRPr="000469CF" w:rsidRDefault="00D03AE1" w:rsidP="00D03AE1">
      <w:pPr>
        <w:pStyle w:val="a6"/>
        <w:numPr>
          <w:ilvl w:val="0"/>
          <w:numId w:val="18"/>
        </w:numPr>
        <w:jc w:val="both"/>
        <w:rPr>
          <w:b w:val="0"/>
        </w:rPr>
      </w:pPr>
      <w:r w:rsidRPr="000469CF">
        <w:rPr>
          <w:b w:val="0"/>
        </w:rPr>
        <w:t>исследование финансовой архитектуры фирм, механизмов корпоративного контроля и реализации стратегических функций советов директоров.</w:t>
      </w:r>
    </w:p>
    <w:p w:rsidR="00D03AE1" w:rsidRPr="000469CF" w:rsidRDefault="00D03AE1" w:rsidP="00D03AE1">
      <w:pPr>
        <w:pStyle w:val="a6"/>
        <w:ind w:firstLine="709"/>
        <w:jc w:val="both"/>
        <w:rPr>
          <w:b w:val="0"/>
        </w:rPr>
      </w:pPr>
    </w:p>
    <w:p w:rsidR="00D03AE1" w:rsidRPr="000469CF" w:rsidRDefault="00D03AE1" w:rsidP="00D03AE1">
      <w:pPr>
        <w:pStyle w:val="a6"/>
        <w:ind w:firstLine="709"/>
        <w:jc w:val="both"/>
        <w:rPr>
          <w:b w:val="0"/>
        </w:rPr>
      </w:pPr>
      <w:r w:rsidRPr="000469CF">
        <w:rPr>
          <w:b w:val="0"/>
        </w:rPr>
        <w:t>Измерение «аналитик» включает профессиональные компетентности, связанные с реализацией следующих направлений деятельности в нашей профессии:</w:t>
      </w:r>
    </w:p>
    <w:p w:rsidR="00D03AE1" w:rsidRPr="000469CF" w:rsidRDefault="00D03AE1" w:rsidP="00D03AE1">
      <w:pPr>
        <w:pStyle w:val="a6"/>
        <w:numPr>
          <w:ilvl w:val="0"/>
          <w:numId w:val="19"/>
        </w:numPr>
        <w:jc w:val="both"/>
        <w:rPr>
          <w:b w:val="0"/>
        </w:rPr>
      </w:pPr>
      <w:r w:rsidRPr="000469CF">
        <w:rPr>
          <w:b w:val="0"/>
        </w:rPr>
        <w:t>анализ капитала фирмы и факторов формирования его инвестиционной стоимости в конкретной фирме;</w:t>
      </w:r>
    </w:p>
    <w:p w:rsidR="00D03AE1" w:rsidRPr="000469CF" w:rsidRDefault="00D03AE1" w:rsidP="00D03AE1">
      <w:pPr>
        <w:pStyle w:val="a6"/>
        <w:numPr>
          <w:ilvl w:val="0"/>
          <w:numId w:val="19"/>
        </w:numPr>
        <w:jc w:val="both"/>
        <w:rPr>
          <w:b w:val="0"/>
        </w:rPr>
      </w:pPr>
      <w:r w:rsidRPr="000469CF">
        <w:rPr>
          <w:b w:val="0"/>
        </w:rPr>
        <w:t>оценка стоимости фирмы в конкретных условиях;</w:t>
      </w:r>
    </w:p>
    <w:p w:rsidR="00D03AE1" w:rsidRPr="000469CF" w:rsidRDefault="00D03AE1" w:rsidP="00D03AE1">
      <w:pPr>
        <w:pStyle w:val="a6"/>
        <w:numPr>
          <w:ilvl w:val="0"/>
          <w:numId w:val="19"/>
        </w:numPr>
        <w:jc w:val="both"/>
        <w:rPr>
          <w:b w:val="0"/>
        </w:rPr>
      </w:pPr>
      <w:r w:rsidRPr="000469CF">
        <w:rPr>
          <w:b w:val="0"/>
        </w:rPr>
        <w:t>анализ и оценка интеллектуального капитала фирмы в конкретных условиях;</w:t>
      </w:r>
    </w:p>
    <w:p w:rsidR="00D03AE1" w:rsidRPr="000469CF" w:rsidRDefault="00D03AE1" w:rsidP="00D03AE1">
      <w:pPr>
        <w:pStyle w:val="a6"/>
        <w:numPr>
          <w:ilvl w:val="0"/>
          <w:numId w:val="19"/>
        </w:numPr>
        <w:jc w:val="both"/>
        <w:rPr>
          <w:b w:val="0"/>
        </w:rPr>
      </w:pPr>
      <w:r w:rsidRPr="000469CF">
        <w:rPr>
          <w:b w:val="0"/>
        </w:rPr>
        <w:t>оценка эффективности использования капитала фирмы на основе его инвестиционной стоимости;</w:t>
      </w:r>
    </w:p>
    <w:p w:rsidR="00D03AE1" w:rsidRPr="000469CF" w:rsidRDefault="00D03AE1" w:rsidP="00D03AE1">
      <w:pPr>
        <w:pStyle w:val="a6"/>
        <w:numPr>
          <w:ilvl w:val="0"/>
          <w:numId w:val="19"/>
        </w:numPr>
        <w:jc w:val="both"/>
        <w:rPr>
          <w:b w:val="0"/>
        </w:rPr>
      </w:pPr>
      <w:r w:rsidRPr="000469CF">
        <w:rPr>
          <w:b w:val="0"/>
        </w:rPr>
        <w:lastRenderedPageBreak/>
        <w:t>финансовый анализ эффективности рыночных стратегий фирмы, в том числе с использованием современного аналитического аппарата, учитывающего фактор неопределенности деловой среды;</w:t>
      </w:r>
    </w:p>
    <w:p w:rsidR="00D03AE1" w:rsidRPr="000469CF" w:rsidRDefault="00D03AE1" w:rsidP="00D03AE1">
      <w:pPr>
        <w:pStyle w:val="a6"/>
        <w:numPr>
          <w:ilvl w:val="0"/>
          <w:numId w:val="19"/>
        </w:numPr>
        <w:jc w:val="both"/>
        <w:rPr>
          <w:b w:val="0"/>
        </w:rPr>
      </w:pPr>
      <w:r w:rsidRPr="000469CF">
        <w:rPr>
          <w:b w:val="0"/>
        </w:rPr>
        <w:t>финансовое консультирование в отмеченных областях для сторонних компаний, для Советов директоров;</w:t>
      </w:r>
    </w:p>
    <w:p w:rsidR="00D03AE1" w:rsidRPr="000469CF" w:rsidRDefault="00D03AE1" w:rsidP="00D03AE1">
      <w:pPr>
        <w:pStyle w:val="a6"/>
        <w:numPr>
          <w:ilvl w:val="0"/>
          <w:numId w:val="19"/>
        </w:numPr>
        <w:jc w:val="both"/>
        <w:rPr>
          <w:b w:val="0"/>
        </w:rPr>
      </w:pPr>
      <w:r w:rsidRPr="000469CF">
        <w:rPr>
          <w:b w:val="0"/>
        </w:rPr>
        <w:t>персональное финансовое консультирование (консультирование по вопросам личных финансов)</w:t>
      </w:r>
    </w:p>
    <w:p w:rsidR="00D03AE1" w:rsidRPr="000469CF" w:rsidRDefault="00D03AE1" w:rsidP="00D03AE1">
      <w:pPr>
        <w:pStyle w:val="a6"/>
        <w:ind w:firstLine="709"/>
        <w:jc w:val="both"/>
        <w:rPr>
          <w:b w:val="0"/>
        </w:rPr>
      </w:pPr>
    </w:p>
    <w:p w:rsidR="00D03AE1" w:rsidRPr="000469CF" w:rsidRDefault="00D03AE1" w:rsidP="00D03AE1">
      <w:pPr>
        <w:pStyle w:val="a6"/>
        <w:ind w:firstLine="709"/>
        <w:jc w:val="both"/>
        <w:rPr>
          <w:b w:val="0"/>
        </w:rPr>
      </w:pPr>
      <w:r w:rsidRPr="000469CF">
        <w:rPr>
          <w:b w:val="0"/>
        </w:rPr>
        <w:t>Измерение «управленец» включает профессиональные компетентности, связанные с реализацией следующих видов деятельности в нашей профессии:</w:t>
      </w:r>
    </w:p>
    <w:p w:rsidR="00D03AE1" w:rsidRPr="000469CF" w:rsidRDefault="00D03AE1" w:rsidP="00D03AE1">
      <w:pPr>
        <w:pStyle w:val="a6"/>
        <w:numPr>
          <w:ilvl w:val="0"/>
          <w:numId w:val="20"/>
        </w:numPr>
        <w:jc w:val="both"/>
        <w:rPr>
          <w:b w:val="0"/>
        </w:rPr>
      </w:pPr>
      <w:r w:rsidRPr="000469CF">
        <w:rPr>
          <w:b w:val="0"/>
        </w:rPr>
        <w:t>управление стоимостью фирмы на основе системы финансовых моделей;</w:t>
      </w:r>
    </w:p>
    <w:p w:rsidR="00D03AE1" w:rsidRPr="000469CF" w:rsidRDefault="00D03AE1" w:rsidP="00D03AE1">
      <w:pPr>
        <w:pStyle w:val="a6"/>
        <w:numPr>
          <w:ilvl w:val="0"/>
          <w:numId w:val="20"/>
        </w:numPr>
        <w:jc w:val="both"/>
        <w:rPr>
          <w:b w:val="0"/>
        </w:rPr>
      </w:pPr>
      <w:r w:rsidRPr="000469CF">
        <w:rPr>
          <w:b w:val="0"/>
        </w:rPr>
        <w:t>привлечение капитала, формирование и планирование его структуры;</w:t>
      </w:r>
    </w:p>
    <w:p w:rsidR="00D03AE1" w:rsidRPr="000469CF" w:rsidRDefault="00D03AE1" w:rsidP="00D03AE1">
      <w:pPr>
        <w:pStyle w:val="a6"/>
        <w:numPr>
          <w:ilvl w:val="0"/>
          <w:numId w:val="20"/>
        </w:numPr>
        <w:jc w:val="both"/>
        <w:rPr>
          <w:b w:val="0"/>
        </w:rPr>
      </w:pPr>
      <w:r w:rsidRPr="000469CF">
        <w:rPr>
          <w:b w:val="0"/>
        </w:rPr>
        <w:t>финансовое обоснование стратегий органичного роста фирмы и роста путем приобретения других бизнесов, финансовое управление в условиях роста;</w:t>
      </w:r>
    </w:p>
    <w:p w:rsidR="00D03AE1" w:rsidRPr="000469CF" w:rsidRDefault="00D03AE1" w:rsidP="00D03AE1">
      <w:pPr>
        <w:pStyle w:val="a6"/>
        <w:numPr>
          <w:ilvl w:val="0"/>
          <w:numId w:val="20"/>
        </w:numPr>
        <w:jc w:val="both"/>
        <w:rPr>
          <w:b w:val="0"/>
        </w:rPr>
      </w:pPr>
      <w:r w:rsidRPr="000469CF">
        <w:rPr>
          <w:b w:val="0"/>
        </w:rPr>
        <w:t>финансовое обоснование стратегий реструктуризации фирмы, финансовое управление процессами трансформации;</w:t>
      </w:r>
    </w:p>
    <w:p w:rsidR="00D03AE1" w:rsidRPr="000469CF" w:rsidRDefault="00D03AE1" w:rsidP="00D03AE1">
      <w:pPr>
        <w:pStyle w:val="a6"/>
        <w:numPr>
          <w:ilvl w:val="0"/>
          <w:numId w:val="20"/>
        </w:numPr>
        <w:jc w:val="both"/>
        <w:rPr>
          <w:b w:val="0"/>
        </w:rPr>
      </w:pPr>
      <w:r w:rsidRPr="000469CF">
        <w:rPr>
          <w:b w:val="0"/>
        </w:rPr>
        <w:t>управление рисками фирмы;</w:t>
      </w:r>
    </w:p>
    <w:p w:rsidR="00D03AE1" w:rsidRPr="000469CF" w:rsidRDefault="00D03AE1" w:rsidP="00D03AE1">
      <w:pPr>
        <w:pStyle w:val="a6"/>
        <w:numPr>
          <w:ilvl w:val="0"/>
          <w:numId w:val="20"/>
        </w:numPr>
        <w:jc w:val="both"/>
        <w:rPr>
          <w:b w:val="0"/>
        </w:rPr>
      </w:pPr>
      <w:r w:rsidRPr="000469CF">
        <w:rPr>
          <w:b w:val="0"/>
        </w:rPr>
        <w:t>финансовое планирование и прогнозирование как часть стратегического планирования фирмы.</w:t>
      </w:r>
    </w:p>
    <w:p w:rsidR="00D03AE1" w:rsidRPr="000469CF" w:rsidRDefault="00D03AE1" w:rsidP="00790D69">
      <w:pPr>
        <w:jc w:val="both"/>
        <w:rPr>
          <w:b/>
          <w:color w:val="000000"/>
        </w:rPr>
      </w:pPr>
    </w:p>
    <w:p w:rsidR="00B85B0B" w:rsidRPr="000469CF" w:rsidRDefault="00D03AE1" w:rsidP="002029A9">
      <w:pPr>
        <w:jc w:val="both"/>
        <w:rPr>
          <w:b/>
          <w:bCs/>
          <w:sz w:val="28"/>
          <w:szCs w:val="28"/>
        </w:rPr>
      </w:pPr>
      <w:r w:rsidRPr="000469CF">
        <w:rPr>
          <w:b/>
          <w:bCs/>
          <w:sz w:val="28"/>
          <w:szCs w:val="28"/>
        </w:rPr>
        <w:t>5</w:t>
      </w:r>
      <w:r w:rsidR="00B85B0B" w:rsidRPr="000469CF">
        <w:rPr>
          <w:b/>
          <w:bCs/>
          <w:sz w:val="28"/>
          <w:szCs w:val="28"/>
        </w:rPr>
        <w:t xml:space="preserve">. </w:t>
      </w:r>
      <w:r w:rsidR="00155F17" w:rsidRPr="000469CF">
        <w:rPr>
          <w:b/>
          <w:bCs/>
          <w:sz w:val="28"/>
          <w:szCs w:val="28"/>
        </w:rPr>
        <w:t>С</w:t>
      </w:r>
      <w:r w:rsidR="00B85B0B" w:rsidRPr="000469CF">
        <w:rPr>
          <w:b/>
          <w:bCs/>
          <w:sz w:val="28"/>
          <w:szCs w:val="28"/>
        </w:rPr>
        <w:t>труктур</w:t>
      </w:r>
      <w:r w:rsidR="00155F17" w:rsidRPr="000469CF">
        <w:rPr>
          <w:b/>
          <w:bCs/>
          <w:sz w:val="28"/>
          <w:szCs w:val="28"/>
        </w:rPr>
        <w:t>а</w:t>
      </w:r>
      <w:r w:rsidR="00BF1731" w:rsidRPr="000469CF">
        <w:rPr>
          <w:b/>
          <w:bCs/>
          <w:sz w:val="28"/>
          <w:szCs w:val="28"/>
        </w:rPr>
        <w:t xml:space="preserve"> ОП.</w:t>
      </w:r>
      <w:r w:rsidR="00B85B0B" w:rsidRPr="000469CF">
        <w:rPr>
          <w:b/>
          <w:bCs/>
          <w:sz w:val="28"/>
          <w:szCs w:val="28"/>
        </w:rPr>
        <w:t xml:space="preserve"> </w:t>
      </w:r>
    </w:p>
    <w:p w:rsidR="006A6621" w:rsidRDefault="00AB462A">
      <w:pPr>
        <w:ind w:firstLine="709"/>
        <w:jc w:val="both"/>
      </w:pPr>
      <w:r w:rsidRPr="000469CF">
        <w:t xml:space="preserve">В </w:t>
      </w:r>
      <w:hyperlink r:id="rId10" w:history="1">
        <w:r w:rsidRPr="000469CF">
          <w:t>учебном плане магистерской программы</w:t>
        </w:r>
      </w:hyperlink>
      <w:r w:rsidRPr="000469CF">
        <w:t xml:space="preserve"> выделен блок дисциплин, формирующих ключевые концепции программы, или «ядра» (</w:t>
      </w:r>
      <w:proofErr w:type="spellStart"/>
      <w:r w:rsidRPr="000469CF">
        <w:t>core</w:t>
      </w:r>
      <w:proofErr w:type="spellEnd"/>
      <w:r w:rsidRPr="000469CF">
        <w:t xml:space="preserve"> </w:t>
      </w:r>
      <w:proofErr w:type="spellStart"/>
      <w:r w:rsidRPr="000469CF">
        <w:t>courses</w:t>
      </w:r>
      <w:proofErr w:type="spellEnd"/>
      <w:r w:rsidRPr="000469CF">
        <w:t>), который обеспечивает фундаментальность и необходимый методологический уровень подготовки магистров, а также блок «поддерживающих, развивающих» (</w:t>
      </w:r>
      <w:proofErr w:type="spellStart"/>
      <w:r w:rsidRPr="000469CF">
        <w:t>related</w:t>
      </w:r>
      <w:proofErr w:type="spellEnd"/>
      <w:r w:rsidRPr="000469CF">
        <w:t xml:space="preserve">) дисциплин, что отвечает классификации дисциплин, принятой в рамках Болонского процесса. </w:t>
      </w:r>
      <w:r w:rsidR="006A6621" w:rsidRPr="000469CF">
        <w:t xml:space="preserve">Все группы дисциплин распределены между обязательными и дисциплинами по выбору </w:t>
      </w:r>
      <w:r w:rsidR="002A0006" w:rsidRPr="000469CF">
        <w:t xml:space="preserve">из закрытого и открытого пулов </w:t>
      </w:r>
      <w:r w:rsidR="006A6621" w:rsidRPr="000469CF">
        <w:t>в соответстви</w:t>
      </w:r>
      <w:r w:rsidR="002A0006" w:rsidRPr="000469CF">
        <w:t xml:space="preserve">и с принятым в НИУ </w:t>
      </w:r>
      <w:r w:rsidR="00EB12FC" w:rsidRPr="000469CF">
        <w:t>ВШЭ подходом.</w:t>
      </w:r>
    </w:p>
    <w:p w:rsidR="00A45B31" w:rsidRPr="00A45B31" w:rsidRDefault="00A45B31">
      <w:pPr>
        <w:ind w:firstLine="709"/>
        <w:jc w:val="both"/>
        <w:rPr>
          <w:sz w:val="16"/>
          <w:szCs w:val="16"/>
        </w:rPr>
      </w:pPr>
    </w:p>
    <w:p w:rsidR="004C6D2F" w:rsidRPr="000469CF" w:rsidRDefault="00AB462A" w:rsidP="008E4DE4">
      <w:pPr>
        <w:ind w:firstLine="709"/>
        <w:jc w:val="both"/>
      </w:pPr>
      <w:r w:rsidRPr="000469CF">
        <w:t xml:space="preserve">К </w:t>
      </w:r>
      <w:r w:rsidR="00403349" w:rsidRPr="000469CF">
        <w:t xml:space="preserve">обязательным </w:t>
      </w:r>
      <w:r w:rsidR="00295F7B" w:rsidRPr="000469CF">
        <w:t xml:space="preserve">и рекомендованным </w:t>
      </w:r>
      <w:r w:rsidRPr="000469CF">
        <w:t xml:space="preserve">дисциплинам </w:t>
      </w:r>
      <w:proofErr w:type="gramStart"/>
      <w:r w:rsidR="004C6D2F" w:rsidRPr="000469CF">
        <w:t>отнесены</w:t>
      </w:r>
      <w:proofErr w:type="gramEnd"/>
      <w:r w:rsidR="004C6D2F" w:rsidRPr="000469CF">
        <w:t>:</w:t>
      </w:r>
    </w:p>
    <w:p w:rsidR="004C6D2F" w:rsidRPr="000469CF" w:rsidRDefault="004C6D2F" w:rsidP="004C6D2F">
      <w:pPr>
        <w:numPr>
          <w:ilvl w:val="0"/>
          <w:numId w:val="35"/>
        </w:numPr>
        <w:jc w:val="both"/>
      </w:pPr>
      <w:r w:rsidRPr="000469CF">
        <w:t>общеэкономические дисциплины:</w:t>
      </w:r>
    </w:p>
    <w:p w:rsidR="004C6D2F" w:rsidRPr="000469CF" w:rsidRDefault="004C6D2F" w:rsidP="004C6D2F">
      <w:pPr>
        <w:numPr>
          <w:ilvl w:val="1"/>
          <w:numId w:val="35"/>
        </w:numPr>
        <w:jc w:val="both"/>
      </w:pPr>
      <w:r w:rsidRPr="000469CF">
        <w:rPr>
          <w:lang w:val="en-US"/>
        </w:rPr>
        <w:t>Advanced</w:t>
      </w:r>
      <w:r w:rsidRPr="000469CF">
        <w:t xml:space="preserve"> </w:t>
      </w:r>
      <w:r w:rsidRPr="000469CF">
        <w:rPr>
          <w:lang w:val="en-US"/>
        </w:rPr>
        <w:t>Macroeconomics</w:t>
      </w:r>
      <w:r w:rsidRPr="000469CF">
        <w:t xml:space="preserve"> / «Макроэкономика» (Дементьев А.В.) </w:t>
      </w:r>
    </w:p>
    <w:p w:rsidR="00295F7B" w:rsidRPr="000469CF" w:rsidRDefault="00295F7B" w:rsidP="00295F7B">
      <w:pPr>
        <w:numPr>
          <w:ilvl w:val="1"/>
          <w:numId w:val="35"/>
        </w:numPr>
        <w:jc w:val="both"/>
      </w:pPr>
      <w:r w:rsidRPr="000469CF">
        <w:rPr>
          <w:lang w:val="en-US"/>
        </w:rPr>
        <w:t>Advanced</w:t>
      </w:r>
      <w:r w:rsidRPr="000469CF">
        <w:t xml:space="preserve"> </w:t>
      </w:r>
      <w:r w:rsidRPr="000469CF">
        <w:rPr>
          <w:lang w:val="en-US"/>
        </w:rPr>
        <w:t>Econometrics</w:t>
      </w:r>
      <w:r w:rsidRPr="000469CF">
        <w:t xml:space="preserve"> / «Эконометрика» (Демидова О.А.)</w:t>
      </w:r>
    </w:p>
    <w:p w:rsidR="004C6D2F" w:rsidRPr="000469CF" w:rsidRDefault="001843CB" w:rsidP="004C6D2F">
      <w:pPr>
        <w:numPr>
          <w:ilvl w:val="1"/>
          <w:numId w:val="35"/>
        </w:numPr>
        <w:jc w:val="both"/>
      </w:pPr>
      <w:hyperlink r:id="rId11" w:history="1">
        <w:r w:rsidR="004C6D2F" w:rsidRPr="000469CF">
          <w:rPr>
            <w:lang w:val="en-US"/>
          </w:rPr>
          <w:t>Microeconomics</w:t>
        </w:r>
        <w:r w:rsidR="004C6D2F" w:rsidRPr="000469CF">
          <w:t xml:space="preserve"> (</w:t>
        </w:r>
        <w:r w:rsidR="004C6D2F" w:rsidRPr="000469CF">
          <w:rPr>
            <w:lang w:val="en-US"/>
          </w:rPr>
          <w:t>Advanced</w:t>
        </w:r>
        <w:r w:rsidR="004C6D2F" w:rsidRPr="000469CF">
          <w:t xml:space="preserve"> </w:t>
        </w:r>
        <w:r w:rsidR="004C6D2F" w:rsidRPr="000469CF">
          <w:rPr>
            <w:lang w:val="en-US"/>
          </w:rPr>
          <w:t>Level</w:t>
        </w:r>
        <w:r w:rsidR="004C6D2F" w:rsidRPr="000469CF">
          <w:t>)</w:t>
        </w:r>
      </w:hyperlink>
      <w:r w:rsidR="004C6D2F" w:rsidRPr="000469CF">
        <w:t xml:space="preserve"> / «Микроэкономика» (Фридман А.А., Автономов Ю.В.)</w:t>
      </w:r>
    </w:p>
    <w:p w:rsidR="004C6D2F" w:rsidRPr="000469CF" w:rsidRDefault="00AB462A" w:rsidP="004C6D2F">
      <w:pPr>
        <w:numPr>
          <w:ilvl w:val="0"/>
          <w:numId w:val="35"/>
        </w:numPr>
        <w:jc w:val="both"/>
      </w:pPr>
      <w:r w:rsidRPr="000469CF">
        <w:t>профильные дисциплины</w:t>
      </w:r>
      <w:r w:rsidR="004C6D2F" w:rsidRPr="000469CF">
        <w:t>:</w:t>
      </w:r>
    </w:p>
    <w:p w:rsidR="00295F7B" w:rsidRPr="000469CF" w:rsidRDefault="00295F7B" w:rsidP="00295F7B">
      <w:pPr>
        <w:numPr>
          <w:ilvl w:val="0"/>
          <w:numId w:val="36"/>
        </w:numPr>
        <w:jc w:val="both"/>
        <w:rPr>
          <w:lang w:val="en-US"/>
        </w:rPr>
      </w:pPr>
      <w:r w:rsidRPr="000469CF">
        <w:rPr>
          <w:lang w:val="en-US"/>
        </w:rPr>
        <w:t>«</w:t>
      </w:r>
      <w:r w:rsidRPr="000469CF">
        <w:t>Теория</w:t>
      </w:r>
      <w:r w:rsidRPr="000469CF">
        <w:rPr>
          <w:lang w:val="en-US"/>
        </w:rPr>
        <w:t xml:space="preserve"> </w:t>
      </w:r>
      <w:r w:rsidRPr="000469CF">
        <w:t>финансов</w:t>
      </w:r>
      <w:r w:rsidRPr="000469CF">
        <w:rPr>
          <w:lang w:val="en-US"/>
        </w:rPr>
        <w:t>» / Theory of finance (</w:t>
      </w:r>
      <w:r w:rsidRPr="000469CF">
        <w:t>Родина</w:t>
      </w:r>
      <w:r w:rsidRPr="000469CF">
        <w:rPr>
          <w:lang w:val="en-US"/>
        </w:rPr>
        <w:t xml:space="preserve"> </w:t>
      </w:r>
      <w:r w:rsidRPr="000469CF">
        <w:t>В</w:t>
      </w:r>
      <w:r w:rsidRPr="000469CF">
        <w:rPr>
          <w:lang w:val="en-US"/>
        </w:rPr>
        <w:t>.</w:t>
      </w:r>
      <w:r w:rsidRPr="000469CF">
        <w:t>А</w:t>
      </w:r>
      <w:r w:rsidRPr="000469CF">
        <w:rPr>
          <w:lang w:val="en-US"/>
        </w:rPr>
        <w:t xml:space="preserve">., MSc from University of York), </w:t>
      </w:r>
    </w:p>
    <w:p w:rsidR="00295F7B" w:rsidRPr="000469CF" w:rsidRDefault="00295F7B" w:rsidP="00295F7B">
      <w:pPr>
        <w:numPr>
          <w:ilvl w:val="0"/>
          <w:numId w:val="36"/>
        </w:numPr>
        <w:jc w:val="both"/>
        <w:rPr>
          <w:lang w:val="en-US"/>
        </w:rPr>
      </w:pPr>
      <w:r w:rsidRPr="000469CF">
        <w:rPr>
          <w:lang w:val="en-US"/>
        </w:rPr>
        <w:t>«</w:t>
      </w:r>
      <w:r w:rsidRPr="000469CF">
        <w:t>Корпоративные</w:t>
      </w:r>
      <w:r w:rsidRPr="000469CF">
        <w:rPr>
          <w:lang w:val="en-US"/>
        </w:rPr>
        <w:t xml:space="preserve"> </w:t>
      </w:r>
      <w:r w:rsidRPr="000469CF">
        <w:t>финансы</w:t>
      </w:r>
      <w:r w:rsidRPr="000469CF">
        <w:rPr>
          <w:lang w:val="en-US"/>
        </w:rPr>
        <w:t xml:space="preserve"> (</w:t>
      </w:r>
      <w:r w:rsidRPr="000469CF">
        <w:t>продвинутый</w:t>
      </w:r>
      <w:r w:rsidRPr="000469CF">
        <w:rPr>
          <w:lang w:val="en-US"/>
        </w:rPr>
        <w:t xml:space="preserve"> </w:t>
      </w:r>
      <w:r w:rsidRPr="000469CF">
        <w:t>уровень</w:t>
      </w:r>
      <w:proofErr w:type="gramStart"/>
      <w:r w:rsidRPr="000469CF">
        <w:rPr>
          <w:lang w:val="en-US"/>
        </w:rPr>
        <w:t>)»</w:t>
      </w:r>
      <w:proofErr w:type="gramEnd"/>
      <w:r w:rsidRPr="000469CF">
        <w:rPr>
          <w:lang w:val="en-US"/>
        </w:rPr>
        <w:t xml:space="preserve"> / Corporate Finance (Advanced Level) (</w:t>
      </w:r>
      <w:r w:rsidRPr="000469CF">
        <w:t>Ивашковская</w:t>
      </w:r>
      <w:r w:rsidRPr="000469CF">
        <w:rPr>
          <w:lang w:val="en-US"/>
        </w:rPr>
        <w:t xml:space="preserve"> </w:t>
      </w:r>
      <w:r w:rsidRPr="000469CF">
        <w:t>И</w:t>
      </w:r>
      <w:r w:rsidRPr="000469CF">
        <w:rPr>
          <w:lang w:val="en-US"/>
        </w:rPr>
        <w:t>.</w:t>
      </w:r>
      <w:r w:rsidRPr="000469CF">
        <w:t>В</w:t>
      </w:r>
      <w:r w:rsidRPr="000469CF">
        <w:rPr>
          <w:lang w:val="en-US"/>
        </w:rPr>
        <w:t xml:space="preserve">., </w:t>
      </w:r>
      <w:r w:rsidRPr="000469CF">
        <w:t>Пирогов</w:t>
      </w:r>
      <w:r w:rsidRPr="000469CF">
        <w:rPr>
          <w:lang w:val="en-US"/>
        </w:rPr>
        <w:t xml:space="preserve"> </w:t>
      </w:r>
      <w:r w:rsidRPr="000469CF">
        <w:t>Н</w:t>
      </w:r>
      <w:r w:rsidRPr="000469CF">
        <w:rPr>
          <w:lang w:val="en-US"/>
        </w:rPr>
        <w:t>.</w:t>
      </w:r>
      <w:r w:rsidRPr="000469CF">
        <w:t>К</w:t>
      </w:r>
      <w:r w:rsidRPr="000469CF">
        <w:rPr>
          <w:lang w:val="en-US"/>
        </w:rPr>
        <w:t xml:space="preserve">., </w:t>
      </w:r>
      <w:r w:rsidRPr="000469CF">
        <w:t>Кокорева</w:t>
      </w:r>
      <w:r w:rsidRPr="000469CF">
        <w:rPr>
          <w:lang w:val="en-US"/>
        </w:rPr>
        <w:t xml:space="preserve"> </w:t>
      </w:r>
      <w:r w:rsidRPr="000469CF">
        <w:t>М</w:t>
      </w:r>
      <w:r w:rsidRPr="000469CF">
        <w:rPr>
          <w:lang w:val="en-US"/>
        </w:rPr>
        <w:t>.</w:t>
      </w:r>
      <w:r w:rsidRPr="000469CF">
        <w:t>С</w:t>
      </w:r>
      <w:r w:rsidRPr="000469CF">
        <w:rPr>
          <w:lang w:val="en-US"/>
        </w:rPr>
        <w:t>.),</w:t>
      </w:r>
    </w:p>
    <w:p w:rsidR="00295F7B" w:rsidRDefault="00295F7B" w:rsidP="00295F7B">
      <w:pPr>
        <w:numPr>
          <w:ilvl w:val="0"/>
          <w:numId w:val="36"/>
        </w:numPr>
        <w:jc w:val="both"/>
      </w:pPr>
      <w:r w:rsidRPr="00A45B31">
        <w:t>«</w:t>
      </w:r>
      <w:r w:rsidRPr="000469CF">
        <w:t>Оценка</w:t>
      </w:r>
      <w:r w:rsidRPr="00A45B31">
        <w:t xml:space="preserve"> </w:t>
      </w:r>
      <w:r w:rsidRPr="000469CF">
        <w:t>стоимости</w:t>
      </w:r>
      <w:r w:rsidRPr="00A45B31">
        <w:t xml:space="preserve"> </w:t>
      </w:r>
      <w:r w:rsidRPr="000469CF">
        <w:t>компании</w:t>
      </w:r>
      <w:r w:rsidRPr="00A45B31">
        <w:t xml:space="preserve">» / </w:t>
      </w:r>
      <w:r w:rsidRPr="000469CF">
        <w:rPr>
          <w:lang w:val="en-US"/>
        </w:rPr>
        <w:t>Business</w:t>
      </w:r>
      <w:r w:rsidRPr="00A45B31">
        <w:t xml:space="preserve"> </w:t>
      </w:r>
      <w:r w:rsidRPr="000469CF">
        <w:rPr>
          <w:lang w:val="en-US"/>
        </w:rPr>
        <w:t>Valuation</w:t>
      </w:r>
      <w:r w:rsidRPr="00A45B31">
        <w:t xml:space="preserve"> (</w:t>
      </w:r>
      <w:r w:rsidRPr="000469CF">
        <w:t>Григорьева</w:t>
      </w:r>
      <w:r w:rsidRPr="00A45B31">
        <w:t xml:space="preserve"> </w:t>
      </w:r>
      <w:r w:rsidRPr="000469CF">
        <w:t>С</w:t>
      </w:r>
      <w:r w:rsidRPr="00A45B31">
        <w:t>.</w:t>
      </w:r>
      <w:r w:rsidRPr="000469CF">
        <w:t>А</w:t>
      </w:r>
      <w:r w:rsidRPr="00A45B31">
        <w:t xml:space="preserve">., </w:t>
      </w:r>
      <w:r w:rsidRPr="000469CF">
        <w:t>Яценко</w:t>
      </w:r>
      <w:r w:rsidRPr="00A45B31">
        <w:t xml:space="preserve"> </w:t>
      </w:r>
      <w:r w:rsidRPr="000469CF">
        <w:t>Б</w:t>
      </w:r>
      <w:r w:rsidRPr="00A45B31">
        <w:t>.</w:t>
      </w:r>
      <w:r w:rsidRPr="000469CF">
        <w:t>Н</w:t>
      </w:r>
      <w:r w:rsidR="00A45B31" w:rsidRPr="00A45B31">
        <w:t xml:space="preserve">., </w:t>
      </w:r>
      <w:r w:rsidR="00A45B31">
        <w:rPr>
          <w:lang w:val="en-US"/>
        </w:rPr>
        <w:t>E</w:t>
      </w:r>
      <w:r w:rsidRPr="00A45B31">
        <w:t xml:space="preserve">&amp; </w:t>
      </w:r>
      <w:r w:rsidR="00A45B31">
        <w:rPr>
          <w:lang w:val="en-US"/>
        </w:rPr>
        <w:t>Y</w:t>
      </w:r>
      <w:r w:rsidR="00A45B31">
        <w:t>)</w:t>
      </w:r>
    </w:p>
    <w:p w:rsidR="00A45B31" w:rsidRPr="00A45B31" w:rsidRDefault="00A45B31" w:rsidP="00A45B31">
      <w:pPr>
        <w:ind w:left="1429"/>
        <w:jc w:val="both"/>
        <w:rPr>
          <w:sz w:val="16"/>
          <w:szCs w:val="16"/>
        </w:rPr>
      </w:pPr>
    </w:p>
    <w:p w:rsidR="00295F7B" w:rsidRPr="000469CF" w:rsidRDefault="00295F7B" w:rsidP="00295F7B">
      <w:pPr>
        <w:ind w:firstLine="708"/>
        <w:jc w:val="both"/>
      </w:pPr>
      <w:r w:rsidRPr="000469CF">
        <w:t>К дисциплинам по выбору относятся:</w:t>
      </w:r>
    </w:p>
    <w:p w:rsidR="00295F7B" w:rsidRPr="00A71B58" w:rsidRDefault="001843CB" w:rsidP="00DE0C77">
      <w:pPr>
        <w:numPr>
          <w:ilvl w:val="0"/>
          <w:numId w:val="36"/>
        </w:numPr>
        <w:jc w:val="both"/>
      </w:pPr>
      <w:hyperlink r:id="rId12" w:history="1">
        <w:r w:rsidR="00DE0C77" w:rsidRPr="000469CF">
          <w:rPr>
            <w:lang w:val="en-US"/>
          </w:rPr>
          <w:t>Mergers</w:t>
        </w:r>
        <w:r w:rsidR="00DE0C77" w:rsidRPr="00A71B58">
          <w:t xml:space="preserve">, </w:t>
        </w:r>
        <w:r w:rsidR="00DE0C77" w:rsidRPr="000469CF">
          <w:rPr>
            <w:lang w:val="en-US"/>
          </w:rPr>
          <w:t>Acquisitions</w:t>
        </w:r>
        <w:r w:rsidR="00DE0C77" w:rsidRPr="00A71B58">
          <w:t xml:space="preserve"> </w:t>
        </w:r>
        <w:r w:rsidR="00DE0C77" w:rsidRPr="000469CF">
          <w:rPr>
            <w:lang w:val="en-US"/>
          </w:rPr>
          <w:t>and</w:t>
        </w:r>
        <w:r w:rsidR="00DE0C77" w:rsidRPr="00A71B58">
          <w:t xml:space="preserve"> </w:t>
        </w:r>
        <w:r w:rsidR="00DE0C77" w:rsidRPr="000469CF">
          <w:rPr>
            <w:lang w:val="en-US"/>
          </w:rPr>
          <w:t>Restructuring</w:t>
        </w:r>
        <w:r w:rsidR="00DE0C77" w:rsidRPr="00A71B58">
          <w:t xml:space="preserve"> </w:t>
        </w:r>
        <w:r w:rsidR="00DE0C77" w:rsidRPr="000469CF">
          <w:rPr>
            <w:lang w:val="en-US"/>
          </w:rPr>
          <w:t>of</w:t>
        </w:r>
        <w:r w:rsidR="00DE0C77" w:rsidRPr="00A71B58">
          <w:t xml:space="preserve"> </w:t>
        </w:r>
        <w:r w:rsidR="00DE0C77" w:rsidRPr="000469CF">
          <w:rPr>
            <w:lang w:val="en-US"/>
          </w:rPr>
          <w:t>a</w:t>
        </w:r>
        <w:r w:rsidR="00DE0C77" w:rsidRPr="00A71B58">
          <w:t xml:space="preserve"> </w:t>
        </w:r>
        <w:r w:rsidR="00DE0C77" w:rsidRPr="000469CF">
          <w:rPr>
            <w:lang w:val="en-US"/>
          </w:rPr>
          <w:t>Firm</w:t>
        </w:r>
      </w:hyperlink>
      <w:r w:rsidR="00DE0C77" w:rsidRPr="00A71B58">
        <w:t xml:space="preserve"> /</w:t>
      </w:r>
      <w:r w:rsidR="00295F7B" w:rsidRPr="00A71B58">
        <w:t xml:space="preserve"> </w:t>
      </w:r>
      <w:r w:rsidR="004A17AB" w:rsidRPr="00A71B58">
        <w:t xml:space="preserve">«Слияния, поглощения и </w:t>
      </w:r>
      <w:r w:rsidR="003003E3" w:rsidRPr="00A71B58">
        <w:t>реструктуризация фирмы»</w:t>
      </w:r>
      <w:r w:rsidR="000F71BB" w:rsidRPr="00A71B58">
        <w:t xml:space="preserve"> </w:t>
      </w:r>
      <w:r w:rsidR="00DE0C77" w:rsidRPr="00A71B58">
        <w:t>(Григорьева С.А., Партин И.М.),</w:t>
      </w:r>
    </w:p>
    <w:p w:rsidR="00295F7B" w:rsidRPr="00A71B58" w:rsidRDefault="001843CB" w:rsidP="00DE0C77">
      <w:pPr>
        <w:numPr>
          <w:ilvl w:val="0"/>
          <w:numId w:val="36"/>
        </w:numPr>
        <w:jc w:val="both"/>
      </w:pPr>
      <w:hyperlink r:id="rId13" w:history="1">
        <w:r w:rsidR="00295F7B" w:rsidRPr="000469CF">
          <w:rPr>
            <w:lang w:val="en-US"/>
          </w:rPr>
          <w:t>Behavioral</w:t>
        </w:r>
        <w:r w:rsidR="00295F7B" w:rsidRPr="00A71B58">
          <w:t xml:space="preserve"> </w:t>
        </w:r>
        <w:r w:rsidR="00295F7B" w:rsidRPr="000469CF">
          <w:rPr>
            <w:lang w:val="en-US"/>
          </w:rPr>
          <w:t>Finance</w:t>
        </w:r>
      </w:hyperlink>
      <w:r w:rsidR="00295F7B" w:rsidRPr="00A71B58">
        <w:t xml:space="preserve"> / </w:t>
      </w:r>
      <w:r w:rsidR="003003E3" w:rsidRPr="00A71B58">
        <w:t xml:space="preserve">«Поведенческие финансы», </w:t>
      </w:r>
      <w:r w:rsidR="00DE0C77" w:rsidRPr="00A71B58">
        <w:t>(Степанова А.Н.),</w:t>
      </w:r>
    </w:p>
    <w:p w:rsidR="008E4DE4" w:rsidRPr="00A71B58" w:rsidRDefault="001843CB" w:rsidP="00DE0C77">
      <w:pPr>
        <w:numPr>
          <w:ilvl w:val="0"/>
          <w:numId w:val="36"/>
        </w:numPr>
        <w:jc w:val="both"/>
      </w:pPr>
      <w:hyperlink r:id="rId14" w:history="1">
        <w:r w:rsidR="00295F7B" w:rsidRPr="000469CF">
          <w:rPr>
            <w:lang w:val="en-US"/>
          </w:rPr>
          <w:t>Corporate</w:t>
        </w:r>
        <w:r w:rsidR="00295F7B" w:rsidRPr="00A71B58">
          <w:t xml:space="preserve"> </w:t>
        </w:r>
        <w:r w:rsidR="00295F7B" w:rsidRPr="000469CF">
          <w:rPr>
            <w:lang w:val="en-US"/>
          </w:rPr>
          <w:t>Governance</w:t>
        </w:r>
      </w:hyperlink>
      <w:r w:rsidR="00295F7B" w:rsidRPr="00A71B58">
        <w:t xml:space="preserve"> / </w:t>
      </w:r>
      <w:r w:rsidR="003003E3" w:rsidRPr="00A71B58">
        <w:t>«Корпоративное управление»</w:t>
      </w:r>
      <w:r w:rsidR="00DE0C77" w:rsidRPr="00A71B58">
        <w:t xml:space="preserve"> (Лазарева О.В.),</w:t>
      </w:r>
    </w:p>
    <w:p w:rsidR="00295F7B" w:rsidRPr="00A71B58" w:rsidRDefault="001843CB" w:rsidP="00DE0C77">
      <w:pPr>
        <w:numPr>
          <w:ilvl w:val="0"/>
          <w:numId w:val="36"/>
        </w:numPr>
        <w:jc w:val="both"/>
      </w:pPr>
      <w:hyperlink r:id="rId15" w:history="1">
        <w:r w:rsidR="00295F7B" w:rsidRPr="000469CF">
          <w:rPr>
            <w:lang w:val="en-US"/>
          </w:rPr>
          <w:t>Corporate</w:t>
        </w:r>
        <w:r w:rsidR="00295F7B" w:rsidRPr="00A71B58">
          <w:t xml:space="preserve"> </w:t>
        </w:r>
        <w:r w:rsidR="00295F7B" w:rsidRPr="000469CF">
          <w:rPr>
            <w:lang w:val="en-US"/>
          </w:rPr>
          <w:t>Risk</w:t>
        </w:r>
        <w:r w:rsidR="00295F7B" w:rsidRPr="00A71B58">
          <w:t xml:space="preserve"> </w:t>
        </w:r>
        <w:r w:rsidR="00295F7B" w:rsidRPr="000469CF">
          <w:rPr>
            <w:lang w:val="en-US"/>
          </w:rPr>
          <w:t>Management</w:t>
        </w:r>
      </w:hyperlink>
      <w:r w:rsidR="00DE0C77" w:rsidRPr="00A71B58">
        <w:t xml:space="preserve"> / «Корпоративный риск-менеджмент» (Дранев Ю.Я.),</w:t>
      </w:r>
    </w:p>
    <w:p w:rsidR="003B01A9" w:rsidRPr="000469CF" w:rsidRDefault="001843CB" w:rsidP="00DE0C77">
      <w:pPr>
        <w:numPr>
          <w:ilvl w:val="0"/>
          <w:numId w:val="36"/>
        </w:numPr>
        <w:jc w:val="both"/>
        <w:rPr>
          <w:lang w:val="en-US"/>
        </w:rPr>
      </w:pPr>
      <w:hyperlink r:id="rId16" w:history="1">
        <w:r w:rsidR="003B01A9" w:rsidRPr="000469CF">
          <w:rPr>
            <w:lang w:val="en-US"/>
          </w:rPr>
          <w:t>Financial Management in a Holding Company</w:t>
        </w:r>
      </w:hyperlink>
      <w:r w:rsidR="003B01A9" w:rsidRPr="000469CF">
        <w:rPr>
          <w:lang w:val="en-US"/>
        </w:rPr>
        <w:t xml:space="preserve"> / «Управление финансами</w:t>
      </w:r>
      <w:r w:rsidR="00A45B31">
        <w:rPr>
          <w:lang w:val="en-US"/>
        </w:rPr>
        <w:t xml:space="preserve"> в холдинге»</w:t>
      </w:r>
      <w:r w:rsidR="0059133F" w:rsidRPr="0059133F">
        <w:rPr>
          <w:lang w:val="en-US"/>
        </w:rPr>
        <w:t xml:space="preserve"> </w:t>
      </w:r>
      <w:r w:rsidR="003B01A9" w:rsidRPr="000469CF">
        <w:rPr>
          <w:lang w:val="en-US"/>
        </w:rPr>
        <w:t>(</w:t>
      </w:r>
      <w:proofErr w:type="spellStart"/>
      <w:r w:rsidR="0041533F" w:rsidRPr="000469CF">
        <w:t>Атнашев</w:t>
      </w:r>
      <w:proofErr w:type="spellEnd"/>
      <w:r w:rsidR="0041533F" w:rsidRPr="000469CF">
        <w:rPr>
          <w:lang w:val="en-US"/>
        </w:rPr>
        <w:t xml:space="preserve"> </w:t>
      </w:r>
      <w:r w:rsidR="0041533F" w:rsidRPr="000469CF">
        <w:t>М</w:t>
      </w:r>
      <w:r w:rsidR="0059133F">
        <w:rPr>
          <w:lang w:val="en-US"/>
        </w:rPr>
        <w:t>.</w:t>
      </w:r>
      <w:r w:rsidR="0041533F" w:rsidRPr="000469CF">
        <w:rPr>
          <w:lang w:val="en-US"/>
        </w:rPr>
        <w:t>)</w:t>
      </w:r>
      <w:r w:rsidR="00E35B26" w:rsidRPr="000469CF">
        <w:rPr>
          <w:lang w:val="en-US"/>
        </w:rPr>
        <w:t>,</w:t>
      </w:r>
    </w:p>
    <w:p w:rsidR="00295F7B" w:rsidRPr="0059133F" w:rsidRDefault="001843CB" w:rsidP="00DE0C77">
      <w:pPr>
        <w:numPr>
          <w:ilvl w:val="0"/>
          <w:numId w:val="36"/>
        </w:numPr>
        <w:jc w:val="both"/>
        <w:rPr>
          <w:lang w:val="en-US"/>
        </w:rPr>
      </w:pPr>
      <w:hyperlink r:id="rId17" w:history="1">
        <w:r w:rsidR="00295F7B" w:rsidRPr="000469CF">
          <w:rPr>
            <w:lang w:val="en-US"/>
          </w:rPr>
          <w:t>Consolidated</w:t>
        </w:r>
        <w:r w:rsidR="00295F7B" w:rsidRPr="0059133F">
          <w:rPr>
            <w:lang w:val="en-US"/>
          </w:rPr>
          <w:t xml:space="preserve"> </w:t>
        </w:r>
        <w:r w:rsidR="00295F7B" w:rsidRPr="000469CF">
          <w:rPr>
            <w:lang w:val="en-US"/>
          </w:rPr>
          <w:t>Financial</w:t>
        </w:r>
        <w:r w:rsidR="00295F7B" w:rsidRPr="0059133F">
          <w:rPr>
            <w:lang w:val="en-US"/>
          </w:rPr>
          <w:t xml:space="preserve"> </w:t>
        </w:r>
        <w:r w:rsidR="00295F7B" w:rsidRPr="000469CF">
          <w:rPr>
            <w:lang w:val="en-US"/>
          </w:rPr>
          <w:t>Statements</w:t>
        </w:r>
      </w:hyperlink>
      <w:r w:rsidR="00DE0C77" w:rsidRPr="0059133F">
        <w:rPr>
          <w:lang w:val="en-US"/>
        </w:rPr>
        <w:t xml:space="preserve"> / «</w:t>
      </w:r>
      <w:r w:rsidR="00DE0C77" w:rsidRPr="000469CF">
        <w:t>Консолидированная</w:t>
      </w:r>
      <w:r w:rsidR="00DE0C77" w:rsidRPr="0059133F">
        <w:rPr>
          <w:lang w:val="en-US"/>
        </w:rPr>
        <w:t xml:space="preserve"> </w:t>
      </w:r>
      <w:r w:rsidR="00DE0C77" w:rsidRPr="000469CF">
        <w:t>финансовая</w:t>
      </w:r>
      <w:r w:rsidR="00DE0C77" w:rsidRPr="0059133F">
        <w:rPr>
          <w:lang w:val="en-US"/>
        </w:rPr>
        <w:t xml:space="preserve"> </w:t>
      </w:r>
      <w:r w:rsidR="00DE0C77" w:rsidRPr="000469CF">
        <w:t>отчетность</w:t>
      </w:r>
      <w:r w:rsidR="00DE0C77" w:rsidRPr="0059133F">
        <w:rPr>
          <w:lang w:val="en-US"/>
        </w:rPr>
        <w:t>» (</w:t>
      </w:r>
      <w:r w:rsidR="0059133F">
        <w:t>Кузубов</w:t>
      </w:r>
      <w:r w:rsidR="0059133F" w:rsidRPr="0059133F">
        <w:rPr>
          <w:lang w:val="en-US"/>
        </w:rPr>
        <w:t xml:space="preserve"> </w:t>
      </w:r>
      <w:r w:rsidR="0059133F">
        <w:t>С</w:t>
      </w:r>
      <w:r w:rsidR="00E35B26" w:rsidRPr="0059133F">
        <w:rPr>
          <w:lang w:val="en-US"/>
        </w:rPr>
        <w:t>.</w:t>
      </w:r>
      <w:r w:rsidR="0059133F">
        <w:t>А</w:t>
      </w:r>
      <w:r w:rsidR="0059133F" w:rsidRPr="0059133F">
        <w:rPr>
          <w:lang w:val="en-US"/>
        </w:rPr>
        <w:t>.</w:t>
      </w:r>
      <w:r w:rsidR="00E35B26" w:rsidRPr="0059133F">
        <w:rPr>
          <w:lang w:val="en-US"/>
        </w:rPr>
        <w:t>),</w:t>
      </w:r>
    </w:p>
    <w:p w:rsidR="00295F7B" w:rsidRDefault="001843CB" w:rsidP="00DE0C77">
      <w:pPr>
        <w:numPr>
          <w:ilvl w:val="0"/>
          <w:numId w:val="36"/>
        </w:numPr>
        <w:jc w:val="both"/>
      </w:pPr>
      <w:hyperlink r:id="rId18" w:history="1">
        <w:r w:rsidR="00295F7B" w:rsidRPr="000469CF">
          <w:rPr>
            <w:lang w:val="en-US"/>
          </w:rPr>
          <w:t>International</w:t>
        </w:r>
        <w:r w:rsidR="00295F7B" w:rsidRPr="000469CF">
          <w:t xml:space="preserve"> </w:t>
        </w:r>
        <w:r w:rsidR="00295F7B" w:rsidRPr="000469CF">
          <w:rPr>
            <w:lang w:val="en-US"/>
          </w:rPr>
          <w:t>Tax</w:t>
        </w:r>
        <w:r w:rsidR="00295F7B" w:rsidRPr="000469CF">
          <w:t xml:space="preserve"> </w:t>
        </w:r>
        <w:r w:rsidR="00295F7B" w:rsidRPr="000469CF">
          <w:rPr>
            <w:lang w:val="en-US"/>
          </w:rPr>
          <w:t>Planning</w:t>
        </w:r>
      </w:hyperlink>
      <w:r w:rsidR="00DE0C77" w:rsidRPr="000469CF">
        <w:t xml:space="preserve"> / «Международное налоговое планирование»</w:t>
      </w:r>
      <w:r w:rsidR="00E35B26" w:rsidRPr="000469CF">
        <w:t xml:space="preserve"> (</w:t>
      </w:r>
      <w:r w:rsidR="00E35B26" w:rsidRPr="000469CF">
        <w:rPr>
          <w:lang w:val="en-US"/>
        </w:rPr>
        <w:t>PwC</w:t>
      </w:r>
      <w:r w:rsidR="00E35B26" w:rsidRPr="000469CF">
        <w:t>),</w:t>
      </w:r>
    </w:p>
    <w:p w:rsidR="0059133F" w:rsidRPr="00B31C5A" w:rsidRDefault="0059133F" w:rsidP="00DE0C77">
      <w:pPr>
        <w:numPr>
          <w:ilvl w:val="0"/>
          <w:numId w:val="36"/>
        </w:numPr>
        <w:jc w:val="both"/>
      </w:pPr>
      <w:r>
        <w:rPr>
          <w:lang w:val="en-US"/>
        </w:rPr>
        <w:t>Asset</w:t>
      </w:r>
      <w:r w:rsidRPr="00B31C5A">
        <w:t xml:space="preserve"> </w:t>
      </w:r>
      <w:r>
        <w:rPr>
          <w:lang w:val="en-US"/>
        </w:rPr>
        <w:t>Management</w:t>
      </w:r>
      <w:r w:rsidR="00B31C5A" w:rsidRPr="00B31C5A">
        <w:t xml:space="preserve">/ </w:t>
      </w:r>
      <w:r w:rsidR="00B31C5A">
        <w:t>«Управление активами»</w:t>
      </w:r>
      <w:r w:rsidRPr="00B31C5A">
        <w:t xml:space="preserve"> (</w:t>
      </w:r>
      <w:r>
        <w:t>Родина</w:t>
      </w:r>
      <w:r w:rsidRPr="00B31C5A">
        <w:t xml:space="preserve"> </w:t>
      </w:r>
      <w:r>
        <w:t>В</w:t>
      </w:r>
      <w:r w:rsidRPr="00B31C5A">
        <w:t>.</w:t>
      </w:r>
      <w:r>
        <w:t>А</w:t>
      </w:r>
      <w:r w:rsidRPr="00B31C5A">
        <w:t>.)</w:t>
      </w:r>
    </w:p>
    <w:p w:rsidR="00B31C5A" w:rsidRPr="00B31C5A" w:rsidRDefault="00B31C5A" w:rsidP="00DE0C77">
      <w:pPr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>Financial Investigations (Deloitte)</w:t>
      </w:r>
    </w:p>
    <w:p w:rsidR="001E30B6" w:rsidRPr="000469CF" w:rsidRDefault="001E30B6" w:rsidP="00DE0C77">
      <w:pPr>
        <w:numPr>
          <w:ilvl w:val="0"/>
          <w:numId w:val="36"/>
        </w:numPr>
        <w:jc w:val="both"/>
      </w:pPr>
      <w:r w:rsidRPr="000469CF">
        <w:rPr>
          <w:lang w:val="en-US"/>
        </w:rPr>
        <w:t>Financial</w:t>
      </w:r>
      <w:r w:rsidRPr="000469CF">
        <w:t xml:space="preserve"> </w:t>
      </w:r>
      <w:r w:rsidRPr="000469CF">
        <w:rPr>
          <w:lang w:val="en-US"/>
        </w:rPr>
        <w:t>Modelling</w:t>
      </w:r>
      <w:r w:rsidRPr="000469CF">
        <w:t xml:space="preserve"> / “</w:t>
      </w:r>
      <w:hyperlink r:id="rId19" w:history="1">
        <w:r w:rsidRPr="000469CF">
          <w:t>Финансовое моделирование в фирме</w:t>
        </w:r>
      </w:hyperlink>
      <w:r w:rsidRPr="000469CF">
        <w:t>” (</w:t>
      </w:r>
      <w:r w:rsidR="00A41F91">
        <w:t>Злотник А.А.</w:t>
      </w:r>
      <w:r w:rsidRPr="000469CF">
        <w:t>),</w:t>
      </w:r>
    </w:p>
    <w:p w:rsidR="001F0123" w:rsidRPr="000469CF" w:rsidRDefault="001F0123" w:rsidP="001F0123">
      <w:pPr>
        <w:ind w:firstLine="708"/>
        <w:jc w:val="both"/>
      </w:pPr>
      <w:r w:rsidRPr="000469CF">
        <w:t>2 курса по выбору на языке университета:</w:t>
      </w:r>
    </w:p>
    <w:p w:rsidR="001F0123" w:rsidRPr="000469CF" w:rsidRDefault="001F0123" w:rsidP="001F0123">
      <w:pPr>
        <w:numPr>
          <w:ilvl w:val="0"/>
          <w:numId w:val="36"/>
        </w:numPr>
        <w:jc w:val="both"/>
      </w:pPr>
      <w:r w:rsidRPr="000469CF">
        <w:t xml:space="preserve"> «Венчурное финансирование» (Родионов И.И.),</w:t>
      </w:r>
    </w:p>
    <w:p w:rsidR="001F0123" w:rsidRPr="000469CF" w:rsidRDefault="001F0123" w:rsidP="001F0123">
      <w:pPr>
        <w:numPr>
          <w:ilvl w:val="0"/>
          <w:numId w:val="36"/>
        </w:numPr>
        <w:jc w:val="both"/>
      </w:pPr>
      <w:r w:rsidRPr="000469CF">
        <w:t>«Инвестирование в акции на неэффективном рынке» (Чиркова Е.В.).</w:t>
      </w:r>
    </w:p>
    <w:p w:rsidR="001F0123" w:rsidRPr="000469CF" w:rsidRDefault="007651D7" w:rsidP="007651D7">
      <w:pPr>
        <w:ind w:firstLine="709"/>
        <w:jc w:val="both"/>
      </w:pPr>
      <w:r w:rsidRPr="000469CF">
        <w:t>Профильные дисциплины уже не первый год преподаются на английском языке. Общеэкономические дисциплины преподаются на английском языке с 2015/16 г.</w:t>
      </w:r>
    </w:p>
    <w:p w:rsidR="007651D7" w:rsidRPr="000469CF" w:rsidRDefault="007651D7" w:rsidP="007651D7">
      <w:pPr>
        <w:ind w:firstLine="709"/>
        <w:jc w:val="both"/>
      </w:pPr>
    </w:p>
    <w:p w:rsidR="0041055B" w:rsidRDefault="00AB462A" w:rsidP="00403349">
      <w:pPr>
        <w:ind w:firstLine="709"/>
        <w:jc w:val="both"/>
      </w:pPr>
      <w:proofErr w:type="gramStart"/>
      <w:r w:rsidRPr="000469CF">
        <w:t xml:space="preserve">В дисциплине </w:t>
      </w:r>
      <w:r w:rsidRPr="000469CF">
        <w:rPr>
          <w:i/>
          <w:iCs/>
        </w:rPr>
        <w:t>«</w:t>
      </w:r>
      <w:r w:rsidRPr="000469CF">
        <w:t xml:space="preserve">Корпоративные финансы-2» </w:t>
      </w:r>
      <w:r w:rsidR="006826D0" w:rsidRPr="000469CF">
        <w:t>(</w:t>
      </w:r>
      <w:r w:rsidR="002A0CB5" w:rsidRPr="000469CF">
        <w:t>«</w:t>
      </w:r>
      <w:r w:rsidR="006826D0" w:rsidRPr="000469CF">
        <w:t xml:space="preserve">Corporate Finance </w:t>
      </w:r>
      <w:r w:rsidR="00EE6271" w:rsidRPr="000469CF">
        <w:t>(</w:t>
      </w:r>
      <w:r w:rsidR="00C762A3" w:rsidRPr="000469CF">
        <w:rPr>
          <w:lang w:val="en-US"/>
        </w:rPr>
        <w:t>A</w:t>
      </w:r>
      <w:proofErr w:type="spellStart"/>
      <w:r w:rsidR="00C762A3" w:rsidRPr="000469CF">
        <w:t>dvanced</w:t>
      </w:r>
      <w:proofErr w:type="spellEnd"/>
      <w:r w:rsidR="00C762A3" w:rsidRPr="000469CF">
        <w:t xml:space="preserve"> </w:t>
      </w:r>
      <w:proofErr w:type="spellStart"/>
      <w:r w:rsidR="00C762A3" w:rsidRPr="000469CF">
        <w:t>level</w:t>
      </w:r>
      <w:proofErr w:type="spellEnd"/>
      <w:r w:rsidR="00C762A3" w:rsidRPr="000469CF">
        <w:t>)</w:t>
      </w:r>
      <w:r w:rsidR="00EE6271" w:rsidRPr="000469CF">
        <w:t>»</w:t>
      </w:r>
      <w:r w:rsidR="006826D0" w:rsidRPr="000469CF">
        <w:t xml:space="preserve"> </w:t>
      </w:r>
      <w:r w:rsidRPr="000469CF">
        <w:t xml:space="preserve">формируются методологические основы анализа эффективности </w:t>
      </w:r>
      <w:r w:rsidR="00B15C12" w:rsidRPr="000469CF">
        <w:t xml:space="preserve">совокупности </w:t>
      </w:r>
      <w:r w:rsidRPr="000469CF">
        <w:t>финансовых решений в фирме</w:t>
      </w:r>
      <w:r w:rsidR="00B15C12" w:rsidRPr="000469CF">
        <w:t xml:space="preserve">, </w:t>
      </w:r>
      <w:r w:rsidR="0030400F" w:rsidRPr="000469CF">
        <w:t xml:space="preserve">анализа </w:t>
      </w:r>
      <w:r w:rsidR="00B15C12" w:rsidRPr="000469CF">
        <w:t>мотив</w:t>
      </w:r>
      <w:r w:rsidR="0030400F" w:rsidRPr="000469CF">
        <w:t>ов</w:t>
      </w:r>
      <w:r w:rsidR="00B15C12" w:rsidRPr="000469CF">
        <w:t xml:space="preserve"> агентов и их влияни</w:t>
      </w:r>
      <w:r w:rsidR="0030400F" w:rsidRPr="000469CF">
        <w:t>я</w:t>
      </w:r>
      <w:r w:rsidR="00B15C12" w:rsidRPr="000469CF">
        <w:t xml:space="preserve"> на финансовые решения, принципы формирован</w:t>
      </w:r>
      <w:r w:rsidR="0030400F" w:rsidRPr="000469CF">
        <w:t>ия финансовой архитектуры фирмы,</w:t>
      </w:r>
      <w:r w:rsidR="00B15C12" w:rsidRPr="000469CF">
        <w:t xml:space="preserve"> охватывающей структуру собственности, структуру капитала, структуру и механизмы корпоративного контроля</w:t>
      </w:r>
      <w:r w:rsidR="0030400F" w:rsidRPr="000469CF">
        <w:t>.</w:t>
      </w:r>
      <w:proofErr w:type="gramEnd"/>
      <w:r w:rsidR="0030400F" w:rsidRPr="000469CF">
        <w:t xml:space="preserve"> Дисци</w:t>
      </w:r>
      <w:r w:rsidR="002A0CB5" w:rsidRPr="000469CF">
        <w:t xml:space="preserve">плина построена на современных </w:t>
      </w:r>
      <w:r w:rsidR="0030400F" w:rsidRPr="000469CF">
        <w:t xml:space="preserve">теоретических концепциях финансовых решений и их влияния на эффективность фирмы и результатах их эмпирической апробации. </w:t>
      </w:r>
      <w:r w:rsidRPr="000469CF">
        <w:t xml:space="preserve">В дисциплине «Оценка стоимости компании» изучаются современные концепции </w:t>
      </w:r>
      <w:r w:rsidR="002A0006" w:rsidRPr="000469CF">
        <w:t xml:space="preserve">оценки стоимости фирмы с </w:t>
      </w:r>
      <w:r w:rsidR="00C60828" w:rsidRPr="000469CF">
        <w:t>акцентом на развитие методологии оценочной деятельности для нужд экономики знаний, отличающейся особой ролью интеллектуальных ресурсов в конкуренции, ростом неопределенности и высокой динамикой конкуренции</w:t>
      </w:r>
      <w:r w:rsidR="00C82A19" w:rsidRPr="000469CF">
        <w:t>,</w:t>
      </w:r>
      <w:r w:rsidR="002A0006" w:rsidRPr="000469CF">
        <w:t xml:space="preserve"> </w:t>
      </w:r>
      <w:r w:rsidR="00C60828" w:rsidRPr="000469CF">
        <w:t>с учетом специфики применения моделей оценки в национальной с</w:t>
      </w:r>
      <w:r w:rsidR="002A0006" w:rsidRPr="000469CF">
        <w:t xml:space="preserve">реде. </w:t>
      </w:r>
    </w:p>
    <w:p w:rsidR="00403349" w:rsidRPr="000469CF" w:rsidRDefault="00AB462A" w:rsidP="00403349">
      <w:pPr>
        <w:ind w:firstLine="709"/>
        <w:jc w:val="both"/>
      </w:pPr>
      <w:r w:rsidRPr="000469CF">
        <w:t>Подготовка высококвалифицированных выпускников в области финансов фирмы должна учитывать растущее признание в современной финансовой науке роли мотивов, стимулов и типов поведения для понимания внутренних процессов в фирме и ее эффективности. Поэтому среди специализированных предметов предусмотрены дисциплины, раскрывающие эти научные области: «</w:t>
      </w:r>
      <w:r w:rsidR="002A0006" w:rsidRPr="000469CF">
        <w:t>К</w:t>
      </w:r>
      <w:r w:rsidRPr="000469CF">
        <w:t>орпоративн</w:t>
      </w:r>
      <w:r w:rsidR="003003E3" w:rsidRPr="000469CF">
        <w:t>ое</w:t>
      </w:r>
      <w:r w:rsidRPr="000469CF">
        <w:t xml:space="preserve"> </w:t>
      </w:r>
      <w:r w:rsidR="003003E3" w:rsidRPr="000469CF">
        <w:t>управление</w:t>
      </w:r>
      <w:r w:rsidRPr="000469CF">
        <w:t>» и «Поведенческие финансы»</w:t>
      </w:r>
      <w:r w:rsidR="00A21F74" w:rsidRPr="000469CF">
        <w:t>.</w:t>
      </w:r>
    </w:p>
    <w:p w:rsidR="00403349" w:rsidRPr="00A71B58" w:rsidRDefault="00AB462A" w:rsidP="00403349">
      <w:pPr>
        <w:ind w:firstLine="709"/>
        <w:jc w:val="both"/>
      </w:pPr>
      <w:r w:rsidRPr="000469CF">
        <w:t xml:space="preserve">В блоке поддерживающих дисциплин развитие данного подхода - принципа </w:t>
      </w:r>
      <w:r w:rsidR="00E2140B" w:rsidRPr="000469CF">
        <w:t>наращения стоимости фирмы и оц</w:t>
      </w:r>
      <w:r w:rsidR="00C762A3" w:rsidRPr="000469CF">
        <w:t xml:space="preserve">енки ее деятельности на основе </w:t>
      </w:r>
      <w:r w:rsidRPr="000469CF">
        <w:t>экономической прибыли - будет реализовано применительно к решениям фирм со сложной структурой операций. Специфика внутрифирменного движения потоков денежных средств и капитала в сложных структурах рассматривается в дисциплине «</w:t>
      </w:r>
      <w:r w:rsidR="00EE0B58" w:rsidRPr="000469CF">
        <w:t>Управление капиталом в холдинге</w:t>
      </w:r>
      <w:r w:rsidRPr="000469CF">
        <w:t xml:space="preserve">». Анализ финансовых решений на этапах структурных перемен и переломных этапах в жизненном цикле фирмы будет реализован в дисциплине «Слияния, поглощения и реструктуризация фирмы». Особенности анализа финансовых решений инновационных компаний изучаются в дисциплине </w:t>
      </w:r>
      <w:r w:rsidR="00772C99" w:rsidRPr="000469CF">
        <w:t>«Венчурный капитал</w:t>
      </w:r>
      <w:r w:rsidR="00931D3F" w:rsidRPr="000469CF">
        <w:t>»</w:t>
      </w:r>
      <w:r w:rsidR="00E2140B" w:rsidRPr="000469CF">
        <w:t>. Изучению методов построения финансовых моделей для целей прикладной профессиональной аналитики, оценки и управления ее стоимостью, финансового планирования посвящена дисциплина «Финансовое моделирование в фирме»</w:t>
      </w:r>
      <w:r w:rsidR="00C45244" w:rsidRPr="000469CF">
        <w:t>.</w:t>
      </w:r>
      <w:r w:rsidR="00E2140B" w:rsidRPr="000469CF">
        <w:t xml:space="preserve"> </w:t>
      </w:r>
      <w:r w:rsidR="00912EC6" w:rsidRPr="000469CF">
        <w:t>В научных семинарах принимают участие приглашенные профессора из университетов-партнеров</w:t>
      </w:r>
      <w:r w:rsidR="00403349" w:rsidRPr="000469CF">
        <w:t>.</w:t>
      </w:r>
    </w:p>
    <w:p w:rsidR="003003E3" w:rsidRPr="000469CF" w:rsidRDefault="00912EC6" w:rsidP="00403349">
      <w:pPr>
        <w:ind w:firstLine="709"/>
        <w:jc w:val="both"/>
      </w:pPr>
      <w:r w:rsidRPr="000469CF">
        <w:t xml:space="preserve"> </w:t>
      </w:r>
      <w:r w:rsidR="00A45A78" w:rsidRPr="000469CF">
        <w:t xml:space="preserve">Специфика финансовой аналитики на рынках недвижимости и методов построения </w:t>
      </w:r>
      <w:proofErr w:type="gramStart"/>
      <w:r w:rsidR="00A45A78" w:rsidRPr="000469CF">
        <w:t>бизнес-моделей</w:t>
      </w:r>
      <w:proofErr w:type="gramEnd"/>
      <w:r w:rsidR="00A45A78" w:rsidRPr="000469CF">
        <w:t xml:space="preserve"> в </w:t>
      </w:r>
      <w:proofErr w:type="spellStart"/>
      <w:r w:rsidR="00A45A78" w:rsidRPr="000469CF">
        <w:t>девелопменте</w:t>
      </w:r>
      <w:proofErr w:type="spellEnd"/>
      <w:r w:rsidR="00A45A78" w:rsidRPr="000469CF">
        <w:t xml:space="preserve"> изучаются в курсе «И</w:t>
      </w:r>
      <w:r w:rsidR="00931D3F" w:rsidRPr="000469CF">
        <w:t xml:space="preserve">нвестиции в </w:t>
      </w:r>
      <w:r w:rsidR="00C762A3" w:rsidRPr="000469CF">
        <w:t>акции на неэффективном рынке</w:t>
      </w:r>
      <w:r w:rsidR="00A45A78" w:rsidRPr="000469CF">
        <w:t xml:space="preserve">». </w:t>
      </w:r>
      <w:r w:rsidR="00687B93" w:rsidRPr="000469CF">
        <w:t xml:space="preserve">Дисциплина </w:t>
      </w:r>
      <w:r w:rsidR="00A45A78" w:rsidRPr="000469CF">
        <w:t>«Корпоративный риск-менеджмент»</w:t>
      </w:r>
      <w:r w:rsidR="00166BE7" w:rsidRPr="000469CF">
        <w:t xml:space="preserve"> </w:t>
      </w:r>
      <w:r w:rsidR="00716955" w:rsidRPr="000469CF">
        <w:t>(</w:t>
      </w:r>
      <w:r w:rsidR="002A0CB5" w:rsidRPr="000469CF">
        <w:t xml:space="preserve">“Corporate </w:t>
      </w:r>
      <w:proofErr w:type="spellStart"/>
      <w:r w:rsidR="002A0CB5" w:rsidRPr="000469CF">
        <w:t>Rick</w:t>
      </w:r>
      <w:proofErr w:type="spellEnd"/>
      <w:r w:rsidR="002A0CB5" w:rsidRPr="000469CF">
        <w:t xml:space="preserve"> Management”</w:t>
      </w:r>
      <w:r w:rsidR="00716955" w:rsidRPr="000469CF">
        <w:t>)</w:t>
      </w:r>
      <w:r w:rsidR="00A45A78" w:rsidRPr="000469CF">
        <w:t xml:space="preserve"> направлена на обобщение методов и моделей управления деловыми и финансовыми рисками фирмы реального сектора экономики и финансовых иннов</w:t>
      </w:r>
      <w:r w:rsidR="0041055B">
        <w:t xml:space="preserve">аций для управления капиталом. </w:t>
      </w:r>
      <w:r w:rsidR="00493D00" w:rsidRPr="000469CF">
        <w:t xml:space="preserve">В преподавании блоков прикладных проблем принимают участие </w:t>
      </w:r>
      <w:proofErr w:type="spellStart"/>
      <w:r w:rsidR="00493D00" w:rsidRPr="000469CF">
        <w:t>PricewaterhouseCoopers</w:t>
      </w:r>
      <w:proofErr w:type="spellEnd"/>
      <w:r w:rsidR="00493D00" w:rsidRPr="000469CF">
        <w:t xml:space="preserve">, EY, KPMG. </w:t>
      </w:r>
    </w:p>
    <w:p w:rsidR="00493D00" w:rsidRPr="000469CF" w:rsidRDefault="00493D00" w:rsidP="003003E3">
      <w:pPr>
        <w:autoSpaceDE w:val="0"/>
        <w:autoSpaceDN w:val="0"/>
        <w:adjustRightInd w:val="0"/>
        <w:ind w:firstLine="708"/>
        <w:jc w:val="both"/>
      </w:pPr>
      <w:r w:rsidRPr="000469CF">
        <w:t xml:space="preserve">Мастер-классы проводят наши выпускники, а также представители ВТБ Капитал, </w:t>
      </w:r>
      <w:proofErr w:type="spellStart"/>
      <w:r w:rsidRPr="000469CF">
        <w:t>Sberbank</w:t>
      </w:r>
      <w:proofErr w:type="spellEnd"/>
      <w:r w:rsidRPr="000469CF">
        <w:t xml:space="preserve"> CIB, BCG и многих других компаний.</w:t>
      </w:r>
    </w:p>
    <w:p w:rsidR="00687B93" w:rsidRPr="000469CF" w:rsidRDefault="00CB5A25" w:rsidP="008027E0">
      <w:pPr>
        <w:ind w:firstLine="709"/>
        <w:jc w:val="both"/>
      </w:pPr>
      <w:r w:rsidRPr="000469CF">
        <w:lastRenderedPageBreak/>
        <w:t xml:space="preserve">С программами </w:t>
      </w:r>
      <w:r w:rsidR="007B6362" w:rsidRPr="000469CF">
        <w:t>дисциплин</w:t>
      </w:r>
      <w:r w:rsidRPr="000469CF">
        <w:t xml:space="preserve"> 1 и 2 годов обучения можно ознакомиться на </w:t>
      </w:r>
      <w:r w:rsidR="002E669F" w:rsidRPr="000469CF">
        <w:t>странице ОП СУФФ факультета экономических наук</w:t>
      </w:r>
      <w:r w:rsidR="00D2325C" w:rsidRPr="000469CF">
        <w:t xml:space="preserve">: </w:t>
      </w:r>
      <w:hyperlink r:id="rId20" w:history="1">
        <w:r w:rsidR="008027E0" w:rsidRPr="000469CF">
          <w:rPr>
            <w:rStyle w:val="a3"/>
          </w:rPr>
          <w:t>http://www.hse.ru/ma/companyfin/students</w:t>
        </w:r>
      </w:hyperlink>
    </w:p>
    <w:p w:rsidR="00687B93" w:rsidRPr="000469CF" w:rsidRDefault="00687B93" w:rsidP="00687B93">
      <w:pPr>
        <w:ind w:firstLine="709"/>
        <w:jc w:val="both"/>
      </w:pPr>
    </w:p>
    <w:p w:rsidR="00BF1731" w:rsidRPr="000469CF" w:rsidRDefault="00D03AE1" w:rsidP="00BF1731">
      <w:pPr>
        <w:ind w:firstLine="708"/>
        <w:jc w:val="both"/>
        <w:rPr>
          <w:b/>
          <w:bCs/>
          <w:sz w:val="28"/>
          <w:szCs w:val="28"/>
        </w:rPr>
      </w:pPr>
      <w:r w:rsidRPr="000469CF">
        <w:rPr>
          <w:b/>
          <w:bCs/>
          <w:sz w:val="28"/>
          <w:szCs w:val="28"/>
        </w:rPr>
        <w:t>6</w:t>
      </w:r>
      <w:r w:rsidR="00BF1731" w:rsidRPr="000469CF">
        <w:rPr>
          <w:b/>
          <w:bCs/>
          <w:sz w:val="28"/>
          <w:szCs w:val="28"/>
        </w:rPr>
        <w:t xml:space="preserve">. </w:t>
      </w:r>
      <w:r w:rsidR="00155F17" w:rsidRPr="000469CF">
        <w:rPr>
          <w:b/>
          <w:bCs/>
          <w:sz w:val="28"/>
          <w:szCs w:val="28"/>
        </w:rPr>
        <w:t>Основные принципы</w:t>
      </w:r>
      <w:r w:rsidR="00BF1731" w:rsidRPr="000469CF">
        <w:rPr>
          <w:b/>
          <w:bCs/>
          <w:sz w:val="28"/>
          <w:szCs w:val="28"/>
        </w:rPr>
        <w:t xml:space="preserve"> ОП с точки зрения позиционирования на рынке образовательных услуг.</w:t>
      </w:r>
    </w:p>
    <w:p w:rsidR="00155F17" w:rsidRPr="000469CF" w:rsidRDefault="00155F17" w:rsidP="00155F17">
      <w:pPr>
        <w:autoSpaceDE w:val="0"/>
        <w:autoSpaceDN w:val="0"/>
        <w:adjustRightInd w:val="0"/>
        <w:ind w:firstLine="708"/>
        <w:jc w:val="both"/>
      </w:pPr>
      <w:r w:rsidRPr="000469CF">
        <w:t xml:space="preserve">В России и СНГ программа имеет хорошую историю. Программа была открыта в 2005 году ординарным профессором НИУ ВШЭ, д.э.н. Ириной Васильевной Ивашковской. Программа была создана как инновационный проект, не имеющий аналогов в российских университетах. </w:t>
      </w:r>
    </w:p>
    <w:p w:rsidR="00155F17" w:rsidRPr="000469CF" w:rsidRDefault="00155F17" w:rsidP="00155F17">
      <w:pPr>
        <w:autoSpaceDE w:val="0"/>
        <w:autoSpaceDN w:val="0"/>
        <w:adjustRightInd w:val="0"/>
        <w:ind w:firstLine="708"/>
        <w:jc w:val="both"/>
      </w:pPr>
      <w:r w:rsidRPr="000469CF">
        <w:t>Основные принципы, лежащие в основе программы, это интегрированность, взаимное обучение, приближенное к жизни (case-study based approach) и космополитизм.</w:t>
      </w:r>
    </w:p>
    <w:p w:rsidR="00155F17" w:rsidRPr="000469CF" w:rsidRDefault="00155F17" w:rsidP="00155F17">
      <w:pPr>
        <w:autoSpaceDE w:val="0"/>
        <w:autoSpaceDN w:val="0"/>
        <w:adjustRightInd w:val="0"/>
        <w:ind w:firstLine="708"/>
        <w:jc w:val="both"/>
      </w:pPr>
      <w:r w:rsidRPr="000469CF">
        <w:t xml:space="preserve">Во-первых, программа не является выделенным образовательным проектом. Образовательный процесс интегрирован с исследовательской деятельностью и вхождению студентов в мировое финансовое сообщество. Наши студенты учатся, работают в лабораториях, выступают на конференциях и пишут статьи, тем самым в мире с асимметрией информации посылая сигналы работодателям. Они участвуют в </w:t>
      </w:r>
      <w:proofErr w:type="gramStart"/>
      <w:r w:rsidRPr="000469CF">
        <w:t>кейс-соревнованиях</w:t>
      </w:r>
      <w:proofErr w:type="gramEnd"/>
      <w:r w:rsidRPr="000469CF">
        <w:t xml:space="preserve"> и вступают в профессиональные сообщества (CFA, ACCA, EFA, EURAM, </w:t>
      </w:r>
      <w:proofErr w:type="spellStart"/>
      <w:r w:rsidRPr="000469CF">
        <w:t>etc</w:t>
      </w:r>
      <w:proofErr w:type="spellEnd"/>
      <w:r w:rsidRPr="000469CF">
        <w:t xml:space="preserve">.). В итоге, студенты получают хорошую теоретическую базу (knowledge), образ мышления, специфичный для финансиста (thinking) и выстраивают </w:t>
      </w:r>
      <w:proofErr w:type="gramStart"/>
      <w:r w:rsidRPr="000469CF">
        <w:t>красивое</w:t>
      </w:r>
      <w:proofErr w:type="gramEnd"/>
      <w:r w:rsidRPr="000469CF">
        <w:t xml:space="preserve"> CV и посылают сигналы (</w:t>
      </w:r>
      <w:proofErr w:type="spellStart"/>
      <w:r w:rsidRPr="000469CF">
        <w:t>signaling</w:t>
      </w:r>
      <w:proofErr w:type="spellEnd"/>
      <w:r w:rsidRPr="000469CF">
        <w:t>).</w:t>
      </w:r>
    </w:p>
    <w:p w:rsidR="00155F17" w:rsidRPr="000469CF" w:rsidRDefault="00155F17" w:rsidP="00155F17">
      <w:pPr>
        <w:autoSpaceDE w:val="0"/>
        <w:autoSpaceDN w:val="0"/>
        <w:adjustRightInd w:val="0"/>
        <w:ind w:firstLine="708"/>
        <w:jc w:val="both"/>
      </w:pPr>
      <w:r w:rsidRPr="000469CF">
        <w:t xml:space="preserve">Во-вторых, наши студенты постоянно работают в командах над кейсами из реальной жизни. Этот принцип заимствован из мировой практики финансового образования. Так традиционно работают хорошие </w:t>
      </w:r>
      <w:proofErr w:type="gramStart"/>
      <w:r w:rsidRPr="000469CF">
        <w:t>бизнес-школы</w:t>
      </w:r>
      <w:proofErr w:type="gramEnd"/>
      <w:r w:rsidRPr="000469CF">
        <w:t>. Работа в командах тренирует необходимые навыки, а главное приводит к быстрому обмену знаниями внутри команды (</w:t>
      </w:r>
      <w:proofErr w:type="spellStart"/>
      <w:r w:rsidRPr="000469CF">
        <w:t>cross-education</w:t>
      </w:r>
      <w:proofErr w:type="spellEnd"/>
      <w:r w:rsidRPr="000469CF">
        <w:t xml:space="preserve">). В ходе командной работы студенты тренируют </w:t>
      </w:r>
      <w:proofErr w:type="spellStart"/>
      <w:r w:rsidRPr="000469CF">
        <w:t>soft</w:t>
      </w:r>
      <w:proofErr w:type="spellEnd"/>
      <w:r w:rsidRPr="000469CF">
        <w:t xml:space="preserve"> </w:t>
      </w:r>
      <w:proofErr w:type="spellStart"/>
      <w:r w:rsidRPr="000469CF">
        <w:t>skills</w:t>
      </w:r>
      <w:proofErr w:type="spellEnd"/>
      <w:r w:rsidRPr="000469CF">
        <w:t xml:space="preserve"> (например, навыки публичной речи и технику подготовки презентаций). Наконец, </w:t>
      </w:r>
      <w:proofErr w:type="spellStart"/>
      <w:r w:rsidRPr="000469CF">
        <w:t>ротирование</w:t>
      </w:r>
      <w:proofErr w:type="spellEnd"/>
      <w:r w:rsidRPr="000469CF">
        <w:t xml:space="preserve"> команд и работа под руководством практиков позволяет нашим студентам выстроить свою профессиональную социальную сеть в мире финансов и инвестиций.</w:t>
      </w:r>
    </w:p>
    <w:p w:rsidR="00155F17" w:rsidRPr="000469CF" w:rsidRDefault="00155F17" w:rsidP="00155F17">
      <w:pPr>
        <w:autoSpaceDE w:val="0"/>
        <w:autoSpaceDN w:val="0"/>
        <w:adjustRightInd w:val="0"/>
        <w:ind w:firstLine="708"/>
        <w:jc w:val="both"/>
      </w:pPr>
      <w:r w:rsidRPr="000469CF">
        <w:t xml:space="preserve">Третий принцип программы - космополитизм. Мы открыты к сотрудничеству с университетами из разных стран. Каждый год наши курсы слушают многие студенты, приезжающие в НИУ ВШЭ по программам обмена. Все команды наших студентов - международные. Студенты из России с удовольствием берутся быть </w:t>
      </w:r>
      <w:proofErr w:type="spellStart"/>
      <w:r w:rsidRPr="000469CF">
        <w:t>тьюторами</w:t>
      </w:r>
      <w:proofErr w:type="spellEnd"/>
      <w:r w:rsidRPr="000469CF">
        <w:t xml:space="preserve"> ('</w:t>
      </w:r>
      <w:proofErr w:type="spellStart"/>
      <w:r w:rsidRPr="000469CF">
        <w:t>бадди</w:t>
      </w:r>
      <w:proofErr w:type="spellEnd"/>
      <w:r w:rsidRPr="000469CF">
        <w:t xml:space="preserve">') для своих однокурсников из других стран. Многие наши студенты получают два диплома: НИУ ВШЭ и университета-партнера. До 10 человек каждый год уезжает на второй год обучения в другие страны. Наши выпускники становятся игроками на глобальном финансовом рынке. Они работают в крупных финансовых центрах: </w:t>
      </w:r>
      <w:proofErr w:type="gramStart"/>
      <w:r w:rsidRPr="000469CF">
        <w:t>Лондоне</w:t>
      </w:r>
      <w:proofErr w:type="gramEnd"/>
      <w:r w:rsidRPr="000469CF">
        <w:t>, Женеве, Амстерда</w:t>
      </w:r>
      <w:r w:rsidR="00242B36">
        <w:t>ме, Москве, Сиднее, Нью-Йорке. К</w:t>
      </w:r>
      <w:r w:rsidRPr="000469CF">
        <w:t>осмополитизм характерен для команд в инвестиционных банках (</w:t>
      </w:r>
      <w:proofErr w:type="spellStart"/>
      <w:r w:rsidRPr="000469CF">
        <w:t>Goldman</w:t>
      </w:r>
      <w:proofErr w:type="spellEnd"/>
      <w:r w:rsidRPr="000469CF">
        <w:t xml:space="preserve"> </w:t>
      </w:r>
      <w:proofErr w:type="spellStart"/>
      <w:r w:rsidRPr="000469CF">
        <w:t>Sachs</w:t>
      </w:r>
      <w:proofErr w:type="spellEnd"/>
      <w:r w:rsidRPr="000469CF">
        <w:t xml:space="preserve">, </w:t>
      </w:r>
      <w:proofErr w:type="spellStart"/>
      <w:r w:rsidRPr="000469CF">
        <w:t>Morgan</w:t>
      </w:r>
      <w:proofErr w:type="spellEnd"/>
      <w:r w:rsidRPr="000469CF">
        <w:t xml:space="preserve"> </w:t>
      </w:r>
      <w:proofErr w:type="spellStart"/>
      <w:r w:rsidRPr="000469CF">
        <w:t>Stanley</w:t>
      </w:r>
      <w:proofErr w:type="spellEnd"/>
      <w:r w:rsidRPr="000469CF">
        <w:t xml:space="preserve">, </w:t>
      </w:r>
      <w:proofErr w:type="spellStart"/>
      <w:r w:rsidRPr="000469CF">
        <w:t>Barclay's</w:t>
      </w:r>
      <w:proofErr w:type="spellEnd"/>
      <w:r w:rsidRPr="000469CF">
        <w:t xml:space="preserve">, </w:t>
      </w:r>
      <w:proofErr w:type="spellStart"/>
      <w:r w:rsidRPr="000469CF">
        <w:t>etc</w:t>
      </w:r>
      <w:proofErr w:type="spellEnd"/>
      <w:r w:rsidRPr="000469CF">
        <w:t>.), в крупнейших консалтинговых компаниях, в инвестиционных фондах, поэтому мы считаем такую подготовку необходимой для хорошего финансиста.</w:t>
      </w:r>
    </w:p>
    <w:p w:rsidR="00155F17" w:rsidRPr="000469CF" w:rsidRDefault="00155F17" w:rsidP="00155F17">
      <w:pPr>
        <w:autoSpaceDE w:val="0"/>
        <w:autoSpaceDN w:val="0"/>
        <w:adjustRightInd w:val="0"/>
        <w:ind w:firstLine="708"/>
        <w:jc w:val="both"/>
      </w:pPr>
      <w:r w:rsidRPr="000469CF">
        <w:t>Сегодня программа востребована ср</w:t>
      </w:r>
      <w:r w:rsidR="00A45B31">
        <w:t>еди абитуриентов. Конкурс в 2016-17</w:t>
      </w:r>
      <w:r w:rsidRPr="000469CF">
        <w:t xml:space="preserve"> году превысил 3 человека на место среди российских абитуриентов. Мы получаем много заявок от абитуриентов из развивающихся стран. В этом году в результате жесткого отбора мы приняли на программу </w:t>
      </w:r>
      <w:r w:rsidRPr="000D62BE">
        <w:t>14</w:t>
      </w:r>
      <w:r w:rsidRPr="000469CF">
        <w:t xml:space="preserve"> студентов из стран СНГ и других развивающихся стран. Второй год подряд мы принимаем студентов по программе двойных дипломов с Университетом Болоньи. Сейчас на пр</w:t>
      </w:r>
      <w:r w:rsidR="00A45B31">
        <w:t>ограмме обучаются студенты из 13</w:t>
      </w:r>
      <w:r w:rsidRPr="000469CF">
        <w:t xml:space="preserve"> стран. Помимо этого, в курсах программы за год участвует несколько десятков студентов по обмену.</w:t>
      </w:r>
    </w:p>
    <w:p w:rsidR="00155F17" w:rsidRPr="000469CF" w:rsidRDefault="00155F17" w:rsidP="00155F17">
      <w:pPr>
        <w:autoSpaceDE w:val="0"/>
        <w:autoSpaceDN w:val="0"/>
        <w:adjustRightInd w:val="0"/>
        <w:ind w:firstLine="708"/>
        <w:jc w:val="both"/>
      </w:pPr>
      <w:r w:rsidRPr="000469CF">
        <w:t xml:space="preserve">Наши основные конкуренты в России - РЭШ, МИЭФ и ВШМ СПБГУ, в восточной Европе - программа Стокгольмской школы экономики в Риге, </w:t>
      </w:r>
      <w:proofErr w:type="spellStart"/>
      <w:r w:rsidRPr="000469CF">
        <w:t>Koc</w:t>
      </w:r>
      <w:proofErr w:type="spellEnd"/>
      <w:r w:rsidRPr="000469CF">
        <w:t xml:space="preserve"> </w:t>
      </w:r>
      <w:proofErr w:type="spellStart"/>
      <w:r w:rsidRPr="000469CF">
        <w:t>University</w:t>
      </w:r>
      <w:proofErr w:type="spellEnd"/>
      <w:r w:rsidRPr="000469CF">
        <w:t xml:space="preserve">, </w:t>
      </w:r>
      <w:proofErr w:type="spellStart"/>
      <w:r w:rsidRPr="000469CF">
        <w:t>Sabanchi</w:t>
      </w:r>
      <w:proofErr w:type="spellEnd"/>
      <w:r w:rsidRPr="000469CF">
        <w:t xml:space="preserve"> </w:t>
      </w:r>
      <w:proofErr w:type="spellStart"/>
      <w:r w:rsidRPr="000469CF">
        <w:t>University</w:t>
      </w:r>
      <w:proofErr w:type="spellEnd"/>
      <w:r w:rsidRPr="000469CF">
        <w:t xml:space="preserve"> (Турция</w:t>
      </w:r>
      <w:r w:rsidR="00D86813">
        <w:t xml:space="preserve">), </w:t>
      </w:r>
      <w:proofErr w:type="spellStart"/>
      <w:r w:rsidR="00D86813">
        <w:t>Warsaw</w:t>
      </w:r>
      <w:proofErr w:type="spellEnd"/>
      <w:r w:rsidR="00D86813">
        <w:t xml:space="preserve"> </w:t>
      </w:r>
      <w:proofErr w:type="spellStart"/>
      <w:r w:rsidR="00D86813">
        <w:t>School</w:t>
      </w:r>
      <w:proofErr w:type="spellEnd"/>
      <w:r w:rsidR="00D86813">
        <w:t xml:space="preserve"> of Economics, </w:t>
      </w:r>
      <w:r w:rsidR="00D86813">
        <w:rPr>
          <w:lang w:val="en-US"/>
        </w:rPr>
        <w:t>U</w:t>
      </w:r>
      <w:proofErr w:type="spellStart"/>
      <w:r w:rsidRPr="000469CF">
        <w:t>niversity</w:t>
      </w:r>
      <w:proofErr w:type="spellEnd"/>
      <w:r w:rsidRPr="000469CF">
        <w:t xml:space="preserve"> of Economics (</w:t>
      </w:r>
      <w:proofErr w:type="spellStart"/>
      <w:r w:rsidRPr="000469CF">
        <w:t>Prague</w:t>
      </w:r>
      <w:proofErr w:type="spellEnd"/>
      <w:r w:rsidRPr="000469CF">
        <w:t xml:space="preserve">), </w:t>
      </w:r>
      <w:proofErr w:type="spellStart"/>
      <w:r w:rsidRPr="000469CF">
        <w:rPr>
          <w:lang w:val="en-US"/>
        </w:rPr>
        <w:t>etc</w:t>
      </w:r>
      <w:proofErr w:type="spellEnd"/>
      <w:r w:rsidRPr="000469CF">
        <w:t xml:space="preserve">. На развивающихся рынках мы конкурируем за студентов из юго-восточной Азии с рядом </w:t>
      </w:r>
      <w:r w:rsidRPr="000469CF">
        <w:lastRenderedPageBreak/>
        <w:t xml:space="preserve">китайских университетов, индийских </w:t>
      </w:r>
      <w:proofErr w:type="gramStart"/>
      <w:r w:rsidRPr="000469CF">
        <w:t>бизнес-школ</w:t>
      </w:r>
      <w:proofErr w:type="gramEnd"/>
      <w:r w:rsidRPr="000469CF">
        <w:t>, а также кампусами европейских университетов и школ.</w:t>
      </w:r>
    </w:p>
    <w:p w:rsidR="00493D00" w:rsidRPr="000469CF" w:rsidRDefault="00D24FD5" w:rsidP="00493D00">
      <w:pPr>
        <w:ind w:firstLine="709"/>
        <w:jc w:val="both"/>
        <w:rPr>
          <w:color w:val="000000"/>
        </w:rPr>
      </w:pPr>
      <w:r w:rsidRPr="000469CF">
        <w:rPr>
          <w:color w:val="000000"/>
        </w:rPr>
        <w:t>В последние три года наши студенты учас</w:t>
      </w:r>
      <w:r w:rsidR="00FA4104">
        <w:rPr>
          <w:color w:val="000000"/>
        </w:rPr>
        <w:t xml:space="preserve">твовали в программах обмена и </w:t>
      </w:r>
      <w:r w:rsidR="00493D00" w:rsidRPr="000469CF">
        <w:rPr>
          <w:color w:val="000000"/>
        </w:rPr>
        <w:t>двойных дипломов</w:t>
      </w:r>
      <w:r w:rsidRPr="000469CF">
        <w:rPr>
          <w:color w:val="000000"/>
        </w:rPr>
        <w:t xml:space="preserve"> с рядом университетов-партнеров</w:t>
      </w:r>
      <w:r w:rsidR="00493D00" w:rsidRPr="000469CF">
        <w:rPr>
          <w:color w:val="000000"/>
        </w:rPr>
        <w:t>:</w:t>
      </w:r>
    </w:p>
    <w:p w:rsidR="00493D00" w:rsidRPr="001F4094" w:rsidRDefault="001F4094" w:rsidP="00493D00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  <w:lang w:val="en-US"/>
        </w:rPr>
      </w:pPr>
      <w:r w:rsidRPr="001F4094">
        <w:rPr>
          <w:color w:val="000000"/>
          <w:lang w:val="en-US"/>
        </w:rPr>
        <w:t>Amsterdam Business School</w:t>
      </w:r>
      <w:r w:rsidR="00493D00" w:rsidRPr="001F4094">
        <w:rPr>
          <w:color w:val="000000"/>
          <w:lang w:val="en-US"/>
        </w:rPr>
        <w:t xml:space="preserve"> (</w:t>
      </w:r>
      <w:r w:rsidR="00493D00" w:rsidRPr="001F4094">
        <w:rPr>
          <w:color w:val="000000"/>
        </w:rPr>
        <w:t>Нидерланды</w:t>
      </w:r>
      <w:r w:rsidR="00493D00" w:rsidRPr="001F4094">
        <w:rPr>
          <w:color w:val="000000"/>
          <w:lang w:val="en-US"/>
        </w:rPr>
        <w:t>);</w:t>
      </w:r>
    </w:p>
    <w:p w:rsidR="00493D00" w:rsidRPr="000469CF" w:rsidRDefault="00493D00" w:rsidP="00493D00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proofErr w:type="spellStart"/>
      <w:r w:rsidRPr="000469CF">
        <w:rPr>
          <w:color w:val="000000"/>
        </w:rPr>
        <w:t>Lancaster</w:t>
      </w:r>
      <w:proofErr w:type="spellEnd"/>
      <w:r w:rsidRPr="000469CF">
        <w:rPr>
          <w:color w:val="000000"/>
        </w:rPr>
        <w:t xml:space="preserve"> </w:t>
      </w:r>
      <w:proofErr w:type="spellStart"/>
      <w:r w:rsidRPr="000469CF">
        <w:rPr>
          <w:color w:val="000000"/>
        </w:rPr>
        <w:t>University</w:t>
      </w:r>
      <w:proofErr w:type="spellEnd"/>
      <w:r w:rsidRPr="000469CF">
        <w:rPr>
          <w:color w:val="000000"/>
        </w:rPr>
        <w:t xml:space="preserve"> (UK);</w:t>
      </w:r>
    </w:p>
    <w:p w:rsidR="00493D00" w:rsidRPr="000469CF" w:rsidRDefault="00493D00" w:rsidP="00493D00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proofErr w:type="spellStart"/>
      <w:r w:rsidRPr="000469CF">
        <w:rPr>
          <w:color w:val="000000"/>
        </w:rPr>
        <w:t>University</w:t>
      </w:r>
      <w:proofErr w:type="spellEnd"/>
      <w:r w:rsidRPr="000469CF">
        <w:rPr>
          <w:color w:val="000000"/>
        </w:rPr>
        <w:t xml:space="preserve"> of </w:t>
      </w:r>
      <w:proofErr w:type="spellStart"/>
      <w:r w:rsidRPr="000469CF">
        <w:rPr>
          <w:color w:val="000000"/>
        </w:rPr>
        <w:t>Bologna</w:t>
      </w:r>
      <w:proofErr w:type="spellEnd"/>
      <w:r w:rsidRPr="000469CF">
        <w:rPr>
          <w:color w:val="000000"/>
        </w:rPr>
        <w:t xml:space="preserve"> (Италия);</w:t>
      </w:r>
    </w:p>
    <w:p w:rsidR="00493D00" w:rsidRPr="000469CF" w:rsidRDefault="00493D00" w:rsidP="00493D00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469CF">
        <w:rPr>
          <w:color w:val="000000"/>
        </w:rPr>
        <w:t>Университет Париж 1 – Пантеон Сорбонна (Франция);</w:t>
      </w:r>
    </w:p>
    <w:p w:rsidR="00493D00" w:rsidRPr="000469CF" w:rsidRDefault="00493D00" w:rsidP="00493D00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469CF">
        <w:rPr>
          <w:color w:val="000000"/>
        </w:rPr>
        <w:t>Университет им. Гумбольдта (Германия);</w:t>
      </w:r>
    </w:p>
    <w:p w:rsidR="00326845" w:rsidRPr="000469CF" w:rsidRDefault="00326845" w:rsidP="00493D00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0469CF">
        <w:rPr>
          <w:color w:val="000000"/>
        </w:rPr>
        <w:t xml:space="preserve">Университет </w:t>
      </w:r>
      <w:proofErr w:type="spellStart"/>
      <w:r w:rsidRPr="000469CF">
        <w:rPr>
          <w:color w:val="000000"/>
        </w:rPr>
        <w:t>Гронингена</w:t>
      </w:r>
      <w:proofErr w:type="spellEnd"/>
      <w:r w:rsidRPr="000469CF">
        <w:rPr>
          <w:color w:val="000000"/>
        </w:rPr>
        <w:t xml:space="preserve"> (Нидерланды).</w:t>
      </w:r>
    </w:p>
    <w:p w:rsidR="000063EC" w:rsidRPr="000469CF" w:rsidRDefault="000063EC" w:rsidP="000063EC">
      <w:pPr>
        <w:autoSpaceDE w:val="0"/>
        <w:autoSpaceDN w:val="0"/>
        <w:adjustRightInd w:val="0"/>
        <w:ind w:left="720"/>
        <w:rPr>
          <w:color w:val="000000"/>
        </w:rPr>
      </w:pPr>
    </w:p>
    <w:p w:rsidR="008027E0" w:rsidRPr="000469CF" w:rsidRDefault="00D03AE1" w:rsidP="008027E0">
      <w:pPr>
        <w:ind w:firstLine="708"/>
        <w:jc w:val="both"/>
        <w:rPr>
          <w:b/>
          <w:color w:val="000000"/>
          <w:sz w:val="28"/>
          <w:szCs w:val="28"/>
        </w:rPr>
      </w:pPr>
      <w:r w:rsidRPr="000469CF">
        <w:rPr>
          <w:b/>
          <w:sz w:val="26"/>
          <w:szCs w:val="26"/>
        </w:rPr>
        <w:t>7</w:t>
      </w:r>
      <w:r w:rsidR="008027E0" w:rsidRPr="000469CF">
        <w:rPr>
          <w:b/>
          <w:sz w:val="26"/>
          <w:szCs w:val="26"/>
        </w:rPr>
        <w:t xml:space="preserve">. </w:t>
      </w:r>
      <w:r w:rsidR="008027E0" w:rsidRPr="000469CF">
        <w:rPr>
          <w:b/>
          <w:color w:val="000000"/>
          <w:sz w:val="28"/>
          <w:szCs w:val="28"/>
        </w:rPr>
        <w:t xml:space="preserve">Организация проектной и/или научно-исследовательской работы </w:t>
      </w:r>
      <w:proofErr w:type="gramStart"/>
      <w:r w:rsidR="008027E0" w:rsidRPr="000469CF">
        <w:rPr>
          <w:b/>
          <w:color w:val="000000"/>
          <w:sz w:val="28"/>
          <w:szCs w:val="28"/>
        </w:rPr>
        <w:t>обучающихся</w:t>
      </w:r>
      <w:proofErr w:type="gramEnd"/>
      <w:r w:rsidR="008027E0" w:rsidRPr="000469CF">
        <w:rPr>
          <w:b/>
          <w:color w:val="000000"/>
          <w:sz w:val="28"/>
          <w:szCs w:val="28"/>
        </w:rPr>
        <w:t>.</w:t>
      </w:r>
    </w:p>
    <w:p w:rsidR="000D62BE" w:rsidRPr="000D62BE" w:rsidRDefault="000D62BE" w:rsidP="003003E3">
      <w:pPr>
        <w:ind w:firstLine="709"/>
        <w:jc w:val="both"/>
        <w:rPr>
          <w:sz w:val="16"/>
          <w:szCs w:val="16"/>
        </w:rPr>
      </w:pPr>
      <w:bookmarkStart w:id="0" w:name="_GoBack"/>
    </w:p>
    <w:bookmarkEnd w:id="0"/>
    <w:p w:rsidR="003003E3" w:rsidRPr="000469CF" w:rsidRDefault="003003E3" w:rsidP="003003E3">
      <w:pPr>
        <w:ind w:firstLine="709"/>
        <w:jc w:val="both"/>
      </w:pPr>
      <w:r w:rsidRPr="000469CF">
        <w:t>В целях формирования культуры и навыков исследований финансовых решений фирмы с применением современного исследовательского аппарата у магистров, начиная с 1 года обучения, проводится Научно-исследовательский семинар по профилю программы, в рамках которого организуются дискуссии по ключевым исследовательским проблемам. Сквозная тематика научного семинара на 1 году обучения – эмпирические корпоративные финансы. Семинар нацелен на изучение методов и моделей эмпирических исследований совокупности финансовых решений компаний и их последствий. Такое построение семинара готовит магистров к проведению самостоятельных исследований и для работы над магистерскими диссертациями. Начиная со второго года обучения, сквозная тематика научный семинар – стратегическое управление финансами фирмы. В научных семинарах принимают участие приглашенные профессора из университетов-партнеров.</w:t>
      </w:r>
    </w:p>
    <w:p w:rsidR="001D1C46" w:rsidRPr="000469CF" w:rsidRDefault="001D1C46" w:rsidP="001D1C46">
      <w:pPr>
        <w:pStyle w:val="a6"/>
        <w:ind w:firstLine="709"/>
        <w:jc w:val="both"/>
      </w:pPr>
    </w:p>
    <w:p w:rsidR="001D1C46" w:rsidRPr="000469CF" w:rsidRDefault="001D1C46" w:rsidP="001D1C46">
      <w:pPr>
        <w:pStyle w:val="a6"/>
        <w:ind w:firstLine="709"/>
        <w:jc w:val="both"/>
        <w:rPr>
          <w:b w:val="0"/>
        </w:rPr>
      </w:pPr>
      <w:r w:rsidRPr="000469CF">
        <w:rPr>
          <w:b w:val="0"/>
        </w:rPr>
        <w:t xml:space="preserve">C 2006 года на факультете экономики под руководством профессора д.э.н. Ирины Васильевны </w:t>
      </w:r>
      <w:proofErr w:type="spellStart"/>
      <w:r w:rsidRPr="000469CF">
        <w:rPr>
          <w:b w:val="0"/>
        </w:rPr>
        <w:t>Ивашковской</w:t>
      </w:r>
      <w:proofErr w:type="spellEnd"/>
      <w:r w:rsidRPr="000469CF">
        <w:rPr>
          <w:b w:val="0"/>
        </w:rPr>
        <w:t xml:space="preserve"> работает Лаборатория корпоративных финансов. Научные сотрудники лаборатории проводят исследования в области корпоративного управления, структуры капитала, эффективности IPO, сделок слияния и поглощения, банкротства и пр.  </w:t>
      </w:r>
    </w:p>
    <w:p w:rsidR="001D1C46" w:rsidRPr="001D1C46" w:rsidRDefault="001D1C46" w:rsidP="001D1C46">
      <w:pPr>
        <w:pStyle w:val="a6"/>
        <w:ind w:firstLine="709"/>
        <w:jc w:val="both"/>
        <w:rPr>
          <w:b w:val="0"/>
        </w:rPr>
      </w:pPr>
      <w:r w:rsidRPr="000469CF">
        <w:rPr>
          <w:b w:val="0"/>
        </w:rPr>
        <w:t>Наши магистры активно участвуют в исследованиях лаборатории корпоративных финансов, публикуют лучшие работы в журналах, выступают вместе с нами на международных конференциях в Европе.</w:t>
      </w:r>
    </w:p>
    <w:p w:rsidR="00DE4E16" w:rsidRPr="00DE4E16" w:rsidRDefault="00DE4E16" w:rsidP="008027E0">
      <w:pPr>
        <w:pStyle w:val="a6"/>
        <w:ind w:firstLine="709"/>
        <w:jc w:val="both"/>
        <w:rPr>
          <w:b w:val="0"/>
        </w:rPr>
      </w:pPr>
    </w:p>
    <w:sectPr w:rsidR="00DE4E16" w:rsidRPr="00DE4E16" w:rsidSect="00F04752">
      <w:footerReference w:type="even" r:id="rId21"/>
      <w:footerReference w:type="default" r:id="rId2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CB" w:rsidRDefault="001843CB">
      <w:r>
        <w:separator/>
      </w:r>
    </w:p>
  </w:endnote>
  <w:endnote w:type="continuationSeparator" w:id="0">
    <w:p w:rsidR="001843CB" w:rsidRDefault="0018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CopperGothDcFr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6A" w:rsidRDefault="0033736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736A" w:rsidRDefault="0033736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6A" w:rsidRDefault="0033736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62BE">
      <w:rPr>
        <w:rStyle w:val="ab"/>
        <w:noProof/>
      </w:rPr>
      <w:t>9</w:t>
    </w:r>
    <w:r>
      <w:rPr>
        <w:rStyle w:val="ab"/>
      </w:rPr>
      <w:fldChar w:fldCharType="end"/>
    </w:r>
  </w:p>
  <w:p w:rsidR="0033736A" w:rsidRDefault="003373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CB" w:rsidRDefault="001843CB">
      <w:r>
        <w:separator/>
      </w:r>
    </w:p>
  </w:footnote>
  <w:footnote w:type="continuationSeparator" w:id="0">
    <w:p w:rsidR="001843CB" w:rsidRDefault="0018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5pt;height:11.5pt" o:bullet="t">
        <v:imagedata r:id="rId1" o:title="mso8A5A"/>
      </v:shape>
    </w:pict>
  </w:numPicBullet>
  <w:abstractNum w:abstractNumId="0">
    <w:nsid w:val="0332337C"/>
    <w:multiLevelType w:val="hybridMultilevel"/>
    <w:tmpl w:val="A5F4F710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10B76"/>
    <w:multiLevelType w:val="hybridMultilevel"/>
    <w:tmpl w:val="6420B3A6"/>
    <w:lvl w:ilvl="0" w:tplc="9CAE37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3C5"/>
    <w:multiLevelType w:val="hybridMultilevel"/>
    <w:tmpl w:val="4AA85F80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03A40"/>
    <w:multiLevelType w:val="hybridMultilevel"/>
    <w:tmpl w:val="E36EA7DE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A643D"/>
    <w:multiLevelType w:val="hybridMultilevel"/>
    <w:tmpl w:val="63ECF270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B5DB0"/>
    <w:multiLevelType w:val="hybridMultilevel"/>
    <w:tmpl w:val="0148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A6AE4"/>
    <w:multiLevelType w:val="hybridMultilevel"/>
    <w:tmpl w:val="F05A3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4073E"/>
    <w:multiLevelType w:val="multilevel"/>
    <w:tmpl w:val="22A69852"/>
    <w:lvl w:ilvl="0">
      <w:start w:val="3"/>
      <w:numFmt w:val="upperRoman"/>
      <w:lvlText w:val="%1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741"/>
        </w:tabs>
        <w:ind w:left="1474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74"/>
        </w:tabs>
        <w:ind w:left="1474" w:hanging="567"/>
      </w:pPr>
      <w:rPr>
        <w:rFonts w:asci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1A804C34"/>
    <w:multiLevelType w:val="multilevel"/>
    <w:tmpl w:val="29C6D468"/>
    <w:lvl w:ilvl="0">
      <w:start w:val="5"/>
      <w:numFmt w:val="upperRoman"/>
      <w:lvlText w:val="%1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3.3.%3"/>
      <w:lvlJc w:val="left"/>
      <w:pPr>
        <w:tabs>
          <w:tab w:val="num" w:pos="1741"/>
        </w:tabs>
        <w:ind w:left="1474" w:hanging="45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74"/>
        </w:tabs>
        <w:ind w:left="1474" w:hanging="567"/>
      </w:pPr>
      <w:rPr>
        <w:rFonts w:asci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1EE97E44"/>
    <w:multiLevelType w:val="multilevel"/>
    <w:tmpl w:val="7792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0306B"/>
    <w:multiLevelType w:val="hybridMultilevel"/>
    <w:tmpl w:val="7932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7173B"/>
    <w:multiLevelType w:val="hybridMultilevel"/>
    <w:tmpl w:val="913058AE"/>
    <w:lvl w:ilvl="0" w:tplc="DA80D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C37B8"/>
    <w:multiLevelType w:val="multilevel"/>
    <w:tmpl w:val="429C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E00AD"/>
    <w:multiLevelType w:val="hybridMultilevel"/>
    <w:tmpl w:val="2876A5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4E6893"/>
    <w:multiLevelType w:val="hybridMultilevel"/>
    <w:tmpl w:val="1D6E70FE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6">
    <w:nsid w:val="35647600"/>
    <w:multiLevelType w:val="hybridMultilevel"/>
    <w:tmpl w:val="E848C444"/>
    <w:lvl w:ilvl="0" w:tplc="EFAE7C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10B39"/>
    <w:multiLevelType w:val="multilevel"/>
    <w:tmpl w:val="98DA6E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F0C7853"/>
    <w:multiLevelType w:val="hybridMultilevel"/>
    <w:tmpl w:val="CC72D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60705F"/>
    <w:multiLevelType w:val="hybridMultilevel"/>
    <w:tmpl w:val="0786DAF6"/>
    <w:lvl w:ilvl="0" w:tplc="9CAE37A2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BC748B"/>
    <w:multiLevelType w:val="hybridMultilevel"/>
    <w:tmpl w:val="29C248DA"/>
    <w:lvl w:ilvl="0" w:tplc="EBD4CB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9458E"/>
    <w:multiLevelType w:val="hybridMultilevel"/>
    <w:tmpl w:val="1A36EE06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AE35D7"/>
    <w:multiLevelType w:val="multilevel"/>
    <w:tmpl w:val="393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96FE3"/>
    <w:multiLevelType w:val="hybridMultilevel"/>
    <w:tmpl w:val="B278491A"/>
    <w:lvl w:ilvl="0" w:tplc="33E07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C6C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3E8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269C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E07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ECE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2A9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BC2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2E1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E47E1A"/>
    <w:multiLevelType w:val="hybridMultilevel"/>
    <w:tmpl w:val="D5942CE6"/>
    <w:lvl w:ilvl="0" w:tplc="CA967EC6">
      <w:numFmt w:val="bullet"/>
      <w:lvlText w:val="-"/>
      <w:lvlJc w:val="left"/>
      <w:pPr>
        <w:tabs>
          <w:tab w:val="num" w:pos="1692"/>
        </w:tabs>
        <w:ind w:left="1692" w:hanging="9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5A31082"/>
    <w:multiLevelType w:val="hybridMultilevel"/>
    <w:tmpl w:val="0060A080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2F41C8"/>
    <w:multiLevelType w:val="hybridMultilevel"/>
    <w:tmpl w:val="76401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E8131F"/>
    <w:multiLevelType w:val="hybridMultilevel"/>
    <w:tmpl w:val="A29C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E6A4F"/>
    <w:multiLevelType w:val="hybridMultilevel"/>
    <w:tmpl w:val="4C28F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C011FD"/>
    <w:multiLevelType w:val="hybridMultilevel"/>
    <w:tmpl w:val="8CC87690"/>
    <w:lvl w:ilvl="0" w:tplc="F3C2F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0C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8E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6A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E2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C0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2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E6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C6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5BD24A6"/>
    <w:multiLevelType w:val="multilevel"/>
    <w:tmpl w:val="6516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933946"/>
    <w:multiLevelType w:val="hybridMultilevel"/>
    <w:tmpl w:val="C1FA2224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383A04"/>
    <w:multiLevelType w:val="hybridMultilevel"/>
    <w:tmpl w:val="F87691EE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5F1AE3"/>
    <w:multiLevelType w:val="hybridMultilevel"/>
    <w:tmpl w:val="B278491A"/>
    <w:lvl w:ilvl="0" w:tplc="70304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1CB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DAF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62E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0A72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C2E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58B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A28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468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8D045C"/>
    <w:multiLevelType w:val="hybridMultilevel"/>
    <w:tmpl w:val="52BA2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E3C32"/>
    <w:multiLevelType w:val="hybridMultilevel"/>
    <w:tmpl w:val="12F0098A"/>
    <w:lvl w:ilvl="0" w:tplc="9CAE37A2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4"/>
  </w:num>
  <w:num w:numId="4">
    <w:abstractNumId w:val="11"/>
  </w:num>
  <w:num w:numId="5">
    <w:abstractNumId w:val="17"/>
  </w:num>
  <w:num w:numId="6">
    <w:abstractNumId w:val="6"/>
  </w:num>
  <w:num w:numId="7">
    <w:abstractNumId w:val="5"/>
  </w:num>
  <w:num w:numId="8">
    <w:abstractNumId w:val="12"/>
  </w:num>
  <w:num w:numId="9">
    <w:abstractNumId w:val="22"/>
  </w:num>
  <w:num w:numId="10">
    <w:abstractNumId w:val="13"/>
  </w:num>
  <w:num w:numId="11">
    <w:abstractNumId w:val="34"/>
  </w:num>
  <w:num w:numId="12">
    <w:abstractNumId w:val="16"/>
  </w:num>
  <w:num w:numId="13">
    <w:abstractNumId w:val="33"/>
  </w:num>
  <w:num w:numId="14">
    <w:abstractNumId w:val="23"/>
  </w:num>
  <w:num w:numId="15">
    <w:abstractNumId w:val="0"/>
  </w:num>
  <w:num w:numId="16">
    <w:abstractNumId w:val="25"/>
  </w:num>
  <w:num w:numId="17">
    <w:abstractNumId w:val="35"/>
  </w:num>
  <w:num w:numId="18">
    <w:abstractNumId w:val="14"/>
  </w:num>
  <w:num w:numId="19">
    <w:abstractNumId w:val="2"/>
  </w:num>
  <w:num w:numId="20">
    <w:abstractNumId w:val="4"/>
  </w:num>
  <w:num w:numId="21">
    <w:abstractNumId w:val="10"/>
  </w:num>
  <w:num w:numId="22">
    <w:abstractNumId w:val="31"/>
  </w:num>
  <w:num w:numId="23">
    <w:abstractNumId w:val="7"/>
  </w:num>
  <w:num w:numId="24">
    <w:abstractNumId w:val="8"/>
  </w:num>
  <w:num w:numId="25">
    <w:abstractNumId w:val="3"/>
  </w:num>
  <w:num w:numId="26">
    <w:abstractNumId w:val="21"/>
  </w:num>
  <w:num w:numId="27">
    <w:abstractNumId w:val="32"/>
  </w:num>
  <w:num w:numId="28">
    <w:abstractNumId w:val="1"/>
  </w:num>
  <w:num w:numId="29">
    <w:abstractNumId w:val="20"/>
  </w:num>
  <w:num w:numId="30">
    <w:abstractNumId w:val="29"/>
  </w:num>
  <w:num w:numId="31">
    <w:abstractNumId w:val="15"/>
  </w:num>
  <w:num w:numId="32">
    <w:abstractNumId w:val="27"/>
  </w:num>
  <w:num w:numId="33">
    <w:abstractNumId w:val="19"/>
  </w:num>
  <w:num w:numId="34">
    <w:abstractNumId w:val="28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2A"/>
    <w:rsid w:val="000063EC"/>
    <w:rsid w:val="000469CF"/>
    <w:rsid w:val="00073D65"/>
    <w:rsid w:val="00096D37"/>
    <w:rsid w:val="000A113A"/>
    <w:rsid w:val="000B383E"/>
    <w:rsid w:val="000B7522"/>
    <w:rsid w:val="000C0252"/>
    <w:rsid w:val="000C3406"/>
    <w:rsid w:val="000D62BE"/>
    <w:rsid w:val="000D78CD"/>
    <w:rsid w:val="000F71BB"/>
    <w:rsid w:val="001043EB"/>
    <w:rsid w:val="0013783D"/>
    <w:rsid w:val="00155105"/>
    <w:rsid w:val="00155F17"/>
    <w:rsid w:val="00166159"/>
    <w:rsid w:val="00166BE7"/>
    <w:rsid w:val="001843CB"/>
    <w:rsid w:val="0019019D"/>
    <w:rsid w:val="001A7BAE"/>
    <w:rsid w:val="001B0338"/>
    <w:rsid w:val="001D1C46"/>
    <w:rsid w:val="001E293F"/>
    <w:rsid w:val="001E30B6"/>
    <w:rsid w:val="001F0123"/>
    <w:rsid w:val="001F4094"/>
    <w:rsid w:val="002029A9"/>
    <w:rsid w:val="00242B36"/>
    <w:rsid w:val="002438DD"/>
    <w:rsid w:val="00256FDE"/>
    <w:rsid w:val="00272E9B"/>
    <w:rsid w:val="00295F7B"/>
    <w:rsid w:val="002A0006"/>
    <w:rsid w:val="002A0CB5"/>
    <w:rsid w:val="002A0D18"/>
    <w:rsid w:val="002A2934"/>
    <w:rsid w:val="002C33B9"/>
    <w:rsid w:val="002C7324"/>
    <w:rsid w:val="002D1899"/>
    <w:rsid w:val="002D2048"/>
    <w:rsid w:val="002E669F"/>
    <w:rsid w:val="003003E3"/>
    <w:rsid w:val="0030400F"/>
    <w:rsid w:val="00321F25"/>
    <w:rsid w:val="00326845"/>
    <w:rsid w:val="0033000F"/>
    <w:rsid w:val="00332905"/>
    <w:rsid w:val="0033736A"/>
    <w:rsid w:val="0034519E"/>
    <w:rsid w:val="003653B9"/>
    <w:rsid w:val="00382C3F"/>
    <w:rsid w:val="003B01A9"/>
    <w:rsid w:val="003D3C32"/>
    <w:rsid w:val="003F0E6D"/>
    <w:rsid w:val="003F53AB"/>
    <w:rsid w:val="00403349"/>
    <w:rsid w:val="0041055B"/>
    <w:rsid w:val="00412B5B"/>
    <w:rsid w:val="0041533F"/>
    <w:rsid w:val="00432117"/>
    <w:rsid w:val="00443448"/>
    <w:rsid w:val="00444B1F"/>
    <w:rsid w:val="00455D2D"/>
    <w:rsid w:val="00486D6B"/>
    <w:rsid w:val="00493D00"/>
    <w:rsid w:val="004A17AB"/>
    <w:rsid w:val="004C6D2F"/>
    <w:rsid w:val="004D4D93"/>
    <w:rsid w:val="004E78BC"/>
    <w:rsid w:val="00502444"/>
    <w:rsid w:val="00517012"/>
    <w:rsid w:val="00566AD5"/>
    <w:rsid w:val="005700C3"/>
    <w:rsid w:val="00583C6E"/>
    <w:rsid w:val="0059133F"/>
    <w:rsid w:val="005A6A00"/>
    <w:rsid w:val="006135C1"/>
    <w:rsid w:val="00615B6F"/>
    <w:rsid w:val="006826D0"/>
    <w:rsid w:val="00687B93"/>
    <w:rsid w:val="006A6621"/>
    <w:rsid w:val="006C6EE5"/>
    <w:rsid w:val="00712E9E"/>
    <w:rsid w:val="00716955"/>
    <w:rsid w:val="00761C27"/>
    <w:rsid w:val="007651D7"/>
    <w:rsid w:val="0077063A"/>
    <w:rsid w:val="00772C99"/>
    <w:rsid w:val="0077358B"/>
    <w:rsid w:val="00790D69"/>
    <w:rsid w:val="007B6362"/>
    <w:rsid w:val="007C0D65"/>
    <w:rsid w:val="007C254E"/>
    <w:rsid w:val="007F06B7"/>
    <w:rsid w:val="008013E4"/>
    <w:rsid w:val="008027E0"/>
    <w:rsid w:val="00811DD3"/>
    <w:rsid w:val="00814853"/>
    <w:rsid w:val="0082749F"/>
    <w:rsid w:val="008360C8"/>
    <w:rsid w:val="00893B3D"/>
    <w:rsid w:val="008B3C68"/>
    <w:rsid w:val="008B7625"/>
    <w:rsid w:val="008E4DE4"/>
    <w:rsid w:val="0090194D"/>
    <w:rsid w:val="00912EC6"/>
    <w:rsid w:val="00916E24"/>
    <w:rsid w:val="00930B58"/>
    <w:rsid w:val="00931D3F"/>
    <w:rsid w:val="00947BA7"/>
    <w:rsid w:val="0095035F"/>
    <w:rsid w:val="00953042"/>
    <w:rsid w:val="00A21F74"/>
    <w:rsid w:val="00A41F91"/>
    <w:rsid w:val="00A45A78"/>
    <w:rsid w:val="00A45B31"/>
    <w:rsid w:val="00A71B58"/>
    <w:rsid w:val="00AA22AA"/>
    <w:rsid w:val="00AA2B99"/>
    <w:rsid w:val="00AB462A"/>
    <w:rsid w:val="00AB7345"/>
    <w:rsid w:val="00AC6ECD"/>
    <w:rsid w:val="00AF59B9"/>
    <w:rsid w:val="00AF67FB"/>
    <w:rsid w:val="00B10458"/>
    <w:rsid w:val="00B15C12"/>
    <w:rsid w:val="00B248C9"/>
    <w:rsid w:val="00B31C5A"/>
    <w:rsid w:val="00B631F0"/>
    <w:rsid w:val="00B85B0B"/>
    <w:rsid w:val="00BC5BCA"/>
    <w:rsid w:val="00BD6C1F"/>
    <w:rsid w:val="00BF1731"/>
    <w:rsid w:val="00C45244"/>
    <w:rsid w:val="00C60828"/>
    <w:rsid w:val="00C762A3"/>
    <w:rsid w:val="00C77CA1"/>
    <w:rsid w:val="00C82A19"/>
    <w:rsid w:val="00CB5A25"/>
    <w:rsid w:val="00CE202F"/>
    <w:rsid w:val="00D03AE1"/>
    <w:rsid w:val="00D17630"/>
    <w:rsid w:val="00D2325C"/>
    <w:rsid w:val="00D24FD5"/>
    <w:rsid w:val="00D70057"/>
    <w:rsid w:val="00D86813"/>
    <w:rsid w:val="00DC688C"/>
    <w:rsid w:val="00DE0C77"/>
    <w:rsid w:val="00DE3539"/>
    <w:rsid w:val="00DE4E16"/>
    <w:rsid w:val="00DE4E41"/>
    <w:rsid w:val="00DF4A0F"/>
    <w:rsid w:val="00E06A81"/>
    <w:rsid w:val="00E2140B"/>
    <w:rsid w:val="00E35B26"/>
    <w:rsid w:val="00E4577A"/>
    <w:rsid w:val="00E60967"/>
    <w:rsid w:val="00E90172"/>
    <w:rsid w:val="00EB12FC"/>
    <w:rsid w:val="00EB6EB4"/>
    <w:rsid w:val="00EC5EF2"/>
    <w:rsid w:val="00EE0B58"/>
    <w:rsid w:val="00EE6271"/>
    <w:rsid w:val="00F04752"/>
    <w:rsid w:val="00F22E10"/>
    <w:rsid w:val="00F40C61"/>
    <w:rsid w:val="00F618B4"/>
    <w:rsid w:val="00F77736"/>
    <w:rsid w:val="00F875FD"/>
    <w:rsid w:val="00FA4104"/>
    <w:rsid w:val="00FC32D6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hd w:val="clear" w:color="auto" w:fill="FFFFFF"/>
      <w:jc w:val="center"/>
      <w:outlineLvl w:val="0"/>
    </w:pPr>
    <w:rPr>
      <w:rFonts w:ascii="Arial" w:hAnsi="Arial" w:cs="Arial"/>
      <w:b/>
      <w:bCs/>
      <w:color w:val="003399"/>
      <w:kern w:val="36"/>
      <w:sz w:val="23"/>
      <w:szCs w:val="23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000000"/>
    </w:rPr>
  </w:style>
  <w:style w:type="paragraph" w:styleId="3">
    <w:name w:val="Body Text Indent 3"/>
    <w:basedOn w:val="a"/>
    <w:pPr>
      <w:ind w:left="40" w:firstLine="560"/>
    </w:pPr>
    <w:rPr>
      <w:b/>
      <w:bCs/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Title"/>
    <w:basedOn w:val="a"/>
    <w:qFormat/>
    <w:pPr>
      <w:jc w:val="center"/>
    </w:pPr>
    <w:rPr>
      <w:b/>
      <w:bCs/>
      <w:lang w:eastAsia="en-US"/>
    </w:rPr>
  </w:style>
  <w:style w:type="paragraph" w:styleId="a7">
    <w:name w:val="Body Text Indent"/>
    <w:basedOn w:val="a"/>
    <w:pPr>
      <w:spacing w:after="120"/>
      <w:ind w:left="360"/>
    </w:pPr>
  </w:style>
  <w:style w:type="paragraph" w:styleId="a8">
    <w:name w:val="Body Text"/>
    <w:basedOn w:val="a"/>
    <w:pPr>
      <w:spacing w:after="120"/>
    </w:pPr>
  </w:style>
  <w:style w:type="paragraph" w:customStyle="1" w:styleId="a9">
    <w:name w:val="выводы"/>
    <w:basedOn w:val="a"/>
    <w:pPr>
      <w:keepNext/>
      <w:suppressLineNumbers/>
      <w:spacing w:before="240" w:after="120" w:line="380" w:lineRule="exact"/>
      <w:ind w:firstLine="567"/>
      <w:jc w:val="both"/>
    </w:pPr>
    <w:rPr>
      <w:rFonts w:ascii="a_CopperGothDcFr" w:hAnsi="a_CopperGothDcFr"/>
      <w:sz w:val="22"/>
      <w:szCs w:val="20"/>
    </w:rPr>
  </w:style>
  <w:style w:type="paragraph" w:styleId="20">
    <w:name w:val="Body Text 2"/>
    <w:basedOn w:val="a"/>
    <w:pPr>
      <w:spacing w:before="240"/>
      <w:jc w:val="both"/>
    </w:pPr>
  </w:style>
  <w:style w:type="paragraph" w:styleId="21">
    <w:name w:val="Body Text Indent 2"/>
    <w:basedOn w:val="a"/>
    <w:pPr>
      <w:ind w:firstLine="709"/>
      <w:jc w:val="both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Subtitle"/>
    <w:basedOn w:val="a"/>
    <w:qFormat/>
    <w:pPr>
      <w:ind w:firstLine="709"/>
      <w:jc w:val="both"/>
    </w:pPr>
    <w:rPr>
      <w:b/>
      <w:bCs/>
      <w:szCs w:val="28"/>
    </w:rPr>
  </w:style>
  <w:style w:type="paragraph" w:customStyle="1" w:styleId="10">
    <w:name w:val="Абзац списка1"/>
    <w:basedOn w:val="a"/>
    <w:rsid w:val="008027E0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027E0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DE4E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4E1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432117"/>
    <w:rPr>
      <w:b/>
      <w:bCs/>
    </w:rPr>
  </w:style>
  <w:style w:type="character" w:customStyle="1" w:styleId="apple-converted-space">
    <w:name w:val="apple-converted-space"/>
    <w:basedOn w:val="a0"/>
    <w:rsid w:val="0043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hd w:val="clear" w:color="auto" w:fill="FFFFFF"/>
      <w:jc w:val="center"/>
      <w:outlineLvl w:val="0"/>
    </w:pPr>
    <w:rPr>
      <w:rFonts w:ascii="Arial" w:hAnsi="Arial" w:cs="Arial"/>
      <w:b/>
      <w:bCs/>
      <w:color w:val="003399"/>
      <w:kern w:val="36"/>
      <w:sz w:val="23"/>
      <w:szCs w:val="23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000000"/>
    </w:rPr>
  </w:style>
  <w:style w:type="paragraph" w:styleId="3">
    <w:name w:val="Body Text Indent 3"/>
    <w:basedOn w:val="a"/>
    <w:pPr>
      <w:ind w:left="40" w:firstLine="560"/>
    </w:pPr>
    <w:rPr>
      <w:b/>
      <w:bCs/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Title"/>
    <w:basedOn w:val="a"/>
    <w:qFormat/>
    <w:pPr>
      <w:jc w:val="center"/>
    </w:pPr>
    <w:rPr>
      <w:b/>
      <w:bCs/>
      <w:lang w:eastAsia="en-US"/>
    </w:rPr>
  </w:style>
  <w:style w:type="paragraph" w:styleId="a7">
    <w:name w:val="Body Text Indent"/>
    <w:basedOn w:val="a"/>
    <w:pPr>
      <w:spacing w:after="120"/>
      <w:ind w:left="360"/>
    </w:pPr>
  </w:style>
  <w:style w:type="paragraph" w:styleId="a8">
    <w:name w:val="Body Text"/>
    <w:basedOn w:val="a"/>
    <w:pPr>
      <w:spacing w:after="120"/>
    </w:pPr>
  </w:style>
  <w:style w:type="paragraph" w:customStyle="1" w:styleId="a9">
    <w:name w:val="выводы"/>
    <w:basedOn w:val="a"/>
    <w:pPr>
      <w:keepNext/>
      <w:suppressLineNumbers/>
      <w:spacing w:before="240" w:after="120" w:line="380" w:lineRule="exact"/>
      <w:ind w:firstLine="567"/>
      <w:jc w:val="both"/>
    </w:pPr>
    <w:rPr>
      <w:rFonts w:ascii="a_CopperGothDcFr" w:hAnsi="a_CopperGothDcFr"/>
      <w:sz w:val="22"/>
      <w:szCs w:val="20"/>
    </w:rPr>
  </w:style>
  <w:style w:type="paragraph" w:styleId="20">
    <w:name w:val="Body Text 2"/>
    <w:basedOn w:val="a"/>
    <w:pPr>
      <w:spacing w:before="240"/>
      <w:jc w:val="both"/>
    </w:pPr>
  </w:style>
  <w:style w:type="paragraph" w:styleId="21">
    <w:name w:val="Body Text Indent 2"/>
    <w:basedOn w:val="a"/>
    <w:pPr>
      <w:ind w:firstLine="709"/>
      <w:jc w:val="both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Subtitle"/>
    <w:basedOn w:val="a"/>
    <w:qFormat/>
    <w:pPr>
      <w:ind w:firstLine="709"/>
      <w:jc w:val="both"/>
    </w:pPr>
    <w:rPr>
      <w:b/>
      <w:bCs/>
      <w:szCs w:val="28"/>
    </w:rPr>
  </w:style>
  <w:style w:type="paragraph" w:customStyle="1" w:styleId="10">
    <w:name w:val="Абзац списка1"/>
    <w:basedOn w:val="a"/>
    <w:rsid w:val="008027E0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027E0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DE4E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4E1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432117"/>
    <w:rPr>
      <w:b/>
      <w:bCs/>
    </w:rPr>
  </w:style>
  <w:style w:type="character" w:customStyle="1" w:styleId="apple-converted-space">
    <w:name w:val="apple-converted-space"/>
    <w:basedOn w:val="a0"/>
    <w:rsid w:val="0043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gre/" TargetMode="External"/><Relationship Id="rId13" Type="http://schemas.openxmlformats.org/officeDocument/2006/relationships/hyperlink" Target="http://www.hse.ru/ma/companyfin/courses/150654111.html" TargetMode="External"/><Relationship Id="rId18" Type="http://schemas.openxmlformats.org/officeDocument/2006/relationships/hyperlink" Target="http://www.hse.ru/ma/companyfin/courses/150665365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hse.ru/ma/companyfin/courses/150658598.html" TargetMode="External"/><Relationship Id="rId17" Type="http://schemas.openxmlformats.org/officeDocument/2006/relationships/hyperlink" Target="http://www.hse.ru/ma/companyfin/courses/15225725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se.ru/ma/companyfin/courses/150659546.html" TargetMode="External"/><Relationship Id="rId20" Type="http://schemas.openxmlformats.org/officeDocument/2006/relationships/hyperlink" Target="http://www.hse.ru/ma/companyfin/student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e.ru/ma/companyfin/courses/152252398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se.ru/ma/companyfin/courses/15225342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w.hse.ru/sites/infospace/podrazd/facul/facul_econ/DocLib3/&#1059;&#1095;&#1077;&#1073;&#1085;&#1099;&#1077;%20&#1088;&#1072;&#1073;&#1086;&#1095;&#1080;&#1077;%20&#1087;&#1083;&#1072;&#1085;&#1099;/&#1057;&#1090;&#1088;&#1072;&#1090;.&#1091;&#1087;&#1088;&#1072;&#1074;&#1083;.&#1092;&#1080;&#1085;.%2005-06.xls" TargetMode="External"/><Relationship Id="rId19" Type="http://schemas.openxmlformats.org/officeDocument/2006/relationships/hyperlink" Target="http://www.hse.ru/ma/companyfin/courses/1522486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s.org/gre/subject/about/content/mathematics" TargetMode="External"/><Relationship Id="rId14" Type="http://schemas.openxmlformats.org/officeDocument/2006/relationships/hyperlink" Target="http://www.hse.ru/ma/companyfin/courses/150662843.html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Стратегическое управление финансами фирмы(2)</vt:lpstr>
    </vt:vector>
  </TitlesOfParts>
  <Company>гу-вшэ</Company>
  <LinksUpToDate>false</LinksUpToDate>
  <CharactersWithSpaces>25826</CharactersWithSpaces>
  <SharedDoc>false</SharedDoc>
  <HLinks>
    <vt:vector size="66" baseType="variant"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http://www.hse.ru/ma/companyfin/students</vt:lpwstr>
      </vt:variant>
      <vt:variant>
        <vt:lpwstr/>
      </vt:variant>
      <vt:variant>
        <vt:i4>2228321</vt:i4>
      </vt:variant>
      <vt:variant>
        <vt:i4>27</vt:i4>
      </vt:variant>
      <vt:variant>
        <vt:i4>0</vt:i4>
      </vt:variant>
      <vt:variant>
        <vt:i4>5</vt:i4>
      </vt:variant>
      <vt:variant>
        <vt:lpwstr>http://www.hse.ru/ma/companyfin/courses/152248660.html</vt:lpwstr>
      </vt:variant>
      <vt:variant>
        <vt:lpwstr/>
      </vt:variant>
      <vt:variant>
        <vt:i4>2818145</vt:i4>
      </vt:variant>
      <vt:variant>
        <vt:i4>24</vt:i4>
      </vt:variant>
      <vt:variant>
        <vt:i4>0</vt:i4>
      </vt:variant>
      <vt:variant>
        <vt:i4>5</vt:i4>
      </vt:variant>
      <vt:variant>
        <vt:lpwstr>http://www.hse.ru/ma/companyfin/courses/150665365.html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http://www.hse.ru/ma/companyfin/courses/152257253.html</vt:lpwstr>
      </vt:variant>
      <vt:variant>
        <vt:lpwstr/>
      </vt:variant>
      <vt:variant>
        <vt:i4>2424935</vt:i4>
      </vt:variant>
      <vt:variant>
        <vt:i4>18</vt:i4>
      </vt:variant>
      <vt:variant>
        <vt:i4>0</vt:i4>
      </vt:variant>
      <vt:variant>
        <vt:i4>5</vt:i4>
      </vt:variant>
      <vt:variant>
        <vt:lpwstr>http://www.hse.ru/ma/companyfin/courses/150659546.html</vt:lpwstr>
      </vt:variant>
      <vt:variant>
        <vt:lpwstr/>
      </vt:variant>
      <vt:variant>
        <vt:i4>2949217</vt:i4>
      </vt:variant>
      <vt:variant>
        <vt:i4>15</vt:i4>
      </vt:variant>
      <vt:variant>
        <vt:i4>0</vt:i4>
      </vt:variant>
      <vt:variant>
        <vt:i4>5</vt:i4>
      </vt:variant>
      <vt:variant>
        <vt:lpwstr>http://www.hse.ru/ma/companyfin/courses/152253423.html</vt:lpwstr>
      </vt:variant>
      <vt:variant>
        <vt:lpwstr/>
      </vt:variant>
      <vt:variant>
        <vt:i4>3014764</vt:i4>
      </vt:variant>
      <vt:variant>
        <vt:i4>12</vt:i4>
      </vt:variant>
      <vt:variant>
        <vt:i4>0</vt:i4>
      </vt:variant>
      <vt:variant>
        <vt:i4>5</vt:i4>
      </vt:variant>
      <vt:variant>
        <vt:lpwstr>http://www.hse.ru/ma/companyfin/courses/150662843.html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http://www.hse.ru/ma/companyfin/courses/150654111.html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http://www.hse.ru/ma/companyfin/courses/150658598.html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http://www.hse.ru/ma/companyfin/courses/152252398.html</vt:lpwstr>
      </vt:variant>
      <vt:variant>
        <vt:lpwstr/>
      </vt:variant>
      <vt:variant>
        <vt:i4>4654152</vt:i4>
      </vt:variant>
      <vt:variant>
        <vt:i4>0</vt:i4>
      </vt:variant>
      <vt:variant>
        <vt:i4>0</vt:i4>
      </vt:variant>
      <vt:variant>
        <vt:i4>5</vt:i4>
      </vt:variant>
      <vt:variant>
        <vt:lpwstr>http://new.hse.ru/sites/infospace/podrazd/facul/facul_econ/DocLib3/Учебные рабочие планы/Страт.управл.фин. 05-06.xls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Стратегическое управление финансами фирмы(2)</dc:title>
  <dc:creator>я</dc:creator>
  <cp:lastModifiedBy>Пользователь Windows</cp:lastModifiedBy>
  <cp:revision>8</cp:revision>
  <cp:lastPrinted>2015-09-23T14:58:00Z</cp:lastPrinted>
  <dcterms:created xsi:type="dcterms:W3CDTF">2017-03-02T09:49:00Z</dcterms:created>
  <dcterms:modified xsi:type="dcterms:W3CDTF">2017-03-02T10:50:00Z</dcterms:modified>
</cp:coreProperties>
</file>