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A614A" w:rsidRDefault="00EA614A" w:rsidP="00EA614A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A614A">
        <w:rPr>
          <w:rFonts w:ascii="Times New Roman" w:eastAsia="Times New Roman" w:hAnsi="Times New Roman" w:cs="Times New Roman"/>
          <w:sz w:val="18"/>
          <w:szCs w:val="18"/>
        </w:rPr>
        <w:t xml:space="preserve">Утверждено </w:t>
      </w:r>
    </w:p>
    <w:p w:rsidR="00EA614A" w:rsidRDefault="00EA614A" w:rsidP="00EA614A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A614A">
        <w:rPr>
          <w:rFonts w:ascii="Times New Roman" w:eastAsia="Times New Roman" w:hAnsi="Times New Roman" w:cs="Times New Roman"/>
          <w:sz w:val="18"/>
          <w:szCs w:val="18"/>
        </w:rPr>
        <w:t xml:space="preserve">Академическим советом </w:t>
      </w:r>
    </w:p>
    <w:p w:rsidR="00EA614A" w:rsidRDefault="00EA614A" w:rsidP="00EA614A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A614A">
        <w:rPr>
          <w:rFonts w:ascii="Times New Roman" w:eastAsia="Times New Roman" w:hAnsi="Times New Roman" w:cs="Times New Roman"/>
          <w:sz w:val="18"/>
          <w:szCs w:val="18"/>
        </w:rPr>
        <w:t xml:space="preserve">ОП </w:t>
      </w:r>
      <w:r w:rsidRPr="00EA614A">
        <w:rPr>
          <w:rFonts w:ascii="Times New Roman" w:eastAsia="Times New Roman" w:hAnsi="Times New Roman" w:cs="Times New Roman"/>
          <w:sz w:val="18"/>
          <w:szCs w:val="18"/>
        </w:rPr>
        <w:t>«Когнитивные науки и технологии: от нейрона к познанию»</w:t>
      </w:r>
    </w:p>
    <w:p w:rsidR="00EA614A" w:rsidRPr="00EA614A" w:rsidRDefault="00EA614A" w:rsidP="00EA614A">
      <w:pPr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28.02.2017</w:t>
      </w:r>
    </w:p>
    <w:p w:rsidR="00EA614A" w:rsidRDefault="00EA614A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7D50" w:rsidRDefault="003341F8">
      <w:pPr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Факультет </w:t>
      </w:r>
      <w:r w:rsidR="00EA614A">
        <w:rPr>
          <w:rFonts w:ascii="Times New Roman" w:eastAsia="Times New Roman" w:hAnsi="Times New Roman" w:cs="Times New Roman"/>
          <w:b/>
          <w:sz w:val="28"/>
        </w:rPr>
        <w:t>социальных наук</w:t>
      </w:r>
      <w:r>
        <w:rPr>
          <w:rFonts w:ascii="Times New Roman" w:eastAsia="Times New Roman" w:hAnsi="Times New Roman" w:cs="Times New Roman"/>
          <w:b/>
          <w:sz w:val="28"/>
        </w:rPr>
        <w:t xml:space="preserve"> НИУ ВШЭ</w:t>
      </w:r>
    </w:p>
    <w:p w:rsidR="007F7D50" w:rsidRDefault="007F7D50"/>
    <w:p w:rsidR="007F7D50" w:rsidRDefault="003341F8">
      <w:pPr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МАГИСТЕРСКАЯ ПРОГРАММА</w:t>
      </w:r>
    </w:p>
    <w:p w:rsidR="007F7D50" w:rsidRPr="002322BC" w:rsidRDefault="003341F8">
      <w:pPr>
        <w:jc w:val="center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«Когнитивные науки и технологии: от нейрона к познанию»</w:t>
      </w:r>
    </w:p>
    <w:p w:rsidR="007F7D50" w:rsidRPr="002322BC" w:rsidRDefault="003341F8">
      <w:pPr>
        <w:jc w:val="center"/>
        <w:rPr>
          <w:sz w:val="24"/>
          <w:szCs w:val="24"/>
          <w:lang w:val="en-US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«Cognitive sciences &amp; technologies: from neuron to cognition»</w:t>
      </w:r>
    </w:p>
    <w:p w:rsidR="007F7D50" w:rsidRPr="002322BC" w:rsidRDefault="003341F8">
      <w:pPr>
        <w:jc w:val="center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Квалификация</w:t>
      </w:r>
    </w:p>
    <w:p w:rsidR="007F7D50" w:rsidRPr="00EA614A" w:rsidRDefault="003341F8">
      <w:pPr>
        <w:jc w:val="center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Магистр психологии по направлению </w:t>
      </w:r>
      <w:r w:rsidR="00EA614A" w:rsidRPr="00EA614A">
        <w:rPr>
          <w:rFonts w:ascii="Times New Roman" w:eastAsia="Times New Roman" w:hAnsi="Times New Roman" w:cs="Times New Roman"/>
          <w:b/>
          <w:sz w:val="24"/>
          <w:szCs w:val="24"/>
        </w:rPr>
        <w:t>37.04.01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Психология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Master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of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Science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MSc</w:t>
      </w:r>
      <w:r w:rsidRPr="00EA614A">
        <w:rPr>
          <w:rFonts w:ascii="Times New Roman" w:eastAsia="Times New Roman" w:hAnsi="Times New Roman" w:cs="Times New Roman"/>
          <w:b/>
          <w:sz w:val="24"/>
          <w:szCs w:val="24"/>
        </w:rPr>
        <w:t>)).</w:t>
      </w:r>
    </w:p>
    <w:p w:rsidR="007F7D50" w:rsidRPr="00EA614A" w:rsidRDefault="007F7D50">
      <w:pPr>
        <w:jc w:val="center"/>
        <w:rPr>
          <w:sz w:val="24"/>
          <w:szCs w:val="24"/>
        </w:rPr>
      </w:pPr>
      <w:bookmarkStart w:id="0" w:name="_GoBack"/>
      <w:bookmarkEnd w:id="0"/>
    </w:p>
    <w:p w:rsidR="007F7D50" w:rsidRPr="002322BC" w:rsidRDefault="003341F8">
      <w:pPr>
        <w:jc w:val="center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Концепция программы</w:t>
      </w:r>
    </w:p>
    <w:p w:rsidR="007F7D50" w:rsidRPr="002322BC" w:rsidRDefault="007F7D50">
      <w:pPr>
        <w:rPr>
          <w:sz w:val="24"/>
          <w:szCs w:val="24"/>
        </w:rPr>
      </w:pPr>
    </w:p>
    <w:p w:rsidR="007F7D50" w:rsidRDefault="003341F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1.   Целью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магистерской программы «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Cognitive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technologies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neuron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cognition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является подготовка конкурентоспособных на отечественном и международном рынке труда специалистов в сфере когнитивных исследований и технологий, способных вести научную и практическую деятельность и строить профессиональную коммуникацию на русском и английском языках. Программа направлена на овладение магистрантами теорией и практическими приложениями когнитивной психологии и смежных с ней когнитивных наук. За время обучения магистранты получают возможность не только ознакомиться с современными достижениями в данной области, но и самостоятельно научиться осуществлять теоретические и экспериментальные работы в когнитивной сфере.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Это, в свою очередь, должно способствовать развитию исследовательского направления по когнитивной психологии, названного в качестве одного из наиболее продуктивных и поддерживаемых в рамках Программы повышения конкурентоспособности НИУ ВШЭ до 2020 года («Программы 5-100»).</w:t>
      </w:r>
      <w:proofErr w:type="gramEnd"/>
    </w:p>
    <w:p w:rsidR="00662AC9" w:rsidRDefault="00662AC9">
      <w:pPr>
        <w:jc w:val="both"/>
        <w:rPr>
          <w:sz w:val="24"/>
          <w:szCs w:val="24"/>
        </w:rPr>
      </w:pPr>
    </w:p>
    <w:p w:rsidR="00662AC9" w:rsidRPr="00662AC9" w:rsidRDefault="00662AC9" w:rsidP="00662AC9">
      <w:pPr>
        <w:jc w:val="both"/>
        <w:rPr>
          <w:rFonts w:ascii="Times New Roman" w:hAnsi="Times New Roman" w:cs="Times New Roman"/>
          <w:sz w:val="24"/>
          <w:szCs w:val="24"/>
        </w:rPr>
      </w:pPr>
      <w:r w:rsidRPr="00662AC9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разработана на основе</w:t>
      </w:r>
      <w:r w:rsidRPr="00662AC9">
        <w:rPr>
          <w:rFonts w:ascii="Times New Roman" w:hAnsi="Times New Roman" w:cs="Times New Roman"/>
          <w:sz w:val="24"/>
          <w:szCs w:val="24"/>
        </w:rPr>
        <w:t xml:space="preserve"> опыта ведущих миров</w:t>
      </w:r>
      <w:r w:rsidR="00640E13">
        <w:rPr>
          <w:rFonts w:ascii="Times New Roman" w:hAnsi="Times New Roman" w:cs="Times New Roman"/>
          <w:sz w:val="24"/>
          <w:szCs w:val="24"/>
        </w:rPr>
        <w:t>ых университетов</w:t>
      </w:r>
      <w:r w:rsidRPr="00662AC9">
        <w:rPr>
          <w:rFonts w:ascii="Times New Roman" w:hAnsi="Times New Roman" w:cs="Times New Roman"/>
          <w:sz w:val="24"/>
          <w:szCs w:val="24"/>
        </w:rPr>
        <w:t xml:space="preserve"> и с учетом наличия экспертов в тех или иных направлениях в РФ или в числе партнеров Программы. Программа прошла экспертизу  заместителя декана Когнитивной Школы </w:t>
      </w:r>
      <w:proofErr w:type="spellStart"/>
      <w:r w:rsidRPr="00662AC9">
        <w:rPr>
          <w:rFonts w:ascii="Times New Roman" w:hAnsi="Times New Roman" w:cs="Times New Roman"/>
          <w:sz w:val="24"/>
          <w:szCs w:val="24"/>
          <w:lang w:val="en-US"/>
        </w:rPr>
        <w:t>Ecole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C9">
        <w:rPr>
          <w:rFonts w:ascii="Times New Roman" w:hAnsi="Times New Roman" w:cs="Times New Roman"/>
          <w:sz w:val="24"/>
          <w:szCs w:val="24"/>
          <w:lang w:val="en-US"/>
        </w:rPr>
        <w:t>Normale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AC9">
        <w:rPr>
          <w:rFonts w:ascii="Times New Roman" w:hAnsi="Times New Roman" w:cs="Times New Roman"/>
          <w:sz w:val="24"/>
          <w:szCs w:val="24"/>
          <w:lang w:val="en-US"/>
        </w:rPr>
        <w:t>Superieure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 </w:t>
      </w:r>
      <w:r w:rsidRPr="00662AC9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662AC9">
        <w:rPr>
          <w:rFonts w:ascii="Times New Roman" w:hAnsi="Times New Roman" w:cs="Times New Roman"/>
          <w:sz w:val="24"/>
          <w:szCs w:val="24"/>
        </w:rPr>
        <w:t xml:space="preserve"> </w:t>
      </w:r>
      <w:r w:rsidRPr="00662AC9">
        <w:rPr>
          <w:rFonts w:ascii="Times New Roman" w:hAnsi="Times New Roman" w:cs="Times New Roman"/>
          <w:sz w:val="24"/>
          <w:szCs w:val="24"/>
          <w:lang w:val="en-US"/>
        </w:rPr>
        <w:t>Paris</w:t>
      </w:r>
      <w:r w:rsidRPr="00662AC9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662AC9">
        <w:rPr>
          <w:rFonts w:ascii="Times New Roman" w:hAnsi="Times New Roman" w:cs="Times New Roman"/>
          <w:sz w:val="24"/>
          <w:szCs w:val="24"/>
        </w:rPr>
        <w:t>Гуткина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. В ходе проработки проекта, нами проведен анализ программ университетов лидеров по направлению когнитивные науки: </w:t>
      </w:r>
      <w:proofErr w:type="gramStart"/>
      <w:r w:rsidRPr="00662AC9">
        <w:rPr>
          <w:rFonts w:ascii="Times New Roman" w:hAnsi="Times New Roman" w:cs="Times New Roman"/>
          <w:sz w:val="24"/>
          <w:szCs w:val="24"/>
        </w:rPr>
        <w:t xml:space="preserve">Университетов Стэнфорда, Бостона, </w:t>
      </w:r>
      <w:proofErr w:type="spellStart"/>
      <w:r w:rsidRPr="00662AC9">
        <w:rPr>
          <w:rFonts w:ascii="Times New Roman" w:hAnsi="Times New Roman" w:cs="Times New Roman"/>
          <w:sz w:val="24"/>
          <w:szCs w:val="24"/>
        </w:rPr>
        <w:t>Кэмбриджа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4A54" w:rsidRPr="00662AC9">
        <w:rPr>
          <w:rFonts w:ascii="Times New Roman" w:hAnsi="Times New Roman" w:cs="Times New Roman"/>
          <w:sz w:val="24"/>
          <w:szCs w:val="24"/>
          <w:lang w:val="en-US"/>
        </w:rPr>
        <w:t>Ecole</w:t>
      </w:r>
      <w:proofErr w:type="spellEnd"/>
      <w:r w:rsidR="00634A54" w:rsidRPr="0066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54" w:rsidRPr="00662AC9">
        <w:rPr>
          <w:rFonts w:ascii="Times New Roman" w:hAnsi="Times New Roman" w:cs="Times New Roman"/>
          <w:sz w:val="24"/>
          <w:szCs w:val="24"/>
          <w:lang w:val="en-US"/>
        </w:rPr>
        <w:t>Normale</w:t>
      </w:r>
      <w:proofErr w:type="spellEnd"/>
      <w:r w:rsidR="00634A54" w:rsidRPr="00662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54" w:rsidRPr="00662AC9">
        <w:rPr>
          <w:rFonts w:ascii="Times New Roman" w:hAnsi="Times New Roman" w:cs="Times New Roman"/>
          <w:sz w:val="24"/>
          <w:szCs w:val="24"/>
          <w:lang w:val="en-US"/>
        </w:rPr>
        <w:t>Superieure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, Принстонского у-та, </w:t>
      </w:r>
      <w:r w:rsidRPr="00662AC9">
        <w:rPr>
          <w:rFonts w:ascii="Times New Roman" w:hAnsi="Times New Roman" w:cs="Times New Roman"/>
          <w:sz w:val="24"/>
          <w:szCs w:val="24"/>
          <w:lang w:val="en-US"/>
        </w:rPr>
        <w:t>MIT</w:t>
      </w:r>
      <w:r>
        <w:rPr>
          <w:rFonts w:ascii="Times New Roman" w:hAnsi="Times New Roman" w:cs="Times New Roman"/>
          <w:sz w:val="24"/>
          <w:szCs w:val="24"/>
        </w:rPr>
        <w:t>, и др.</w:t>
      </w:r>
      <w:r w:rsidRPr="00662AC9">
        <w:rPr>
          <w:rFonts w:ascii="Times New Roman" w:hAnsi="Times New Roman" w:cs="Times New Roman"/>
          <w:sz w:val="24"/>
          <w:szCs w:val="24"/>
        </w:rPr>
        <w:t xml:space="preserve"> В целом, программа следуем принципам классической магистерской программы по когнитивных направлениям, с двумя специализациями – когнитивная психология и когнитивная психофизиология. </w:t>
      </w:r>
      <w:proofErr w:type="gramEnd"/>
    </w:p>
    <w:p w:rsidR="00662AC9" w:rsidRPr="00662AC9" w:rsidRDefault="00662AC9" w:rsidP="00662AC9">
      <w:pPr>
        <w:jc w:val="both"/>
        <w:rPr>
          <w:rFonts w:ascii="Times New Roman" w:hAnsi="Times New Roman" w:cs="Times New Roman"/>
          <w:sz w:val="24"/>
          <w:szCs w:val="24"/>
        </w:rPr>
      </w:pPr>
      <w:r w:rsidRPr="00662AC9">
        <w:rPr>
          <w:rFonts w:ascii="Times New Roman" w:hAnsi="Times New Roman" w:cs="Times New Roman"/>
          <w:sz w:val="24"/>
          <w:szCs w:val="24"/>
        </w:rPr>
        <w:t>Для РФ является уникальным подобная комбинация тре</w:t>
      </w:r>
      <w:r>
        <w:rPr>
          <w:rFonts w:ascii="Times New Roman" w:hAnsi="Times New Roman" w:cs="Times New Roman"/>
          <w:sz w:val="24"/>
          <w:szCs w:val="24"/>
        </w:rPr>
        <w:t>ков, т.к. исторически, в отличие</w:t>
      </w:r>
      <w:r w:rsidRPr="00662AC9">
        <w:rPr>
          <w:rFonts w:ascii="Times New Roman" w:hAnsi="Times New Roman" w:cs="Times New Roman"/>
          <w:sz w:val="24"/>
          <w:szCs w:val="24"/>
        </w:rPr>
        <w:t xml:space="preserve"> от университетов Европы и Северной Америки, психофизиология преподавалась на биологических факультетах СССР, что вызывало разрыв в освоении двух важных </w:t>
      </w:r>
      <w:r w:rsidRPr="00662AC9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направлений, необходимых для полноценного понимания механизмов переработки информации человеком. В целом, программа станет первой  российской англоязычной магистерской программой мирового уровня, интегрирующие психофизиологические и психологические подходы. </w:t>
      </w:r>
    </w:p>
    <w:p w:rsidR="00662AC9" w:rsidRPr="00662AC9" w:rsidRDefault="00662AC9" w:rsidP="00662AC9">
      <w:pPr>
        <w:jc w:val="both"/>
        <w:rPr>
          <w:rFonts w:ascii="Times New Roman" w:hAnsi="Times New Roman" w:cs="Times New Roman"/>
          <w:sz w:val="24"/>
          <w:szCs w:val="24"/>
        </w:rPr>
      </w:pPr>
      <w:r w:rsidRPr="00662AC9">
        <w:rPr>
          <w:rFonts w:ascii="Times New Roman" w:hAnsi="Times New Roman" w:cs="Times New Roman"/>
          <w:sz w:val="24"/>
          <w:szCs w:val="24"/>
        </w:rPr>
        <w:t xml:space="preserve">Преподавательский коллектив включает наиболее </w:t>
      </w:r>
      <w:proofErr w:type="spellStart"/>
      <w:r w:rsidRPr="00662AC9">
        <w:rPr>
          <w:rFonts w:ascii="Times New Roman" w:hAnsi="Times New Roman" w:cs="Times New Roman"/>
          <w:sz w:val="24"/>
          <w:szCs w:val="24"/>
        </w:rPr>
        <w:t>высокоцитируемых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 (</w:t>
      </w:r>
      <w:r w:rsidRPr="00662AC9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Pr="00662AC9">
        <w:rPr>
          <w:rFonts w:ascii="Times New Roman" w:hAnsi="Times New Roman" w:cs="Times New Roman"/>
          <w:sz w:val="24"/>
          <w:szCs w:val="24"/>
        </w:rPr>
        <w:t xml:space="preserve"> 8-23) российский специалистов в когнитивном направлении и специалистов с опытом создания англоязычных програм</w:t>
      </w:r>
      <w:r>
        <w:rPr>
          <w:rFonts w:ascii="Times New Roman" w:hAnsi="Times New Roman" w:cs="Times New Roman"/>
          <w:sz w:val="24"/>
          <w:szCs w:val="24"/>
        </w:rPr>
        <w:t xml:space="preserve">м в РФ. Руководитель программы В.А. </w:t>
      </w:r>
      <w:r w:rsidRPr="00662AC9">
        <w:rPr>
          <w:rFonts w:ascii="Times New Roman" w:hAnsi="Times New Roman" w:cs="Times New Roman"/>
          <w:sz w:val="24"/>
          <w:szCs w:val="24"/>
        </w:rPr>
        <w:t>Ключарев имеет 14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62AC9">
        <w:rPr>
          <w:rFonts w:ascii="Times New Roman" w:hAnsi="Times New Roman" w:cs="Times New Roman"/>
          <w:sz w:val="24"/>
          <w:szCs w:val="24"/>
        </w:rPr>
        <w:t>летний опыт преподавания и участия в англоязычных образовательных программах Шв</w:t>
      </w:r>
      <w:r w:rsidR="00640E13">
        <w:rPr>
          <w:rFonts w:ascii="Times New Roman" w:hAnsi="Times New Roman" w:cs="Times New Roman"/>
          <w:sz w:val="24"/>
          <w:szCs w:val="24"/>
        </w:rPr>
        <w:t>ейцарии, Голландии и Финляндии.</w:t>
      </w:r>
    </w:p>
    <w:p w:rsidR="00662AC9" w:rsidRPr="00662AC9" w:rsidRDefault="00662AC9">
      <w:pPr>
        <w:jc w:val="both"/>
        <w:rPr>
          <w:rFonts w:ascii="Times New Roman" w:hAnsi="Times New Roman" w:cs="Times New Roman"/>
          <w:sz w:val="24"/>
          <w:szCs w:val="24"/>
        </w:rPr>
      </w:pPr>
      <w:r w:rsidRPr="00662AC9">
        <w:rPr>
          <w:rFonts w:ascii="Times New Roman" w:hAnsi="Times New Roman" w:cs="Times New Roman"/>
          <w:sz w:val="24"/>
          <w:szCs w:val="24"/>
        </w:rPr>
        <w:t>Анализ зарубежного опыта, показал, что важным компо</w:t>
      </w:r>
      <w:r>
        <w:rPr>
          <w:rFonts w:ascii="Times New Roman" w:hAnsi="Times New Roman" w:cs="Times New Roman"/>
          <w:sz w:val="24"/>
          <w:szCs w:val="24"/>
        </w:rPr>
        <w:t>нентом современной программы в США</w:t>
      </w:r>
      <w:r w:rsidRPr="00662AC9">
        <w:rPr>
          <w:rFonts w:ascii="Times New Roman" w:hAnsi="Times New Roman" w:cs="Times New Roman"/>
          <w:sz w:val="24"/>
          <w:szCs w:val="24"/>
        </w:rPr>
        <w:t xml:space="preserve"> и ЕС является доступ к высоким технологиями, что не может обеспечить ни одна из существующих программ РФ. </w:t>
      </w:r>
      <w:proofErr w:type="gramStart"/>
      <w:r w:rsidRPr="00662AC9">
        <w:rPr>
          <w:rFonts w:ascii="Times New Roman" w:hAnsi="Times New Roman" w:cs="Times New Roman"/>
          <w:sz w:val="24"/>
          <w:szCs w:val="24"/>
        </w:rPr>
        <w:t xml:space="preserve">Поэтому данная Программа ориентируется на создающийся в </w:t>
      </w:r>
      <w:r>
        <w:rPr>
          <w:rFonts w:ascii="Times New Roman" w:hAnsi="Times New Roman" w:cs="Times New Roman"/>
          <w:sz w:val="24"/>
          <w:szCs w:val="24"/>
        </w:rPr>
        <w:t xml:space="preserve">НИУ </w:t>
      </w:r>
      <w:r w:rsidRPr="00662AC9">
        <w:rPr>
          <w:rFonts w:ascii="Times New Roman" w:hAnsi="Times New Roman" w:cs="Times New Roman"/>
          <w:sz w:val="24"/>
          <w:szCs w:val="24"/>
        </w:rPr>
        <w:t>ВШЭ научно-исследовательский Когнитивный Центр  мирового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AC9">
        <w:rPr>
          <w:rFonts w:ascii="Times New Roman" w:hAnsi="Times New Roman" w:cs="Times New Roman"/>
          <w:sz w:val="24"/>
          <w:szCs w:val="24"/>
        </w:rPr>
        <w:t xml:space="preserve">(открытие в декабре), оснащенный прибором </w:t>
      </w:r>
      <w:proofErr w:type="spellStart"/>
      <w:r w:rsidRPr="00662AC9">
        <w:rPr>
          <w:rFonts w:ascii="Times New Roman" w:hAnsi="Times New Roman" w:cs="Times New Roman"/>
          <w:sz w:val="24"/>
          <w:szCs w:val="24"/>
        </w:rPr>
        <w:t>транскраниальной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 магнитной стимуляции, системами регистрацией биотоков мозга и системами мониторинга активности глазодвигательной системы, а также использование оборудования единственного в РФ МЭГ центра МГППУ (проф. Т.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</w:t>
      </w:r>
      <w:r w:rsidRPr="00662AC9">
        <w:rPr>
          <w:rFonts w:ascii="Times New Roman" w:hAnsi="Times New Roman" w:cs="Times New Roman"/>
          <w:sz w:val="24"/>
          <w:szCs w:val="24"/>
        </w:rPr>
        <w:t>гонова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) и ресурсов Центра </w:t>
      </w:r>
      <w:proofErr w:type="spellStart"/>
      <w:r w:rsidRPr="00662AC9">
        <w:rPr>
          <w:rFonts w:ascii="Times New Roman" w:hAnsi="Times New Roman" w:cs="Times New Roman"/>
          <w:sz w:val="24"/>
          <w:szCs w:val="24"/>
        </w:rPr>
        <w:t>Психопоталогии</w:t>
      </w:r>
      <w:proofErr w:type="spellEnd"/>
      <w:r w:rsidRPr="00662AC9">
        <w:rPr>
          <w:rFonts w:ascii="Times New Roman" w:hAnsi="Times New Roman" w:cs="Times New Roman"/>
          <w:sz w:val="24"/>
          <w:szCs w:val="24"/>
        </w:rPr>
        <w:t xml:space="preserve"> Речи (МРТ оборудование).</w:t>
      </w:r>
      <w:proofErr w:type="gramEnd"/>
      <w:r w:rsidRPr="00662AC9">
        <w:rPr>
          <w:rFonts w:ascii="Times New Roman" w:hAnsi="Times New Roman" w:cs="Times New Roman"/>
          <w:sz w:val="24"/>
          <w:szCs w:val="24"/>
        </w:rPr>
        <w:t xml:space="preserve"> В целом, такой подход </w:t>
      </w:r>
      <w:r>
        <w:rPr>
          <w:rFonts w:ascii="Times New Roman" w:hAnsi="Times New Roman" w:cs="Times New Roman"/>
          <w:sz w:val="24"/>
          <w:szCs w:val="24"/>
        </w:rPr>
        <w:t>создает возможности для создания</w:t>
      </w:r>
      <w:r w:rsidRPr="00662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магистерской</w:t>
      </w:r>
      <w:r w:rsidRPr="00662AC9">
        <w:rPr>
          <w:rFonts w:ascii="Times New Roman" w:hAnsi="Times New Roman" w:cs="Times New Roman"/>
          <w:sz w:val="24"/>
          <w:szCs w:val="24"/>
        </w:rPr>
        <w:t xml:space="preserve"> программы мирового уровня. </w:t>
      </w:r>
    </w:p>
    <w:p w:rsidR="007F7D50" w:rsidRPr="002322BC" w:rsidRDefault="003341F8">
      <w:pPr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7D50" w:rsidRPr="002322BC" w:rsidRDefault="003341F8">
      <w:pPr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2.      Задачи программы</w:t>
      </w:r>
    </w:p>
    <w:p w:rsidR="001B1C76" w:rsidRPr="0078605A" w:rsidRDefault="001B1C76" w:rsidP="001B1C76">
      <w:pPr>
        <w:numPr>
          <w:ilvl w:val="0"/>
          <w:numId w:val="7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Подготовить магистрантов, способных спланировать</w:t>
      </w:r>
      <w:r w:rsidR="0078605A">
        <w:rPr>
          <w:rFonts w:ascii="Times New Roman" w:eastAsia="Times New Roman" w:hAnsi="Times New Roman" w:cs="Times New Roman"/>
          <w:sz w:val="24"/>
          <w:szCs w:val="24"/>
        </w:rPr>
        <w:t xml:space="preserve"> и провести научное исследование в области когнитивной науки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результаты которого в виде статьи на русском или английском языке будут приняты к печати в </w:t>
      </w:r>
      <w:r w:rsidR="0078605A">
        <w:rPr>
          <w:rFonts w:ascii="Times New Roman" w:eastAsia="Times New Roman" w:hAnsi="Times New Roman" w:cs="Times New Roman"/>
          <w:sz w:val="24"/>
          <w:szCs w:val="24"/>
        </w:rPr>
        <w:t xml:space="preserve">ведущих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78605A">
        <w:rPr>
          <w:rFonts w:ascii="Times New Roman" w:eastAsia="Times New Roman" w:hAnsi="Times New Roman" w:cs="Times New Roman"/>
          <w:sz w:val="24"/>
          <w:szCs w:val="24"/>
        </w:rPr>
        <w:t>ссийских и зарубежных журналах.</w:t>
      </w:r>
    </w:p>
    <w:p w:rsidR="0078605A" w:rsidRPr="002322BC" w:rsidRDefault="0078605A" w:rsidP="001B1C76">
      <w:pPr>
        <w:numPr>
          <w:ilvl w:val="0"/>
          <w:numId w:val="7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магистрантов, способных выдержать конкуренцию при поступлении на программы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в ведущие мировые университеты за счет развитых профессиональных компетенций, а также навыков свободного владения письменным и устным английским языком.</w:t>
      </w:r>
    </w:p>
    <w:p w:rsidR="007F7D50" w:rsidRPr="002322BC" w:rsidRDefault="003341F8">
      <w:pPr>
        <w:numPr>
          <w:ilvl w:val="0"/>
          <w:numId w:val="7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Подготовить магистрантов, способных успешно применять когнитивные технологии для повышения эффективности людей в различных сферах деятельности.</w:t>
      </w:r>
    </w:p>
    <w:p w:rsidR="007F7D50" w:rsidRPr="002322BC" w:rsidRDefault="003341F8">
      <w:pPr>
        <w:numPr>
          <w:ilvl w:val="0"/>
          <w:numId w:val="7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магистрантов, способных разрабатывать конкурентоспособные на международном уровне когнитивные методы и технологии на пересечении психологии, лингвистики, искусственного интеллекта, математического моделирования, а также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нейронаук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7D50" w:rsidRPr="002322BC" w:rsidRDefault="007F7D50" w:rsidP="0078605A">
      <w:pPr>
        <w:contextualSpacing/>
        <w:jc w:val="both"/>
        <w:rPr>
          <w:sz w:val="24"/>
          <w:szCs w:val="24"/>
        </w:rPr>
      </w:pPr>
    </w:p>
    <w:p w:rsidR="007F7D50" w:rsidRPr="002322BC" w:rsidRDefault="007F7D50">
      <w:pPr>
        <w:jc w:val="both"/>
        <w:rPr>
          <w:sz w:val="24"/>
          <w:szCs w:val="24"/>
        </w:rPr>
      </w:pPr>
    </w:p>
    <w:p w:rsidR="007F7D50" w:rsidRPr="002322BC" w:rsidRDefault="003341F8">
      <w:pPr>
        <w:ind w:left="-29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 3.     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Актуальность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разработки и реализации магистерской программы «Когнитивные науки и технологии: от нейрона к познанию»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обусловлена следующими фактами: </w:t>
      </w:r>
    </w:p>
    <w:p w:rsidR="007F7D50" w:rsidRPr="002322BC" w:rsidRDefault="003341F8">
      <w:pPr>
        <w:numPr>
          <w:ilvl w:val="0"/>
          <w:numId w:val="4"/>
        </w:numPr>
        <w:ind w:hanging="359"/>
        <w:contextualSpacing/>
        <w:jc w:val="both"/>
        <w:rPr>
          <w:sz w:val="24"/>
          <w:szCs w:val="24"/>
        </w:rPr>
      </w:pP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Возросшая потребность в специалистах по когнитивных методам и технологиям: </w:t>
      </w:r>
      <w:proofErr w:type="gramEnd"/>
    </w:p>
    <w:p w:rsidR="007F7D50" w:rsidRPr="002322BC" w:rsidRDefault="00FE0750">
      <w:pPr>
        <w:ind w:left="690" w:firstLine="57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341F8" w:rsidRPr="002322BC">
        <w:rPr>
          <w:rFonts w:ascii="Times New Roman" w:eastAsia="Times New Roman" w:hAnsi="Times New Roman" w:cs="Times New Roman"/>
          <w:sz w:val="24"/>
          <w:szCs w:val="24"/>
        </w:rPr>
        <w:t xml:space="preserve">) в сфере анализа работы человеческого мозга - в специалистах, владеющих современными методами и технологиями диагностики функционирования мозга (научные, медицинские и диагностические центры и организации); </w:t>
      </w:r>
    </w:p>
    <w:p w:rsidR="007F7D50" w:rsidRDefault="00FE0750">
      <w:pPr>
        <w:ind w:left="690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3341F8" w:rsidRPr="002322BC">
        <w:rPr>
          <w:rFonts w:ascii="Times New Roman" w:eastAsia="Times New Roman" w:hAnsi="Times New Roman" w:cs="Times New Roman"/>
          <w:sz w:val="24"/>
          <w:szCs w:val="24"/>
        </w:rPr>
        <w:t xml:space="preserve">) в сфере когнитивных исследований и разработок - в квалифицированных исследователях, разрабатывающих проблемы когнитивной психологии, психологии обучения, когнитивной лингвистики, искусственного интеллекта, </w:t>
      </w:r>
      <w:proofErr w:type="spellStart"/>
      <w:r w:rsidR="003341F8" w:rsidRPr="002322BC">
        <w:rPr>
          <w:rFonts w:ascii="Times New Roman" w:eastAsia="Times New Roman" w:hAnsi="Times New Roman" w:cs="Times New Roman"/>
          <w:sz w:val="24"/>
          <w:szCs w:val="24"/>
        </w:rPr>
        <w:t>нейро</w:t>
      </w:r>
      <w:proofErr w:type="spellEnd"/>
      <w:r w:rsidR="003341F8" w:rsidRPr="002322BC">
        <w:rPr>
          <w:rFonts w:ascii="Times New Roman" w:eastAsia="Times New Roman" w:hAnsi="Times New Roman" w:cs="Times New Roman"/>
          <w:sz w:val="24"/>
          <w:szCs w:val="24"/>
        </w:rPr>
        <w:t xml:space="preserve">- и психофизиологии, </w:t>
      </w:r>
      <w:proofErr w:type="spellStart"/>
      <w:r w:rsidR="003341F8" w:rsidRPr="002322BC">
        <w:rPr>
          <w:rFonts w:ascii="Times New Roman" w:eastAsia="Times New Roman" w:hAnsi="Times New Roman" w:cs="Times New Roman"/>
          <w:sz w:val="24"/>
          <w:szCs w:val="24"/>
        </w:rPr>
        <w:t>нейроэкономики</w:t>
      </w:r>
      <w:proofErr w:type="spellEnd"/>
      <w:r w:rsidR="003341F8" w:rsidRPr="002322BC">
        <w:rPr>
          <w:rFonts w:ascii="Times New Roman" w:eastAsia="Times New Roman" w:hAnsi="Times New Roman" w:cs="Times New Roman"/>
          <w:sz w:val="24"/>
          <w:szCs w:val="24"/>
        </w:rPr>
        <w:t xml:space="preserve"> (российские и западные научные центры, лаборатории, исследовательские центры коммерческих </w:t>
      </w:r>
      <w:r>
        <w:rPr>
          <w:rFonts w:ascii="Times New Roman" w:eastAsia="Times New Roman" w:hAnsi="Times New Roman" w:cs="Times New Roman"/>
          <w:sz w:val="24"/>
          <w:szCs w:val="24"/>
        </w:rPr>
        <w:t>и государственных организаций);</w:t>
      </w:r>
    </w:p>
    <w:p w:rsidR="00FE0750" w:rsidRPr="002322BC" w:rsidRDefault="00FE0750" w:rsidP="00FE0750">
      <w:pPr>
        <w:ind w:left="690" w:firstLine="57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а) в сфере IT и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юзабилити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- в специалистах, ориентирующихся в основных трендах развития прикладных приложений и интерфейсов, обладающих навыками планирования и проведения прикладных исследований, обработки и интерпретации больших массивов количественных данных, экспертизы устройств, в которых реализуются когнитивные технологии (коммерческие и государственные организации и центры, специализирующи</w:t>
      </w:r>
      <w:r>
        <w:rPr>
          <w:rFonts w:ascii="Times New Roman" w:eastAsia="Times New Roman" w:hAnsi="Times New Roman" w:cs="Times New Roman"/>
          <w:sz w:val="24"/>
          <w:szCs w:val="24"/>
        </w:rPr>
        <w:t>еся на когнитивных разработках).</w:t>
      </w:r>
    </w:p>
    <w:p w:rsidR="007F7D50" w:rsidRPr="002322BC" w:rsidRDefault="003341F8">
      <w:pPr>
        <w:numPr>
          <w:ilvl w:val="0"/>
          <w:numId w:val="5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Отсутствие на российском образовательном рынке междисциплинарных магистерских программ, реализуемых на английском языке, способных подготовить специалистов, соответствующих запросам рынка по разработке и экспертизе когнитивных методов и технологий и международным стандартам планирования и проведения когнитивных исследований.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К настоящему моменту в России открыто всего три магистерские программы по когнитивным наукам (первая в Институте психологии им. Л.С. Выготского РГГУ (действует с 2008 г.), вторая – на Факультете свободных искусств и наук СПБГУ (действует с 2011 г.), третья – на Факультете психологии МГУ им. М.В. Ломоносова (действует с 2013 г.).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На данных программах в общей сложности обучается около 40 человек, все программы ориентируются исключительно на психологические теории и методы и реализуются на русском языке.  </w:t>
      </w:r>
    </w:p>
    <w:p w:rsidR="007F7D50" w:rsidRPr="002322BC" w:rsidRDefault="003341F8">
      <w:pPr>
        <w:numPr>
          <w:ilvl w:val="0"/>
          <w:numId w:val="5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Отсутствие в НИУ ВШЭ подобных междисциплинарных англоязычных магистерских программ. Существующие магистерские программы по другим направлениям готовят достаточно узких специалистов.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Например, программа «Компьютерная лингвистика» (НИУ ВШЭ в Нижнем Новгороде) – центрирована на анализе феноменов естественного языка, программа «Прикладная математика и информатика (НИУ ВШЭ в Нижнем Новгороде) готовит специалистов, владеющих методами математического и компьютерного моделирования в экономике и бизнесе; программа «Бизнес-информатика» (Москва) и «Управление исследованиями, разработками и инновациями в компании» (Москва) – менеджеров определенного профиля;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программа «Системная и программная инженерия» (Москва) – программистов и системных администраторов высокого уровня.</w:t>
      </w:r>
    </w:p>
    <w:p w:rsidR="007F7D50" w:rsidRPr="002322BC" w:rsidRDefault="003341F8">
      <w:pPr>
        <w:numPr>
          <w:ilvl w:val="0"/>
          <w:numId w:val="5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Необходимость сокращения разрыва между российской и западной когнитивной психологией, психофизиологией и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нейробиологией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за счет подготовки высококвалифицированных профессионалов, способных заниматься исследовательской, консультативной и практической деятельностью на русском и английском языке, проводить научные исследования и предлагать когнитивные разработки, соответствующие международным стандартам современной когнитивной науки.</w:t>
      </w:r>
    </w:p>
    <w:p w:rsidR="007F7D50" w:rsidRPr="002322BC" w:rsidRDefault="007F7D50">
      <w:pPr>
        <w:rPr>
          <w:sz w:val="24"/>
          <w:szCs w:val="24"/>
        </w:rPr>
      </w:pPr>
    </w:p>
    <w:p w:rsidR="007F7D50" w:rsidRPr="002322BC" w:rsidRDefault="007F7D50">
      <w:pPr>
        <w:rPr>
          <w:sz w:val="24"/>
          <w:szCs w:val="24"/>
        </w:rPr>
      </w:pPr>
    </w:p>
    <w:p w:rsidR="007F7D50" w:rsidRPr="002322BC" w:rsidRDefault="003341F8">
      <w:pPr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4.      Конкурентные преимущества магистерской программы «Когнитивные науки и технологии: от нейрона к </w:t>
      </w:r>
      <w:r w:rsidR="00F4372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ознанию»:</w:t>
      </w:r>
    </w:p>
    <w:p w:rsidR="007F7D50" w:rsidRPr="002322BC" w:rsidRDefault="003341F8">
      <w:pPr>
        <w:numPr>
          <w:ilvl w:val="0"/>
          <w:numId w:val="3"/>
        </w:numPr>
        <w:ind w:hanging="359"/>
        <w:contextualSpacing/>
        <w:jc w:val="both"/>
        <w:rPr>
          <w:sz w:val="24"/>
          <w:szCs w:val="24"/>
        </w:rPr>
      </w:pP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единственная российская программа по когнитивным наукам и когнитивным технологиям, реализуемая на английском языке, с привлечением ведущих российских и западных специалистов в области когнитивной психологии,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нейробиологии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искусственного интеллекта и лингвистики (В.В. Ключарев, М.В.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Фаликман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И.С. Уточкин, Д.В. Люсин, В.В. Спиридонов, С.О. Кузнецов, Е.В.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Рахилина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, Ю.Ю. Штыров, А.Н. Шестакова, Б. Гуткин, А.А.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Осадчий, О.В. Драгой, Т.А. Строганова, Б.В. Чернышев, Дж.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Макиннес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  <w:proofErr w:type="gramEnd"/>
    </w:p>
    <w:p w:rsidR="007F7D50" w:rsidRPr="002322BC" w:rsidRDefault="003341F8">
      <w:pPr>
        <w:numPr>
          <w:ilvl w:val="0"/>
          <w:numId w:val="3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междисциплинарный характер магистерской программы, реализуемый за счет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Minor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(“Математика”, “Лингвистика”, “Социальное познание”). В рамках обучения магистранты прослушивают курсы по когнитивной лингвистике, искусственному интеллекту,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нейробиологии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, принятию решений, математическому моделированию, обработке данных в когнитивных науках, обработке сигналов мозга, современным методам статистики в когнитивных исследованиях, когнитивной генетике, особенностям переработки эмоциональной информации, методам решения задач и проблем, что позволяет готовить специалистов широкого профиля;</w:t>
      </w:r>
    </w:p>
    <w:p w:rsidR="007F7D50" w:rsidRPr="002322BC" w:rsidRDefault="003341F8">
      <w:pPr>
        <w:numPr>
          <w:ilvl w:val="0"/>
          <w:numId w:val="3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уникальная для России техническая база, позволяющая магистрантам работать с современным  оборудованием: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EYE-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tracker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(на базе факультета психологии НИУ ВШЭ),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электроэнцефалограф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(на базе факультета психологии НИУ ВШЭ), система биологической обратной связи (на базе факультета психологии НИУ ВШЭ), магнитно-резонансный томограф (МРТ) (на базе Центра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нейрореабилитации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и патологии речи и Курчатовского НБИК),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магнито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-и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электроэнцефалограф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(МЭГ, ЭЭГ) (на базе МЭГ-центра МГППУ), мозг-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навигируемый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транскраниальный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магнитный стимулятор (на базе факультета психологии НИУ ВШЭ с 2014 года), а также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 около инфракрасной спектроскопии (NIRS) (на базе факультета психологии НИУ ВШЭ с 2014 года); </w:t>
      </w:r>
    </w:p>
    <w:p w:rsidR="007F7D50" w:rsidRPr="002322BC" w:rsidRDefault="003341F8">
      <w:pPr>
        <w:numPr>
          <w:ilvl w:val="0"/>
          <w:numId w:val="3"/>
        </w:numPr>
        <w:ind w:hanging="359"/>
        <w:contextualSpacing/>
        <w:jc w:val="both"/>
        <w:rPr>
          <w:sz w:val="24"/>
          <w:szCs w:val="24"/>
        </w:rPr>
      </w:pP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проектное обучение, включающее в себя работу над реальными проектами (в рамках проектно-учебных групп) и прохождение практик в ведущих отечественных исследовательских и бизнес-организациях соответствующего профиля (Центр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lastRenderedPageBreak/>
        <w:t>когнитивных исследований филологического факультета МГУ им. М.В. Ломоносова, Институт общей генетики РАН и Институтом психологии РАН, «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UsabilityLab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», «Консультант+»), составляет 30 % от общей трудоемкости обучения, что позволяет в полном объеме осваивать профессиональные компетенции на практике;</w:t>
      </w:r>
      <w:proofErr w:type="gramEnd"/>
    </w:p>
    <w:p w:rsidR="007F7D50" w:rsidRPr="002322BC" w:rsidRDefault="003341F8">
      <w:pPr>
        <w:numPr>
          <w:ilvl w:val="0"/>
          <w:numId w:val="1"/>
        </w:numPr>
        <w:ind w:hanging="359"/>
        <w:contextualSpacing/>
        <w:jc w:val="both"/>
        <w:rPr>
          <w:sz w:val="24"/>
          <w:szCs w:val="24"/>
        </w:rPr>
      </w:pP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развитая сеть международных контактов, позволяющая проводить обмен студентами в процессе обучения, организовывать кратко- и долгосрочные стажировки, а также исследовательскую работу по зарубежным и совместным грантам (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Ecole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Normale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Supérieure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Département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d'Études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Cognitives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Paris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Cognitive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Brain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Unit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(CBRU); </w:t>
      </w:r>
      <w:hyperlink r:id="rId6">
        <w:proofErr w:type="spellStart"/>
        <w:r w:rsidRPr="002322BC">
          <w:rPr>
            <w:rFonts w:ascii="Times New Roman" w:eastAsia="Times New Roman" w:hAnsi="Times New Roman" w:cs="Times New Roman"/>
            <w:sz w:val="24"/>
            <w:szCs w:val="24"/>
          </w:rPr>
          <w:t>Freie</w:t>
        </w:r>
        <w:proofErr w:type="spellEnd"/>
        <w:r w:rsidRPr="002322B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322BC">
          <w:rPr>
            <w:rFonts w:ascii="Times New Roman" w:eastAsia="Times New Roman" w:hAnsi="Times New Roman" w:cs="Times New Roman"/>
            <w:sz w:val="24"/>
            <w:szCs w:val="24"/>
          </w:rPr>
          <w:t>Universität</w:t>
        </w:r>
        <w:proofErr w:type="spellEnd"/>
        <w:r w:rsidRPr="002322B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322BC">
          <w:rPr>
            <w:rFonts w:ascii="Times New Roman" w:eastAsia="Times New Roman" w:hAnsi="Times New Roman" w:cs="Times New Roman"/>
            <w:sz w:val="24"/>
            <w:szCs w:val="24"/>
          </w:rPr>
          <w:t>Berlin</w:t>
        </w:r>
        <w:proofErr w:type="spellEnd"/>
      </w:hyperlink>
      <w:r w:rsidRPr="002322BC">
        <w:rPr>
          <w:rFonts w:ascii="Times New Roman" w:eastAsia="Times New Roman" w:hAnsi="Times New Roman" w:cs="Times New Roman"/>
          <w:sz w:val="24"/>
          <w:szCs w:val="24"/>
        </w:rPr>
        <w:t>; MRC-CBU (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Cambridge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Institute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Behavioural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Sciences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Helsinki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University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F7D50" w:rsidRPr="002322BC" w:rsidRDefault="003341F8">
      <w:pPr>
        <w:ind w:left="72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7D50" w:rsidRPr="002322BC" w:rsidRDefault="003341F8">
      <w:pPr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5.      Целевая аудитория магистерской программы</w:t>
      </w:r>
    </w:p>
    <w:p w:rsidR="007F7D50" w:rsidRPr="002322BC" w:rsidRDefault="003341F8">
      <w:pPr>
        <w:numPr>
          <w:ilvl w:val="0"/>
          <w:numId w:val="2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выпускники бакалавриата НИУ ВШЭ (преимущественно факультетов психологии, лингвистики,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бизнес-информатики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>, социологии, экономики, филологии, математики);</w:t>
      </w:r>
    </w:p>
    <w:p w:rsidR="007F7D50" w:rsidRPr="002322BC" w:rsidRDefault="003341F8">
      <w:pPr>
        <w:numPr>
          <w:ilvl w:val="0"/>
          <w:numId w:val="2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выпускники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и бакалавриата других высших учебных заведений (преимущественно с первым психологическим, лингвистическим, биологическим, медицинским, физическим или математическим  образованием);</w:t>
      </w:r>
    </w:p>
    <w:p w:rsidR="007F7D50" w:rsidRPr="002322BC" w:rsidRDefault="003341F8">
      <w:pPr>
        <w:numPr>
          <w:ilvl w:val="0"/>
          <w:numId w:val="2"/>
        </w:numPr>
        <w:ind w:hanging="359"/>
        <w:contextualSpacing/>
        <w:jc w:val="both"/>
        <w:rPr>
          <w:sz w:val="24"/>
          <w:szCs w:val="24"/>
        </w:rPr>
      </w:pP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практические психологи, работающие в сфере разноплановых когнитивных практик (обучение иностранным языкам, психологическая готовность к школе, трудности школьного обучения, развитие индивидуальных творческих способностей, работа с нетрадиционными вариантами когнитивного развития (например,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левшество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), деятельность которых диктует необходимость получения соответствующего уровня высшего образования. </w:t>
      </w:r>
      <w:proofErr w:type="gramEnd"/>
    </w:p>
    <w:p w:rsidR="007F7D50" w:rsidRPr="002322BC" w:rsidRDefault="007F7D50">
      <w:pPr>
        <w:ind w:firstLine="700"/>
        <w:jc w:val="both"/>
        <w:rPr>
          <w:sz w:val="24"/>
          <w:szCs w:val="24"/>
        </w:rPr>
      </w:pPr>
    </w:p>
    <w:p w:rsidR="007F7D50" w:rsidRPr="002322BC" w:rsidRDefault="003341F8">
      <w:pPr>
        <w:ind w:firstLine="70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i/>
          <w:sz w:val="24"/>
          <w:szCs w:val="24"/>
        </w:rPr>
        <w:t>Условия поступления</w:t>
      </w:r>
    </w:p>
    <w:p w:rsidR="007F7D50" w:rsidRPr="002322BC" w:rsidRDefault="003341F8">
      <w:pPr>
        <w:ind w:firstLine="700"/>
        <w:jc w:val="both"/>
        <w:rPr>
          <w:sz w:val="24"/>
          <w:szCs w:val="24"/>
        </w:rPr>
      </w:pPr>
      <w:r w:rsidRPr="000F73FE">
        <w:rPr>
          <w:rFonts w:ascii="Times New Roman" w:eastAsia="Times New Roman" w:hAnsi="Times New Roman" w:cs="Times New Roman"/>
          <w:sz w:val="24"/>
          <w:szCs w:val="24"/>
        </w:rPr>
        <w:t>На магистерскую программу «Когнитивные науки и технологии: от нейрона к познанию» предполагае</w:t>
      </w:r>
      <w:r w:rsidR="000F73FE" w:rsidRPr="000F73FE">
        <w:rPr>
          <w:rFonts w:ascii="Times New Roman" w:eastAsia="Times New Roman" w:hAnsi="Times New Roman" w:cs="Times New Roman"/>
          <w:sz w:val="24"/>
          <w:szCs w:val="24"/>
        </w:rPr>
        <w:t>тся ежегодно принимать не менее</w:t>
      </w:r>
      <w:r w:rsidR="000F73FE" w:rsidRPr="000F7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73FE" w:rsidRPr="000F73FE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0F73FE">
        <w:rPr>
          <w:rFonts w:ascii="Times New Roman" w:eastAsia="Times New Roman" w:hAnsi="Times New Roman" w:cs="Times New Roman"/>
          <w:sz w:val="24"/>
          <w:szCs w:val="24"/>
        </w:rPr>
        <w:t xml:space="preserve">человек, из которых не менее </w:t>
      </w:r>
      <w:r w:rsidR="000F73FE" w:rsidRPr="000F73FE">
        <w:rPr>
          <w:rFonts w:ascii="Times New Roman" w:eastAsia="Times New Roman" w:hAnsi="Times New Roman" w:cs="Times New Roman"/>
          <w:sz w:val="24"/>
          <w:szCs w:val="24"/>
        </w:rPr>
        <w:t>5 н</w:t>
      </w:r>
      <w:r w:rsidRPr="000F73FE">
        <w:rPr>
          <w:rFonts w:ascii="Times New Roman" w:eastAsia="Times New Roman" w:hAnsi="Times New Roman" w:cs="Times New Roman"/>
          <w:sz w:val="24"/>
          <w:szCs w:val="24"/>
        </w:rPr>
        <w:t>а места с оплатой стоимости обучения.</w:t>
      </w:r>
    </w:p>
    <w:p w:rsidR="007F7D50" w:rsidRPr="002322BC" w:rsidRDefault="003341F8">
      <w:pPr>
        <w:ind w:firstLine="700"/>
        <w:jc w:val="both"/>
        <w:rPr>
          <w:sz w:val="24"/>
          <w:szCs w:val="24"/>
        </w:rPr>
      </w:pPr>
      <w:r w:rsidRPr="000F73FE">
        <w:rPr>
          <w:rFonts w:ascii="Times New Roman" w:eastAsia="Times New Roman" w:hAnsi="Times New Roman" w:cs="Times New Roman"/>
          <w:sz w:val="24"/>
          <w:szCs w:val="24"/>
        </w:rPr>
        <w:t>Зачисление на магистерскую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программу осуществляется на к</w:t>
      </w:r>
      <w:r w:rsidR="007A5A36">
        <w:rPr>
          <w:rFonts w:ascii="Times New Roman" w:eastAsia="Times New Roman" w:hAnsi="Times New Roman" w:cs="Times New Roman"/>
          <w:sz w:val="24"/>
          <w:szCs w:val="24"/>
        </w:rPr>
        <w:t>онкурсной основе по результатам</w:t>
      </w:r>
      <w:r w:rsidR="00683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36">
        <w:rPr>
          <w:rFonts w:ascii="Times New Roman" w:eastAsia="Times New Roman" w:hAnsi="Times New Roman" w:cs="Times New Roman"/>
          <w:sz w:val="24"/>
          <w:szCs w:val="24"/>
        </w:rPr>
        <w:t>конкурса портфолио</w:t>
      </w:r>
      <w:r w:rsidR="00683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36">
        <w:rPr>
          <w:rFonts w:ascii="Times New Roman" w:eastAsia="Times New Roman" w:hAnsi="Times New Roman" w:cs="Times New Roman"/>
          <w:sz w:val="24"/>
          <w:szCs w:val="24"/>
        </w:rPr>
        <w:t>и письменного экзамена по</w:t>
      </w:r>
      <w:r w:rsidR="00CA7B98">
        <w:rPr>
          <w:rFonts w:ascii="Times New Roman" w:eastAsia="Times New Roman" w:hAnsi="Times New Roman" w:cs="Times New Roman"/>
          <w:sz w:val="24"/>
          <w:szCs w:val="24"/>
        </w:rPr>
        <w:t xml:space="preserve"> английском</w:t>
      </w:r>
      <w:r w:rsidR="007A5A36">
        <w:rPr>
          <w:rFonts w:ascii="Times New Roman" w:eastAsia="Times New Roman" w:hAnsi="Times New Roman" w:cs="Times New Roman"/>
          <w:sz w:val="24"/>
          <w:szCs w:val="24"/>
        </w:rPr>
        <w:t>у языку</w:t>
      </w:r>
      <w:r w:rsidR="00683AC4">
        <w:rPr>
          <w:rFonts w:ascii="Times New Roman" w:eastAsia="Times New Roman" w:hAnsi="Times New Roman" w:cs="Times New Roman"/>
          <w:sz w:val="24"/>
          <w:szCs w:val="24"/>
        </w:rPr>
        <w:t>. Вне конкурсной основы на программу могут быть зачислены победители олимпиады для магистров, проводимой НИУ ВШЭ.</w:t>
      </w:r>
    </w:p>
    <w:p w:rsidR="007F7D50" w:rsidRPr="002322BC" w:rsidRDefault="007F7D50">
      <w:pPr>
        <w:ind w:firstLine="700"/>
        <w:jc w:val="both"/>
        <w:rPr>
          <w:sz w:val="24"/>
          <w:szCs w:val="24"/>
        </w:rPr>
      </w:pPr>
    </w:p>
    <w:p w:rsidR="007F7D50" w:rsidRPr="002322BC" w:rsidRDefault="003341F8">
      <w:pPr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6.          Основные содержательные блоки обучения  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Обучение на магистерской программе «Когнитивные науки и технологии: от нейрона к познанию» включает в себя следующие блоки обучения (подробно см. БУП):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Цикл общих дисциплин для направления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“Психология” и </w:t>
      </w: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Цикл обязательных профессиональных дисциплин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, направленный на развитие профессиональных компетенций в области когнитивных знаний и практики.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Концентрации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, предполагающие специализацию по выбранному направлению.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а) Когнитивная психология - </w:t>
      </w:r>
      <w:proofErr w:type="spellStart"/>
      <w:proofErr w:type="gramStart"/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ognitive</w:t>
      </w:r>
      <w:proofErr w:type="spellEnd"/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Psychology</w:t>
      </w:r>
      <w:proofErr w:type="spellEnd"/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Когнитивная психология – широчайшая область исследований и прикладных разработок, которая с момента своего возникновения в 1950-х гг. из локальной дисциплины, изучавшей человеческое познание, превратилась в ведущее научное направление, в значительной степени заместившее собой целый ряд других отраслей и школ психологии. Вобрав в себя самые разные исследовательские проблемы, когнитивная психология привнесла в их анализ строгие экспериментальные методы и проверяемые и теоретические, а нередко и компьютерные модели, что сделало ее одной из самых динамично развивающихся сфер мировой науки.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Целью данной концентрации является подготовка специалистов в сфере человеческого познания. Концентрация</w:t>
      </w:r>
      <w:r w:rsidRPr="002322BC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овладение магистрантами теорией и практическими приложениями когнитивной психологии и смежных с ней когнитивных наук.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За время обучения магистранты получают возможность не только ознакомиться с современными достижениями в данной области, но и самостоятельно научиться осуществлять теоретические и экспериментальные работы в когнитивной сфере, оценивать эффективность разноплановых приспособлений (в первую очередь, интерфейсов и гаджетов), в которых реализуются когнитивные технологии и которые обеспечивают связь человека с техническими устройствами, удобство и эффективность их использования, использовать иные прикладные когнитивные технологии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>, а также методы когнитивных исследований.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b) Когнитивная психофизиология - </w:t>
      </w:r>
      <w:proofErr w:type="spellStart"/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Cognitive</w:t>
      </w:r>
      <w:proofErr w:type="spellEnd"/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Psychophysiology</w:t>
      </w:r>
      <w:proofErr w:type="spellEnd"/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Когнитивная пс</w:t>
      </w:r>
      <w:r w:rsidR="006162C4">
        <w:rPr>
          <w:rFonts w:ascii="Times New Roman" w:eastAsia="Times New Roman" w:hAnsi="Times New Roman" w:cs="Times New Roman"/>
          <w:sz w:val="24"/>
          <w:szCs w:val="24"/>
        </w:rPr>
        <w:t xml:space="preserve">ихофизиология, или Когнитивные </w:t>
      </w:r>
      <w:proofErr w:type="spellStart"/>
      <w:r w:rsidR="006162C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ейронауки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являются новым междисциплинарным направлением, основанным на революционных прорывах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нейробиологии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в понимании принципов переработки информации нервной системой. Когнитивная психофизиология - это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мультидисциплинарная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область, изучающая механизмы нашего поведения через понимание закономерностей активности нервной системы. Принципы работы нервной системы могут изучаться  на различных уровнях сложности, начиная от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молекулярного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(клеточного) и заканчивая  более высокими ког</w:t>
      </w:r>
      <w:r w:rsidR="005C7C6F">
        <w:rPr>
          <w:rFonts w:ascii="Times New Roman" w:eastAsia="Times New Roman" w:hAnsi="Times New Roman" w:cs="Times New Roman"/>
          <w:sz w:val="24"/>
          <w:szCs w:val="24"/>
        </w:rPr>
        <w:t>нитивными уровнями. Современная</w:t>
      </w:r>
      <w:r w:rsidR="00416C9C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огнитивная психофизиология изучает не только структуру, функции и эволюционную историю нервной системы, но и ее биохимию, генетику, физиологию, а также патологию. Когнитивная психофизиология становится все более междисциплинарным направлением: молекулярная биология, психология, физика, информатика и даже экономика вносят все больший вклад в современные психофизиологические исследования.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proofErr w:type="spellStart"/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Minors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обеспечивающие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освоение профессиональных компетенций в смежных областях (Математика, Лингвистика, Социальное познание).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Научно-исследовательский семинар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Научно-исследовательская практика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, направленные на формирование системных компетенций (планирования и проведения высококачественных когнитивных исследований).</w:t>
      </w: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Проектный семинар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Квалификационная практика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, направленные на отработку профессиональных навыков в рамках реальной профессиональной деятельности.</w:t>
      </w:r>
      <w:proofErr w:type="gramEnd"/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Защита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выпускной квалификационной работы.</w:t>
      </w:r>
    </w:p>
    <w:p w:rsidR="007F7D50" w:rsidRPr="002322BC" w:rsidRDefault="007F7D50">
      <w:pPr>
        <w:ind w:firstLine="690"/>
        <w:jc w:val="both"/>
        <w:rPr>
          <w:sz w:val="24"/>
          <w:szCs w:val="24"/>
        </w:rPr>
      </w:pPr>
    </w:p>
    <w:p w:rsidR="007F7D50" w:rsidRPr="002322BC" w:rsidRDefault="003341F8">
      <w:pPr>
        <w:ind w:firstLine="69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В результате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обучения на магистерской программе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«Когнитивные науки и технологии: от нейрона к познанию» магистрант должен 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основные современные теории когнитивной психологии, психофизиологии,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нейробиологии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лингвистики, принятия решений, модели искусственного интеллекта и математического моделирования, принципы развития когнитивной сферы человека и функционирования мозга. Магистрант должен 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и проводить фундаментальные и прикладные исследования в области когнитивных наук, обрабатывать данные с помощью современных математических методов и  представлять результаты своих исследований в виде докладов или статей на русском и английском языках. Магистрант должен </w:t>
      </w: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владеть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навыками работы с современными методами и технологиями диагностики и исследования когнитивных функций. </w:t>
      </w:r>
    </w:p>
    <w:p w:rsidR="007F7D50" w:rsidRPr="002322BC" w:rsidRDefault="007F7D50">
      <w:pPr>
        <w:ind w:firstLine="690"/>
        <w:jc w:val="both"/>
        <w:rPr>
          <w:sz w:val="24"/>
          <w:szCs w:val="24"/>
        </w:rPr>
      </w:pPr>
    </w:p>
    <w:p w:rsidR="007F7D50" w:rsidRPr="002322BC" w:rsidRDefault="003341F8">
      <w:pPr>
        <w:ind w:left="720" w:hanging="19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Набор компетенций, формируемых в процессе обучения</w:t>
      </w:r>
    </w:p>
    <w:p w:rsidR="007F7D50" w:rsidRPr="002322BC" w:rsidRDefault="003341F8">
      <w:pPr>
        <w:ind w:left="720" w:hanging="359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Системные компетенции</w:t>
      </w: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0"/>
        <w:gridCol w:w="3150"/>
        <w:gridCol w:w="3120"/>
      </w:tblGrid>
      <w:tr w:rsidR="007F7D50" w:rsidRPr="002322BC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center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по порядку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center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Код компетенции по ЕК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center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Формулировка компетенции</w:t>
            </w:r>
          </w:p>
        </w:tc>
      </w:tr>
      <w:tr w:rsidR="007F7D50" w:rsidRPr="002322BC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СК-М1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4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рефлексировать освоенные способы деятельности</w:t>
            </w:r>
          </w:p>
        </w:tc>
      </w:tr>
      <w:tr w:rsidR="007F7D50" w:rsidRPr="002322BC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СК-М2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4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предлагать модели, изобретать и апробировать способы и инструменты профессиональной деятельности</w:t>
            </w:r>
          </w:p>
        </w:tc>
      </w:tr>
      <w:tr w:rsidR="007F7D50" w:rsidRPr="002322BC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СК-М3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4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самостоятельному освоению новых методов исследования, изменению </w:t>
            </w: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научного и научно-производственного профиля своей деятельности</w:t>
            </w:r>
          </w:p>
        </w:tc>
      </w:tr>
      <w:tr w:rsidR="007F7D50" w:rsidRPr="002322BC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СК-4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СК-М4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45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совершенствовать и развивать свой интеллектуальный и культурный уровень, строить траекторию профессионального развития и карьеры.</w:t>
            </w:r>
          </w:p>
        </w:tc>
      </w:tr>
      <w:tr w:rsidR="007F7D50" w:rsidRPr="002322BC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СК-М6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4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анализировать, верифицировать, оценивать полноту информации в ходе профессиональной деятельности и работать в условиях неопределённости.</w:t>
            </w:r>
          </w:p>
        </w:tc>
      </w:tr>
      <w:tr w:rsidR="007F7D50" w:rsidRPr="002322BC"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СК-8</w:t>
            </w:r>
          </w:p>
        </w:tc>
        <w:tc>
          <w:tcPr>
            <w:tcW w:w="3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СК-М8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4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вести профессиональную, в том числе, научно-исследовательскую деятельность в международной среде.</w:t>
            </w:r>
            <w:proofErr w:type="gramEnd"/>
          </w:p>
        </w:tc>
      </w:tr>
    </w:tbl>
    <w:p w:rsidR="007F7D50" w:rsidRPr="002322BC" w:rsidRDefault="003341F8">
      <w:pPr>
        <w:ind w:left="720" w:hanging="359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Профессиональные компетенции</w:t>
      </w:r>
    </w:p>
    <w:tbl>
      <w:tblPr>
        <w:tblW w:w="0" w:type="auto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center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Код компетенции по порядку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center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Код компетенции по ЕК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center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Формулировка компетенции</w:t>
            </w: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 Инструментальные (по видам деятельности)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7F7D50">
            <w:pPr>
              <w:ind w:left="720" w:hanging="359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7F7D50">
            <w:pPr>
              <w:ind w:left="720" w:hanging="359"/>
              <w:jc w:val="both"/>
              <w:rPr>
                <w:sz w:val="24"/>
                <w:szCs w:val="24"/>
              </w:rPr>
            </w:pP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ИК-М1.2п/н/и/к/</w:t>
            </w: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_6.1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1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 самостоятельную проектную, научную, исследовательскую, </w:t>
            </w: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консультационную и прикладную деятельность на основе правовых и профессиональных норм и обязанностей.</w:t>
            </w: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ИК-М2.1_2.2._2.4.1_2.4.2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1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письменную и устную коммуникацию на русском (государственном) и иностранном языке в рамках профессионального и научного общения.</w:t>
            </w: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ИК-М3.1_3.2_2.4.1_2.4.2_2.5.1_2.5.2_4.2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15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оформить и представить результаты своей деятельности в виде отчета по научной и практической работе и презентации на русском (государственном) и иностранном языке с использованием современных средств ИКТ.</w:t>
            </w: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ИК-М4.1_4.3_4.4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15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использовать современные средства ИКТ для поиска и обработки информации, работы с базами данных профессиональной информации и сетевой коммуникации.</w:t>
            </w: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ИК-М5.3_5.4_5.6_2.4.1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15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Способен описывать проблемы и ситуации профессиональной деятельности, используя язык и аппарат гуманитарных, экономических и </w:t>
            </w: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социальных наук для решения проблем на стыке наук, в смежных профессиональных областях.</w:t>
            </w: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Б) Социально-личностные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7F7D50">
            <w:pPr>
              <w:ind w:left="720" w:hanging="359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7F7D50">
            <w:pPr>
              <w:ind w:left="720" w:hanging="359"/>
              <w:jc w:val="both"/>
              <w:rPr>
                <w:sz w:val="24"/>
                <w:szCs w:val="24"/>
              </w:rPr>
            </w:pP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СЛК-М3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1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определять, транслировать общие цели в профессиональной и социальной деятельности</w:t>
            </w: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СЛК-М6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15"/>
              <w:jc w:val="both"/>
              <w:rPr>
                <w:sz w:val="24"/>
                <w:szCs w:val="24"/>
              </w:rPr>
            </w:pPr>
            <w:proofErr w:type="gramStart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участвовать в разрешении мировоззренческих, социальных и личностно значимых проблем</w:t>
            </w:r>
          </w:p>
        </w:tc>
      </w:tr>
      <w:tr w:rsidR="007F7D50" w:rsidRPr="002322BC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720" w:hanging="359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СЛК-М7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D50" w:rsidRPr="002322BC" w:rsidRDefault="003341F8">
            <w:pPr>
              <w:ind w:left="15"/>
              <w:jc w:val="both"/>
              <w:rPr>
                <w:sz w:val="24"/>
                <w:szCs w:val="24"/>
              </w:rPr>
            </w:pPr>
            <w:r w:rsidRPr="002322B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 строить профессиональную деятельность, бизнес и делать выбор, руководствуясь принципами социальной ответственности</w:t>
            </w:r>
          </w:p>
        </w:tc>
      </w:tr>
    </w:tbl>
    <w:p w:rsidR="007F7D50" w:rsidRPr="002322BC" w:rsidRDefault="003341F8">
      <w:pPr>
        <w:ind w:left="720" w:hanging="359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При важности всех перечисленных  компетенций приоритетными являются: СК-2, СК-4, СК-6, СК-8, ПК-5, ПК-8.</w:t>
      </w:r>
    </w:p>
    <w:p w:rsidR="007F7D50" w:rsidRPr="002322BC" w:rsidRDefault="007F7D50">
      <w:pPr>
        <w:ind w:firstLine="690"/>
        <w:jc w:val="both"/>
        <w:rPr>
          <w:sz w:val="24"/>
          <w:szCs w:val="24"/>
        </w:rPr>
      </w:pPr>
    </w:p>
    <w:p w:rsidR="007F7D50" w:rsidRPr="002322BC" w:rsidRDefault="007F7D50">
      <w:pPr>
        <w:jc w:val="both"/>
        <w:rPr>
          <w:sz w:val="24"/>
          <w:szCs w:val="24"/>
        </w:rPr>
      </w:pPr>
    </w:p>
    <w:p w:rsidR="007F7D50" w:rsidRPr="002322BC" w:rsidRDefault="003341F8">
      <w:pPr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7.          Обеспеченность магистерской программы профессорско-преподавательским составом</w:t>
      </w:r>
    </w:p>
    <w:p w:rsidR="007F7D50" w:rsidRPr="002322BC" w:rsidRDefault="003341F8">
      <w:pPr>
        <w:spacing w:line="360" w:lineRule="auto"/>
        <w:ind w:firstLine="70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Руководитель магистерской программы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: Ключарев В.А., канд. биолог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>., ведущий научный сотрудник университета г. Базеля</w:t>
      </w:r>
    </w:p>
    <w:p w:rsidR="007F7D50" w:rsidRPr="002322BC" w:rsidRDefault="003341F8">
      <w:pPr>
        <w:spacing w:line="360" w:lineRule="auto"/>
        <w:ind w:firstLine="70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i/>
          <w:sz w:val="24"/>
          <w:szCs w:val="24"/>
        </w:rPr>
        <w:t>Кадровое обеспечение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Боринская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С.А. – канд. биол. наук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>тарший научный сотрудник ИОГЕН РАН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Гуткин Б. -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зам.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дир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>ктора</w:t>
      </w:r>
      <w:proofErr w:type="spellEnd"/>
      <w:r w:rsidRPr="002322BC">
        <w:rPr>
          <w:sz w:val="24"/>
          <w:szCs w:val="24"/>
        </w:rPr>
        <w:fldChar w:fldCharType="begin"/>
      </w:r>
      <w:r w:rsidRPr="002322BC">
        <w:rPr>
          <w:sz w:val="24"/>
          <w:szCs w:val="24"/>
        </w:rPr>
        <w:instrText xml:space="preserve"> HYPERLINK "http://www.lnc.ens.fr/" \h </w:instrText>
      </w:r>
      <w:r w:rsidRPr="002322BC">
        <w:rPr>
          <w:sz w:val="24"/>
          <w:szCs w:val="24"/>
        </w:rPr>
        <w:fldChar w:fldCharType="separate"/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Когнитивного Центра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Ecole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Normale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Supérieure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Département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d'Études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Cognitives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France</w:t>
      </w:r>
      <w:proofErr w:type="spellEnd"/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lastRenderedPageBreak/>
        <w:t>Котов А.А. - канд. психол. наук, старший научный сотрудник НУЛ когнитивных исследований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Кузнецов С.О. – д. </w:t>
      </w:r>
      <w:proofErr w:type="spellStart"/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физ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-мат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>. наук, профессор, заведующий Отделением</w:t>
      </w:r>
      <w:hyperlink r:id="rId7">
        <w:r w:rsidRPr="002322BC">
          <w:rPr>
            <w:rFonts w:ascii="Times New Roman" w:eastAsia="Times New Roman" w:hAnsi="Times New Roman" w:cs="Times New Roman"/>
            <w:sz w:val="24"/>
            <w:szCs w:val="24"/>
          </w:rPr>
          <w:t xml:space="preserve"> прикладной математики и информатики</w:t>
        </w:r>
      </w:hyperlink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факультета бизнес-информатики, заведующий Кафедрой анализа данных и искусственного интеллекта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Люсин Д.В. - канд.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. наук,  ведущий научный сотрудник НУЛ когнитивных исследований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Никулин В. - Свободный Университет Берлина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Осадчий А.</w:t>
      </w:r>
      <w:r w:rsidR="00463429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Ph.D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Source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Signal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Ltd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, USA, старший преподаватель кафедры Высшей нервной деятельности и психофизиологии СПбГУ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Поддьяков А.Н. - д. психол. наук, профессор факультета психологии НИУ ВШЭ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Рахилина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Е.В. – д.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филол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. наук, профессор, руководитель направления «Фундаментальная и прикладная лингвистика» Факультета филологии, Заведующий Лингвистической лабораторией по корпусным технологиям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Спиридонов В.Ф. - д. психол. наук, профессор, главный научный сотрудник НУЛ когнитивных исследований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Строганова Т.А. - д. биол. наук, профессор, заведующая кафедрой возрастной психофизиологии факультета клинической и специальной психологии</w:t>
      </w:r>
      <w:hyperlink r:id="rId8">
        <w:r w:rsidRPr="002322BC">
          <w:rPr>
            <w:rFonts w:ascii="Times New Roman" w:eastAsia="Times New Roman" w:hAnsi="Times New Roman" w:cs="Times New Roman"/>
            <w:sz w:val="24"/>
            <w:szCs w:val="24"/>
          </w:rPr>
          <w:t xml:space="preserve"> МГППУ</w:t>
        </w:r>
      </w:hyperlink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руководитель Центра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нейрокогнитивных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(МЭГ-центр)</w:t>
      </w:r>
      <w:hyperlink r:id="rId9">
        <w:r w:rsidRPr="002322BC">
          <w:rPr>
            <w:rFonts w:ascii="Times New Roman" w:eastAsia="Times New Roman" w:hAnsi="Times New Roman" w:cs="Times New Roman"/>
            <w:sz w:val="24"/>
            <w:szCs w:val="24"/>
          </w:rPr>
          <w:t xml:space="preserve"> МГППУ</w:t>
        </w:r>
      </w:hyperlink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Уточкин И.С. - канд. психол. наук, доцент кафедры общей и экспериментальной психологии, заведующий НУЛ Когнитивных исследований,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Фаликман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М.В. – канд. психол. наук, ведущий научный сотрудник НУЛ когнитивных исследований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Чернышев Б.В., -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канд</w:t>
      </w: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>иол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. наук, заведующий НУГ когнитивной психофизиологии, доцент кафедры психофизиологии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Шестакова А. -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, старший научный сотрудник кафедры Высшей нервной деятельности и психофизиологии СПбГУ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Штыров</w:t>
      </w: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- PhD,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профессор</w:t>
      </w: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МЭГ</w:t>
      </w: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>Университете</w:t>
      </w: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Орхуса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MIND Lab - Centre for Functionally Integrative Neuroscience (CFIN) Institute for Clinical Medicine Aarhus University, Denmark. 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Также аффилирован с MRC-CBU,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Cambrigde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. (С Юрием достигнута договоренность на чтение лекций в рамках модульных курсов совместно с коллегами из MRC-СBU,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Cambridge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Яголковский С.Р. - канд. психол. наук, старший научный сотрудник НУЛ когнитивных исследований</w:t>
      </w:r>
    </w:p>
    <w:p w:rsidR="007F7D50" w:rsidRPr="002322BC" w:rsidRDefault="003341F8">
      <w:pPr>
        <w:numPr>
          <w:ilvl w:val="0"/>
          <w:numId w:val="6"/>
        </w:numPr>
        <w:ind w:hanging="359"/>
        <w:contextualSpacing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MacInnes W.J. -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>, доцент факультета психологии НИУ ВШЭ</w:t>
      </w:r>
    </w:p>
    <w:p w:rsidR="007F7D50" w:rsidRPr="002322BC" w:rsidRDefault="007F7D50">
      <w:pPr>
        <w:rPr>
          <w:sz w:val="24"/>
          <w:szCs w:val="24"/>
        </w:rPr>
      </w:pPr>
    </w:p>
    <w:p w:rsidR="007F7D50" w:rsidRPr="002322BC" w:rsidRDefault="007F7D50">
      <w:pPr>
        <w:rPr>
          <w:sz w:val="24"/>
          <w:szCs w:val="24"/>
        </w:rPr>
      </w:pPr>
    </w:p>
    <w:p w:rsidR="007F7D50" w:rsidRPr="002322BC" w:rsidRDefault="003341F8">
      <w:pPr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8.    Объекты профессиональной деятельности выпускников магистратуры</w:t>
      </w:r>
    </w:p>
    <w:p w:rsidR="007F7D50" w:rsidRPr="002322BC" w:rsidRDefault="003341F8">
      <w:pPr>
        <w:ind w:firstLine="400"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Выпускники магистерской программы могут занимать различные позиции (исследовательские, аналитические, консультационные, преподавательские) в </w:t>
      </w:r>
      <w:r w:rsidRPr="002322BC">
        <w:rPr>
          <w:rFonts w:ascii="Times New Roman" w:eastAsia="Times New Roman" w:hAnsi="Times New Roman" w:cs="Times New Roman"/>
          <w:sz w:val="24"/>
          <w:szCs w:val="24"/>
        </w:rPr>
        <w:lastRenderedPageBreak/>
        <w:t>зависимости от специфики деятельности компании-работодателя. Основными объектами профессиональной деятельности выпускников являются:</w:t>
      </w:r>
    </w:p>
    <w:p w:rsidR="00137460" w:rsidRPr="002322BC" w:rsidRDefault="00137460" w:rsidP="00137460">
      <w:pPr>
        <w:numPr>
          <w:ilvl w:val="0"/>
          <w:numId w:val="8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отечественные научно-исследовательские организации различного профиля (НИЦ «Курчатовский институт», Центр когнитивных исследований филологического факультета МГУ им. М.В. Ломоносова, НИИ возрастной физиологии РАО, Институт психологии РАН, Психологический институт РАО, исследовательские подразделения Яндекса);</w:t>
      </w:r>
    </w:p>
    <w:p w:rsidR="00137460" w:rsidRPr="002322BC" w:rsidRDefault="00137460" w:rsidP="00137460">
      <w:pPr>
        <w:numPr>
          <w:ilvl w:val="0"/>
          <w:numId w:val="8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высшие учебные заведения (отечественные и зарубежные), имеющие исследовательские подразделения (НИУ ВШЭ, МГУ им. М.В. Ломоносова, и др.);</w:t>
      </w:r>
    </w:p>
    <w:p w:rsidR="00137460" w:rsidRPr="00137460" w:rsidRDefault="00137460" w:rsidP="00137460">
      <w:pPr>
        <w:numPr>
          <w:ilvl w:val="0"/>
          <w:numId w:val="8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когнитивные нейробиологические и клинические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нейроимиджинговые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центры;</w:t>
      </w:r>
    </w:p>
    <w:p w:rsidR="007F7D50" w:rsidRPr="002322BC" w:rsidRDefault="003341F8" w:rsidP="00137460">
      <w:pPr>
        <w:numPr>
          <w:ilvl w:val="0"/>
          <w:numId w:val="8"/>
        </w:numPr>
        <w:ind w:hanging="359"/>
        <w:contextualSpacing/>
        <w:jc w:val="both"/>
        <w:rPr>
          <w:sz w:val="24"/>
          <w:szCs w:val="24"/>
        </w:rPr>
      </w:pPr>
      <w:proofErr w:type="gramStart"/>
      <w:r w:rsidRPr="002322BC">
        <w:rPr>
          <w:rFonts w:ascii="Times New Roman" w:eastAsia="Times New Roman" w:hAnsi="Times New Roman" w:cs="Times New Roman"/>
          <w:sz w:val="24"/>
          <w:szCs w:val="24"/>
        </w:rPr>
        <w:t>бизнес-организации</w:t>
      </w:r>
      <w:proofErr w:type="gram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, разрабатывающие и применяющие когнитивные технологии (в том числе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UsabilityLab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и Консультант+);</w:t>
      </w:r>
    </w:p>
    <w:p w:rsidR="007F7D50" w:rsidRPr="00137460" w:rsidRDefault="003341F8" w:rsidP="00137460">
      <w:pPr>
        <w:numPr>
          <w:ilvl w:val="0"/>
          <w:numId w:val="8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подразделения различных организаций, занимающихся исследованиями и развитием новых клиентских сервисов, оборудования, технологий и т.д. (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(R &amp; D));</w:t>
      </w:r>
    </w:p>
    <w:p w:rsidR="007F7D50" w:rsidRPr="002322BC" w:rsidRDefault="003341F8">
      <w:pPr>
        <w:numPr>
          <w:ilvl w:val="0"/>
          <w:numId w:val="8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психологические центры, занимающиеся оптимизацией когнитивного развития детей и подростков (Центр лечебной педагогики, Центр патологии речи и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нейрореабилитации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7F7D50" w:rsidRPr="002322BC" w:rsidRDefault="007F7D50">
      <w:pPr>
        <w:rPr>
          <w:sz w:val="24"/>
          <w:szCs w:val="24"/>
        </w:rPr>
      </w:pPr>
    </w:p>
    <w:p w:rsidR="007F7D50" w:rsidRPr="002322BC" w:rsidRDefault="003341F8">
      <w:pPr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b/>
          <w:sz w:val="24"/>
          <w:szCs w:val="24"/>
        </w:rPr>
        <w:t>9.          Партнеры программы</w:t>
      </w:r>
    </w:p>
    <w:p w:rsidR="007F7D50" w:rsidRPr="002322BC" w:rsidRDefault="003341F8">
      <w:pPr>
        <w:numPr>
          <w:ilvl w:val="0"/>
          <w:numId w:val="1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>факультеты прикладной математики, филологии и экономики НИУ ВШЭ (участие в образовательном процессе)</w:t>
      </w:r>
    </w:p>
    <w:p w:rsidR="007F7D50" w:rsidRPr="002322BC" w:rsidRDefault="003341F8">
      <w:pPr>
        <w:numPr>
          <w:ilvl w:val="0"/>
          <w:numId w:val="1"/>
        </w:numPr>
        <w:ind w:hanging="359"/>
        <w:contextualSpacing/>
        <w:jc w:val="both"/>
        <w:rPr>
          <w:sz w:val="24"/>
          <w:szCs w:val="24"/>
          <w:lang w:val="en-US"/>
        </w:rPr>
      </w:pP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Ecole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Normale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Supérieure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Département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d'Études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Cognitives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, Paris</w:t>
      </w:r>
    </w:p>
    <w:p w:rsidR="007F7D50" w:rsidRPr="002322BC" w:rsidRDefault="003341F8">
      <w:pPr>
        <w:numPr>
          <w:ilvl w:val="0"/>
          <w:numId w:val="1"/>
        </w:numPr>
        <w:ind w:hanging="359"/>
        <w:contextualSpacing/>
        <w:jc w:val="both"/>
        <w:rPr>
          <w:sz w:val="24"/>
          <w:szCs w:val="24"/>
          <w:lang w:val="en-US"/>
        </w:rPr>
      </w:pP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Cognitive Brain Research Unit (CBRU),  </w:t>
      </w:r>
    </w:p>
    <w:p w:rsidR="007F7D50" w:rsidRPr="002322BC" w:rsidRDefault="003341F8">
      <w:pPr>
        <w:numPr>
          <w:ilvl w:val="0"/>
          <w:numId w:val="1"/>
        </w:numPr>
        <w:ind w:hanging="359"/>
        <w:contextualSpacing/>
        <w:jc w:val="both"/>
        <w:rPr>
          <w:sz w:val="24"/>
          <w:szCs w:val="24"/>
          <w:lang w:val="en-US"/>
        </w:rPr>
      </w:pPr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Institute of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>Behavioural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Sciences, Helsinki University</w:t>
      </w:r>
    </w:p>
    <w:p w:rsidR="007F7D50" w:rsidRPr="002322BC" w:rsidRDefault="003341F8">
      <w:pPr>
        <w:numPr>
          <w:ilvl w:val="0"/>
          <w:numId w:val="1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Сеть Аспирантур по Биотехнологиям в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Нейронауках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БиоН</w:t>
      </w:r>
      <w:proofErr w:type="spellEnd"/>
    </w:p>
    <w:p w:rsidR="007F7D50" w:rsidRPr="002322BC" w:rsidRDefault="003341F8">
      <w:pPr>
        <w:numPr>
          <w:ilvl w:val="0"/>
          <w:numId w:val="1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proofErr w:type="spellStart"/>
      <w:r w:rsidRPr="002322BC">
        <w:rPr>
          <w:rFonts w:ascii="Times New Roman" w:eastAsia="Times New Roman" w:hAnsi="Times New Roman" w:cs="Times New Roman"/>
          <w:sz w:val="24"/>
          <w:szCs w:val="24"/>
        </w:rPr>
        <w:t>UsabilityLab</w:t>
      </w:r>
      <w:proofErr w:type="spellEnd"/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 (подписан договор о проведении практик на базе компании и о привлечении сотрудников компании к руководству магистерскими диссертациями прикладной направленности) </w:t>
      </w:r>
    </w:p>
    <w:p w:rsidR="007F7D50" w:rsidRPr="002322BC" w:rsidRDefault="003341F8">
      <w:pPr>
        <w:numPr>
          <w:ilvl w:val="0"/>
          <w:numId w:val="1"/>
        </w:numPr>
        <w:ind w:hanging="359"/>
        <w:contextualSpacing/>
        <w:jc w:val="both"/>
        <w:rPr>
          <w:sz w:val="24"/>
          <w:szCs w:val="24"/>
        </w:rPr>
      </w:pPr>
      <w:r w:rsidRPr="002322BC">
        <w:rPr>
          <w:rFonts w:ascii="Times New Roman" w:eastAsia="Times New Roman" w:hAnsi="Times New Roman" w:cs="Times New Roman"/>
          <w:sz w:val="24"/>
          <w:szCs w:val="24"/>
        </w:rPr>
        <w:t xml:space="preserve">ООО “Консультант+” (подписан договор о проведении практик на базе компании и о привлечении сотрудников компании к руководству магистерскими диссертациями прикладной направленности) </w:t>
      </w:r>
    </w:p>
    <w:p w:rsidR="00662AC9" w:rsidRPr="00662AC9" w:rsidRDefault="003341F8" w:rsidP="00662AC9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460">
        <w:rPr>
          <w:rFonts w:ascii="Times New Roman" w:eastAsia="Times New Roman" w:hAnsi="Times New Roman" w:cs="Times New Roman"/>
          <w:sz w:val="24"/>
          <w:szCs w:val="24"/>
        </w:rPr>
        <w:t>МЭГ-центр МГППУ (подписан договор о проведении практик на базе центра)</w:t>
      </w:r>
    </w:p>
    <w:sectPr w:rsidR="00662AC9" w:rsidRPr="00662A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23E3"/>
    <w:multiLevelType w:val="multilevel"/>
    <w:tmpl w:val="F380397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0DF51BFF"/>
    <w:multiLevelType w:val="multilevel"/>
    <w:tmpl w:val="A620946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1E747D9D"/>
    <w:multiLevelType w:val="multilevel"/>
    <w:tmpl w:val="661CC7E2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3">
    <w:nsid w:val="5E6B7DE3"/>
    <w:multiLevelType w:val="multilevel"/>
    <w:tmpl w:val="2DBE19D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285590F"/>
    <w:multiLevelType w:val="multilevel"/>
    <w:tmpl w:val="9B2C67F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5">
    <w:nsid w:val="72487D2E"/>
    <w:multiLevelType w:val="multilevel"/>
    <w:tmpl w:val="C308B1B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6">
    <w:nsid w:val="77862781"/>
    <w:multiLevelType w:val="multilevel"/>
    <w:tmpl w:val="6964B108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7A4747C1"/>
    <w:multiLevelType w:val="multilevel"/>
    <w:tmpl w:val="8D847EE6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F7D50"/>
    <w:rsid w:val="000468B3"/>
    <w:rsid w:val="000F73FE"/>
    <w:rsid w:val="00137460"/>
    <w:rsid w:val="00145DEB"/>
    <w:rsid w:val="001B1C76"/>
    <w:rsid w:val="002322BC"/>
    <w:rsid w:val="003341F8"/>
    <w:rsid w:val="00416C9C"/>
    <w:rsid w:val="00463429"/>
    <w:rsid w:val="0046696E"/>
    <w:rsid w:val="005C7C6F"/>
    <w:rsid w:val="006162C4"/>
    <w:rsid w:val="00634A54"/>
    <w:rsid w:val="00640E13"/>
    <w:rsid w:val="00662AC9"/>
    <w:rsid w:val="00683AC4"/>
    <w:rsid w:val="0078605A"/>
    <w:rsid w:val="007A5A36"/>
    <w:rsid w:val="007F7D50"/>
    <w:rsid w:val="00876852"/>
    <w:rsid w:val="00CA7B98"/>
    <w:rsid w:val="00D15296"/>
    <w:rsid w:val="00DA222F"/>
    <w:rsid w:val="00EA614A"/>
    <w:rsid w:val="00F4372C"/>
    <w:rsid w:val="00FD0277"/>
    <w:rsid w:val="00FE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D0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277"/>
    <w:rPr>
      <w:rFonts w:ascii="Tahoma" w:eastAsia="Arial" w:hAnsi="Tahoma" w:cs="Tahoma"/>
      <w:color w:val="000000"/>
      <w:sz w:val="16"/>
      <w:szCs w:val="16"/>
    </w:rPr>
  </w:style>
  <w:style w:type="character" w:styleId="aa">
    <w:name w:val="Hyperlink"/>
    <w:basedOn w:val="a0"/>
    <w:semiHidden/>
    <w:unhideWhenUsed/>
    <w:rsid w:val="00662AC9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semiHidden/>
    <w:unhideWhenUsed/>
    <w:rsid w:val="00662A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coursetitle">
    <w:name w:val="coursetitle"/>
    <w:basedOn w:val="a0"/>
    <w:rsid w:val="00662AC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62AC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a"/>
    <w:next w:val="a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a"/>
    <w:next w:val="a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a"/>
    <w:next w:val="a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contextualSpacing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a"/>
    <w:next w:val="a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D0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0277"/>
    <w:rPr>
      <w:rFonts w:ascii="Tahoma" w:eastAsia="Arial" w:hAnsi="Tahoma" w:cs="Tahoma"/>
      <w:color w:val="000000"/>
      <w:sz w:val="16"/>
      <w:szCs w:val="16"/>
    </w:rPr>
  </w:style>
  <w:style w:type="character" w:styleId="aa">
    <w:name w:val="Hyperlink"/>
    <w:basedOn w:val="a0"/>
    <w:semiHidden/>
    <w:unhideWhenUsed/>
    <w:rsid w:val="00662AC9"/>
    <w:rPr>
      <w:rFonts w:ascii="Times New Roman" w:hAnsi="Times New Roman" w:cs="Times New Roman" w:hint="default"/>
      <w:color w:val="0000FF"/>
      <w:u w:val="single"/>
    </w:rPr>
  </w:style>
  <w:style w:type="paragraph" w:styleId="ab">
    <w:name w:val="Normal (Web)"/>
    <w:basedOn w:val="a"/>
    <w:semiHidden/>
    <w:unhideWhenUsed/>
    <w:rsid w:val="00662A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character" w:customStyle="1" w:styleId="coursetitle">
    <w:name w:val="coursetitle"/>
    <w:basedOn w:val="a0"/>
    <w:rsid w:val="00662AC9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62AC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C%D0%93%D0%9F%D0%9F%D0%A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mi.h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wi-psy.fu-berlin.de/en/einrichtungen/arbeitsbereiche/emotionspsych/mitarbeiter/prof/hheekeren/index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93%D0%9F%D0%9F%D0%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3552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магистерской программы.docx</vt:lpstr>
    </vt:vector>
  </TitlesOfParts>
  <Company/>
  <LinksUpToDate>false</LinksUpToDate>
  <CharactersWithSpaces>23758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магистерской программы.docx</dc:title>
  <dc:creator>user</dc:creator>
  <cp:lastModifiedBy>Пользователь Windows</cp:lastModifiedBy>
  <cp:revision>2</cp:revision>
  <dcterms:created xsi:type="dcterms:W3CDTF">2017-03-02T12:41:00Z</dcterms:created>
  <dcterms:modified xsi:type="dcterms:W3CDTF">2017-03-02T12:41:00Z</dcterms:modified>
</cp:coreProperties>
</file>