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628A8" w14:textId="77777777" w:rsidR="006E6489" w:rsidRDefault="006E6489" w:rsidP="006E648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Утверждено </w:t>
      </w:r>
    </w:p>
    <w:p w14:paraId="2E229743" w14:textId="77777777" w:rsidR="006E6489" w:rsidRDefault="006E6489" w:rsidP="006E648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Академическим советом </w:t>
      </w:r>
    </w:p>
    <w:p w14:paraId="0011C434" w14:textId="733E2FED" w:rsidR="006E6489" w:rsidRDefault="006E6489" w:rsidP="006E648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ОП «Психология»</w:t>
      </w:r>
    </w:p>
    <w:p w14:paraId="44A0B0B8" w14:textId="360F0D6F" w:rsidR="006E6489" w:rsidRPr="0094160A" w:rsidRDefault="0094160A" w:rsidP="006E6489">
      <w:pPr>
        <w:jc w:val="right"/>
        <w:rPr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06</w:t>
      </w:r>
      <w:r w:rsidR="006E6489">
        <w:rPr>
          <w:rFonts w:ascii="Times New Roman" w:eastAsia="Times New Roman" w:hAnsi="Times New Roman" w:cs="Times New Roman"/>
          <w:sz w:val="18"/>
          <w:szCs w:val="18"/>
        </w:rPr>
        <w:t>.02.201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8</w:t>
      </w:r>
      <w:bookmarkStart w:id="0" w:name="_GoBack"/>
      <w:bookmarkEnd w:id="0"/>
    </w:p>
    <w:p w14:paraId="14C57FD5" w14:textId="77777777" w:rsidR="00601265" w:rsidRPr="00A47FDE" w:rsidRDefault="00601265" w:rsidP="006012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C5CBF8" w14:textId="77777777" w:rsidR="00601265" w:rsidRPr="00A47FDE" w:rsidRDefault="00601265" w:rsidP="006012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9F06AA" w14:textId="228C58CA" w:rsidR="001E2887" w:rsidRPr="00E40398" w:rsidRDefault="001E2887" w:rsidP="001E288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>Концепция образовательной программы «П</w:t>
      </w:r>
      <w:r>
        <w:rPr>
          <w:rFonts w:ascii="Times New Roman" w:hAnsi="Times New Roman"/>
          <w:b/>
          <w:sz w:val="28"/>
          <w:szCs w:val="28"/>
        </w:rPr>
        <w:t>сихология</w:t>
      </w:r>
      <w:r w:rsidRPr="00E40398">
        <w:rPr>
          <w:rFonts w:ascii="Times New Roman" w:hAnsi="Times New Roman"/>
          <w:b/>
          <w:sz w:val="28"/>
          <w:szCs w:val="28"/>
        </w:rPr>
        <w:t>»</w:t>
      </w:r>
    </w:p>
    <w:p w14:paraId="30CF7FCD" w14:textId="77777777" w:rsidR="001E2887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Факультета социальных наук</w:t>
      </w:r>
    </w:p>
    <w:p w14:paraId="23669F5C" w14:textId="77777777" w:rsidR="001E2887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Национального исследовательского университета</w:t>
      </w:r>
    </w:p>
    <w:p w14:paraId="32FC55A1" w14:textId="77777777" w:rsidR="001E2887" w:rsidRDefault="001E2887" w:rsidP="001E288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156DC6BA" w14:textId="6DA04D72" w:rsidR="001E2887" w:rsidRPr="00E40398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>направлени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E40398">
        <w:rPr>
          <w:rFonts w:ascii="Times New Roman" w:hAnsi="Times New Roman"/>
          <w:b/>
          <w:sz w:val="28"/>
          <w:szCs w:val="28"/>
        </w:rPr>
        <w:t xml:space="preserve"> подготовки </w:t>
      </w:r>
      <w:r>
        <w:rPr>
          <w:rFonts w:ascii="Times New Roman" w:hAnsi="Times New Roman"/>
          <w:b/>
          <w:sz w:val="28"/>
          <w:szCs w:val="28"/>
        </w:rPr>
        <w:t>37.03.01</w:t>
      </w:r>
      <w:r w:rsidRPr="00E40398">
        <w:rPr>
          <w:rFonts w:ascii="Times New Roman" w:hAnsi="Times New Roman"/>
          <w:b/>
          <w:sz w:val="28"/>
          <w:szCs w:val="28"/>
        </w:rPr>
        <w:t xml:space="preserve"> «П</w:t>
      </w:r>
      <w:r>
        <w:rPr>
          <w:rFonts w:ascii="Times New Roman" w:hAnsi="Times New Roman"/>
          <w:b/>
          <w:sz w:val="28"/>
          <w:szCs w:val="28"/>
        </w:rPr>
        <w:t>сихология</w:t>
      </w:r>
      <w:r w:rsidRPr="00E40398">
        <w:rPr>
          <w:rFonts w:ascii="Times New Roman" w:hAnsi="Times New Roman"/>
          <w:b/>
          <w:sz w:val="28"/>
          <w:szCs w:val="28"/>
        </w:rPr>
        <w:t>»</w:t>
      </w:r>
    </w:p>
    <w:p w14:paraId="2F6D7AC1" w14:textId="493C2849" w:rsidR="001E2887" w:rsidRPr="00E40398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 xml:space="preserve">(квалификация </w:t>
      </w:r>
      <w:r>
        <w:rPr>
          <w:rFonts w:ascii="Times New Roman" w:hAnsi="Times New Roman"/>
          <w:b/>
          <w:sz w:val="28"/>
          <w:szCs w:val="28"/>
        </w:rPr>
        <w:t>Б</w:t>
      </w:r>
      <w:r w:rsidRPr="00E40398">
        <w:rPr>
          <w:rFonts w:ascii="Times New Roman" w:hAnsi="Times New Roman"/>
          <w:b/>
          <w:sz w:val="28"/>
          <w:szCs w:val="28"/>
        </w:rPr>
        <w:t>акалавр)</w:t>
      </w:r>
    </w:p>
    <w:p w14:paraId="17C18C25" w14:textId="77777777" w:rsidR="00601265" w:rsidRPr="00A47FDE" w:rsidRDefault="00601265" w:rsidP="006012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2328" w14:textId="77777777" w:rsidR="00601265" w:rsidRPr="00A47FDE" w:rsidRDefault="00601265" w:rsidP="00601265">
      <w:pPr>
        <w:ind w:left="2880"/>
        <w:rPr>
          <w:rFonts w:ascii="Times New Roman" w:hAnsi="Times New Roman" w:cs="Times New Roman"/>
          <w:b/>
          <w:sz w:val="26"/>
          <w:szCs w:val="26"/>
        </w:rPr>
      </w:pPr>
    </w:p>
    <w:p w14:paraId="2693ACD2" w14:textId="77777777" w:rsidR="00601265" w:rsidRPr="009E48A0" w:rsidRDefault="00601265" w:rsidP="00601265">
      <w:pPr>
        <w:numPr>
          <w:ilvl w:val="6"/>
          <w:numId w:val="19"/>
        </w:numPr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A47FDE">
        <w:rPr>
          <w:rFonts w:ascii="Times New Roman" w:hAnsi="Times New Roman" w:cs="Times New Roman"/>
          <w:b/>
          <w:sz w:val="26"/>
          <w:szCs w:val="26"/>
        </w:rPr>
        <w:t>Общая характеристика образовательной программы</w:t>
      </w:r>
    </w:p>
    <w:p w14:paraId="7887D488" w14:textId="3008E32E" w:rsidR="009E48A0" w:rsidRPr="009E48A0" w:rsidRDefault="009E48A0" w:rsidP="009E48A0">
      <w:pPr>
        <w:jc w:val="both"/>
        <w:rPr>
          <w:rFonts w:ascii="Times New Roman" w:hAnsi="Times New Roman" w:cs="Times New Roman"/>
          <w:sz w:val="26"/>
          <w:szCs w:val="26"/>
        </w:rPr>
      </w:pPr>
      <w:r w:rsidRPr="009E48A0">
        <w:rPr>
          <w:rFonts w:ascii="Times New Roman" w:hAnsi="Times New Roman" w:cs="Times New Roman"/>
          <w:sz w:val="26"/>
          <w:szCs w:val="26"/>
        </w:rPr>
        <w:t>Основная образовательная программа по направлению подготовки «</w:t>
      </w:r>
      <w:r>
        <w:rPr>
          <w:rFonts w:ascii="Times New Roman" w:hAnsi="Times New Roman" w:cs="Times New Roman"/>
          <w:sz w:val="26"/>
          <w:szCs w:val="26"/>
        </w:rPr>
        <w:t>Психология</w:t>
      </w:r>
      <w:r w:rsidRPr="009E48A0">
        <w:rPr>
          <w:rFonts w:ascii="Times New Roman" w:hAnsi="Times New Roman" w:cs="Times New Roman"/>
          <w:sz w:val="26"/>
          <w:szCs w:val="26"/>
        </w:rPr>
        <w:t xml:space="preserve">» факультета социальных наук Национального исследовательского университета «Высшая школа экономики» (НИУ ВШЭ), реализуется в соответствии с разработанным в НИУ ВШЭ оригинальным образовательным стандартом 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37.03.01</w:t>
      </w:r>
      <w:r w:rsidRPr="009E48A0">
        <w:rPr>
          <w:rFonts w:ascii="Times New Roman" w:hAnsi="Times New Roman" w:cs="Times New Roman"/>
          <w:sz w:val="26"/>
          <w:szCs w:val="26"/>
        </w:rPr>
        <w:t xml:space="preserve"> «П</w:t>
      </w:r>
      <w:r>
        <w:rPr>
          <w:rFonts w:ascii="Times New Roman" w:hAnsi="Times New Roman" w:cs="Times New Roman"/>
          <w:sz w:val="26"/>
          <w:szCs w:val="26"/>
        </w:rPr>
        <w:t>сихология</w:t>
      </w:r>
      <w:r w:rsidRPr="009E48A0">
        <w:rPr>
          <w:rFonts w:ascii="Times New Roman" w:hAnsi="Times New Roman" w:cs="Times New Roman"/>
          <w:sz w:val="26"/>
          <w:szCs w:val="26"/>
        </w:rPr>
        <w:t>».</w:t>
      </w:r>
    </w:p>
    <w:p w14:paraId="0DF14BD6" w14:textId="5EBAAB59" w:rsidR="009E48A0" w:rsidRPr="009E48A0" w:rsidRDefault="009E48A0" w:rsidP="009E48A0">
      <w:pPr>
        <w:jc w:val="both"/>
        <w:rPr>
          <w:rFonts w:ascii="Times New Roman" w:hAnsi="Times New Roman" w:cs="Times New Roman"/>
          <w:sz w:val="26"/>
          <w:szCs w:val="26"/>
        </w:rPr>
      </w:pPr>
      <w:r w:rsidRPr="009E48A0">
        <w:rPr>
          <w:rFonts w:ascii="Times New Roman" w:hAnsi="Times New Roman" w:cs="Times New Roman"/>
          <w:sz w:val="26"/>
          <w:szCs w:val="26"/>
        </w:rPr>
        <w:t xml:space="preserve">Образовательный стандарт НИУ ВШЭ 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37.03.01</w:t>
      </w:r>
      <w:r w:rsidRPr="009E48A0">
        <w:rPr>
          <w:rFonts w:ascii="Times New Roman" w:hAnsi="Times New Roman" w:cs="Times New Roman"/>
          <w:sz w:val="26"/>
          <w:szCs w:val="26"/>
        </w:rPr>
        <w:t xml:space="preserve"> «П</w:t>
      </w:r>
      <w:r>
        <w:rPr>
          <w:rFonts w:ascii="Times New Roman" w:hAnsi="Times New Roman" w:cs="Times New Roman"/>
          <w:sz w:val="26"/>
          <w:szCs w:val="26"/>
        </w:rPr>
        <w:t>сихология</w:t>
      </w:r>
      <w:r w:rsidRPr="009E48A0">
        <w:rPr>
          <w:rFonts w:ascii="Times New Roman" w:hAnsi="Times New Roman" w:cs="Times New Roman"/>
          <w:sz w:val="26"/>
          <w:szCs w:val="26"/>
        </w:rPr>
        <w:t>» разработан в соответствии с Федеральным законом от 29.12.2012 № 273-ФЗ «Об образовании в Российской Федерации», в соответствии с п. 10 ст. 11 которого образовательным организациям высшего образования, в отношении которых установлена категория «федеральный университет» или «национальный исследовательский университет», а также федеральным государственным образовательным организациям высшего образования, перечень которых утверждается указом Президента Российской Федерации, предоставлено право разрабатывать и утверждать самостоятельно образовательные стандарты по всем уровням высшего образования.</w:t>
      </w:r>
    </w:p>
    <w:p w14:paraId="6FB21730" w14:textId="7CF70FE7" w:rsidR="009E48A0" w:rsidRPr="009E48A0" w:rsidRDefault="009E48A0" w:rsidP="009E48A0">
      <w:pPr>
        <w:jc w:val="both"/>
        <w:rPr>
          <w:rFonts w:ascii="Times New Roman" w:hAnsi="Times New Roman" w:cs="Times New Roman"/>
          <w:sz w:val="26"/>
          <w:szCs w:val="26"/>
        </w:rPr>
      </w:pPr>
      <w:r w:rsidRPr="009E48A0">
        <w:rPr>
          <w:rFonts w:ascii="Times New Roman" w:hAnsi="Times New Roman" w:cs="Times New Roman"/>
          <w:sz w:val="26"/>
          <w:szCs w:val="26"/>
        </w:rPr>
        <w:t>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14:paraId="0A59AE5D" w14:textId="77777777" w:rsidR="00601265" w:rsidRPr="00A47FDE" w:rsidRDefault="00601265" w:rsidP="00601265">
      <w:pPr>
        <w:numPr>
          <w:ilvl w:val="1"/>
          <w:numId w:val="20"/>
        </w:numPr>
        <w:shd w:val="clear" w:color="auto" w:fill="FFFFFF"/>
        <w:tabs>
          <w:tab w:val="left" w:pos="1276"/>
        </w:tabs>
        <w:ind w:left="0" w:right="40"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Цель (миссия) ОП  </w:t>
      </w:r>
    </w:p>
    <w:p w14:paraId="2D82D07F" w14:textId="46BBC983" w:rsidR="00B16A9E" w:rsidRPr="00A47FDE" w:rsidRDefault="00514CD7" w:rsidP="00B16A9E">
      <w:pPr>
        <w:shd w:val="clear" w:color="auto" w:fill="FFFFFF"/>
        <w:tabs>
          <w:tab w:val="left" w:pos="1276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 xml:space="preserve">Подготовка психологов-исследователей </w:t>
      </w:r>
      <w:r w:rsidR="00064629">
        <w:rPr>
          <w:rFonts w:ascii="Times New Roman" w:hAnsi="Times New Roman" w:cs="Times New Roman"/>
          <w:iCs/>
          <w:sz w:val="26"/>
          <w:szCs w:val="26"/>
        </w:rPr>
        <w:t>и психологов-практиков, конкурент</w:t>
      </w:r>
      <w:r w:rsidRPr="00A47FDE">
        <w:rPr>
          <w:rFonts w:ascii="Times New Roman" w:hAnsi="Times New Roman" w:cs="Times New Roman"/>
          <w:iCs/>
          <w:sz w:val="26"/>
          <w:szCs w:val="26"/>
        </w:rPr>
        <w:t>оспособных на рынке труда и готовых к продолжению обучения в ведущих европейских и американских университетах.</w:t>
      </w:r>
    </w:p>
    <w:p w14:paraId="0E856025" w14:textId="03DFC8B8" w:rsidR="00601265" w:rsidRPr="00A47FDE" w:rsidRDefault="00601265" w:rsidP="00601265">
      <w:pPr>
        <w:numPr>
          <w:ilvl w:val="1"/>
          <w:numId w:val="20"/>
        </w:numPr>
        <w:shd w:val="clear" w:color="auto" w:fill="FFFFFF"/>
        <w:tabs>
          <w:tab w:val="left" w:pos="1276"/>
        </w:tabs>
        <w:ind w:left="0" w:right="40"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Краткая характеристика ОП</w:t>
      </w:r>
      <w:r w:rsidR="006F7B38" w:rsidRPr="00A47F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485BD" w14:textId="77777777" w:rsidR="00AD13AF" w:rsidRPr="00A47FDE" w:rsidRDefault="00AD13AF" w:rsidP="00AD13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Образовательная программа "Психология" нацелена на формирование у студентов универсальных и профессиональных компетенций, необходимых для практической и исследовательской деятельности психолога. </w:t>
      </w:r>
    </w:p>
    <w:p w14:paraId="7F276E57" w14:textId="77777777" w:rsidR="00AD13AF" w:rsidRPr="00A47FDE" w:rsidRDefault="00AD13AF" w:rsidP="00AD13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 процесс обучения включено большое количество разнообразных форм проектной деятельности и учебных модулей, реализуемых на базе научно-учебных лабораторий и центров, коммерческих и государственных организаций. Начиная с третьего года обучения предполагается специализация по одному из трёх направлений обучения: </w:t>
      </w:r>
    </w:p>
    <w:p w14:paraId="26C10AC0" w14:textId="77777777" w:rsidR="00AD13AF" w:rsidRPr="00A47FDE" w:rsidRDefault="00AD13AF" w:rsidP="00AD13AF">
      <w:pPr>
        <w:pStyle w:val="af0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социальная и организационная психология,</w:t>
      </w:r>
    </w:p>
    <w:p w14:paraId="56C62710" w14:textId="77777777" w:rsidR="00AD13AF" w:rsidRPr="00A47FDE" w:rsidRDefault="00AD13AF" w:rsidP="00AD13AF">
      <w:pPr>
        <w:pStyle w:val="af0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когнитивная психология и психофизиология,</w:t>
      </w:r>
    </w:p>
    <w:p w14:paraId="0AD57D50" w14:textId="77777777" w:rsidR="00AD13AF" w:rsidRPr="00A47FDE" w:rsidRDefault="00AD13AF" w:rsidP="00AD13AF">
      <w:pPr>
        <w:pStyle w:val="af0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исследования личности и консультирование. </w:t>
      </w:r>
    </w:p>
    <w:p w14:paraId="3B351A23" w14:textId="77777777" w:rsidR="00AD13AF" w:rsidRPr="00A47FDE" w:rsidRDefault="00AD13AF" w:rsidP="00AD13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 зависимости от индивидуальной траектории обучения и выбранной специализации студенты смогут продолжать своё профессиональное развитие и выстаивать карьеру в таких направлениях, как работа с персоналом, социальная работа и социальное проектирование, </w:t>
      </w:r>
      <w:r w:rsidRPr="00A47FDE">
        <w:rPr>
          <w:rFonts w:ascii="Times New Roman" w:hAnsi="Times New Roman" w:cs="Times New Roman"/>
          <w:sz w:val="26"/>
          <w:szCs w:val="26"/>
        </w:rPr>
        <w:lastRenderedPageBreak/>
        <w:t>психологическое консультирование, маркетинговые исследования, исследования в области организационной, социальной психологии, психологии личности, когнитивной психологии и психофизиологии.</w:t>
      </w:r>
    </w:p>
    <w:p w14:paraId="5E6B609D" w14:textId="77777777" w:rsidR="00AD13AF" w:rsidRPr="00A47FDE" w:rsidRDefault="00AD13AF" w:rsidP="006F7B38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ED9B7FB" w14:textId="3B23F60A" w:rsidR="00601265" w:rsidRPr="00A47FDE" w:rsidRDefault="00601265" w:rsidP="00601265">
      <w:pPr>
        <w:numPr>
          <w:ilvl w:val="1"/>
          <w:numId w:val="20"/>
        </w:numPr>
        <w:shd w:val="clear" w:color="auto" w:fill="FFFFFF"/>
        <w:tabs>
          <w:tab w:val="left" w:pos="1276"/>
        </w:tabs>
        <w:ind w:left="0" w:right="40"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Основные показатели ОП (сроки освоения, доступные  формы обучения, трудоемкость в зачетных единицах)</w:t>
      </w:r>
    </w:p>
    <w:p w14:paraId="7173DDCA" w14:textId="7FE4BB88" w:rsidR="006F7B38" w:rsidRPr="00A47FDE" w:rsidRDefault="0011284A" w:rsidP="0011284A">
      <w:pPr>
        <w:shd w:val="clear" w:color="auto" w:fill="FFFFFF"/>
        <w:tabs>
          <w:tab w:val="left" w:pos="1276"/>
        </w:tabs>
        <w:ind w:right="4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 xml:space="preserve">Обучение на программе осуществляется только в очной форме и занимает </w:t>
      </w:r>
      <w:r w:rsidR="006F7B38" w:rsidRPr="00A47FDE">
        <w:rPr>
          <w:rFonts w:ascii="Times New Roman" w:hAnsi="Times New Roman" w:cs="Times New Roman"/>
          <w:sz w:val="26"/>
          <w:szCs w:val="26"/>
        </w:rPr>
        <w:t>4 года. Объем программы бакалавриата составляет 240 зачетных единиц (з.е.) вне зависимости от применяемых образовательных технологий.</w:t>
      </w:r>
    </w:p>
    <w:p w14:paraId="051084C6" w14:textId="77777777" w:rsidR="006F7B38" w:rsidRPr="00A47FDE" w:rsidRDefault="006F7B38" w:rsidP="006F7B38">
      <w:pPr>
        <w:shd w:val="clear" w:color="auto" w:fill="FFFFFF"/>
        <w:tabs>
          <w:tab w:val="left" w:pos="1276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5C2531B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iCs/>
          <w:sz w:val="26"/>
          <w:szCs w:val="26"/>
        </w:rPr>
        <w:t xml:space="preserve">Анализ и </w:t>
      </w:r>
      <w:r w:rsidRPr="00A47FDE">
        <w:rPr>
          <w:rFonts w:ascii="Times New Roman" w:hAnsi="Times New Roman"/>
          <w:b/>
          <w:spacing w:val="-2"/>
          <w:sz w:val="26"/>
          <w:szCs w:val="26"/>
        </w:rPr>
        <w:t xml:space="preserve">потребности рынка труда в выпускниках данной ОП   </w:t>
      </w:r>
    </w:p>
    <w:p w14:paraId="731F926E" w14:textId="347CDF5E" w:rsidR="00A840FF" w:rsidRPr="001E2887" w:rsidRDefault="006D4C21" w:rsidP="00F2183E">
      <w:pPr>
        <w:pStyle w:val="11"/>
        <w:shd w:val="clear" w:color="auto" w:fill="FFFFFF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840FF">
        <w:rPr>
          <w:rFonts w:ascii="Times New Roman" w:hAnsi="Times New Roman"/>
          <w:sz w:val="26"/>
          <w:szCs w:val="26"/>
        </w:rPr>
        <w:t xml:space="preserve">Ключевыми работодателями для выпускников образовательной программы «Психология» выступают крупнейшие российские и международные компании и консультационные центры: в банковской сфере (Сбербанк, ВТБ, Альфа банк), </w:t>
      </w:r>
      <w:r w:rsidR="00A840FF" w:rsidRPr="00A840FF">
        <w:rPr>
          <w:rFonts w:ascii="Times New Roman" w:hAnsi="Times New Roman"/>
          <w:sz w:val="26"/>
          <w:szCs w:val="26"/>
        </w:rPr>
        <w:t xml:space="preserve">консалтинговые и кадровые </w:t>
      </w:r>
      <w:r w:rsidR="000468EC" w:rsidRPr="00A840FF">
        <w:rPr>
          <w:rFonts w:ascii="Times New Roman" w:hAnsi="Times New Roman"/>
          <w:sz w:val="26"/>
          <w:szCs w:val="26"/>
        </w:rPr>
        <w:t>агентства</w:t>
      </w:r>
      <w:r w:rsidR="00A840FF" w:rsidRPr="00A840FF">
        <w:rPr>
          <w:rFonts w:ascii="Times New Roman" w:hAnsi="Times New Roman"/>
          <w:sz w:val="26"/>
          <w:szCs w:val="26"/>
        </w:rPr>
        <w:t xml:space="preserve"> (Kelly Services, Анкор, Форматта, </w:t>
      </w:r>
      <w:r w:rsidR="00A840FF" w:rsidRPr="00A840FF">
        <w:rPr>
          <w:rFonts w:ascii="Times New Roman" w:hAnsi="Times New Roman"/>
          <w:sz w:val="26"/>
          <w:szCs w:val="26"/>
          <w:lang w:val="en-US"/>
        </w:rPr>
        <w:t>TalentQ</w:t>
      </w:r>
      <w:r w:rsidR="00A840FF" w:rsidRPr="00A840FF">
        <w:rPr>
          <w:rFonts w:ascii="Times New Roman" w:hAnsi="Times New Roman"/>
          <w:sz w:val="26"/>
          <w:szCs w:val="26"/>
        </w:rPr>
        <w:t>, Экопси), производственно-торговые компании (</w:t>
      </w:r>
      <w:r w:rsidR="00A840FF" w:rsidRPr="00A840FF">
        <w:rPr>
          <w:rFonts w:ascii="Times New Roman" w:hAnsi="Times New Roman"/>
          <w:sz w:val="26"/>
          <w:szCs w:val="26"/>
          <w:lang w:val="en-US"/>
        </w:rPr>
        <w:t>FMCG</w:t>
      </w:r>
      <w:r w:rsidR="00A840FF" w:rsidRPr="001E2887">
        <w:rPr>
          <w:rFonts w:ascii="Times New Roman" w:hAnsi="Times New Roman"/>
          <w:sz w:val="26"/>
          <w:szCs w:val="26"/>
        </w:rPr>
        <w:t>)</w:t>
      </w:r>
      <w:r w:rsidR="00A840FF" w:rsidRPr="00A840FF">
        <w:rPr>
          <w:rFonts w:ascii="Times New Roman" w:hAnsi="Times New Roman"/>
          <w:sz w:val="26"/>
          <w:szCs w:val="26"/>
        </w:rPr>
        <w:t xml:space="preserve"> (Procter&amp;Gamble, Unilever, Nestle, Вимм-Билль-Данн), сотовые операторы (МТС, Вымпелком), организации, оказывающие услуги психологического консультирования (Московская служба психологической помощи населению)</w:t>
      </w:r>
      <w:r w:rsidR="004A5EF1">
        <w:rPr>
          <w:rFonts w:ascii="Times New Roman" w:hAnsi="Times New Roman"/>
          <w:sz w:val="26"/>
          <w:szCs w:val="26"/>
        </w:rPr>
        <w:t>, маркетинговые компании (</w:t>
      </w:r>
      <w:r w:rsidR="00531FCB" w:rsidRPr="004A5EF1">
        <w:rPr>
          <w:rFonts w:ascii="Times New Roman" w:hAnsi="Times New Roman"/>
          <w:sz w:val="26"/>
          <w:szCs w:val="26"/>
        </w:rPr>
        <w:t>Synovate Comcon</w:t>
      </w:r>
      <w:r w:rsidR="004A5EF1" w:rsidRPr="004A5EF1">
        <w:rPr>
          <w:rFonts w:ascii="Times New Roman" w:hAnsi="Times New Roman"/>
          <w:sz w:val="26"/>
          <w:szCs w:val="26"/>
        </w:rPr>
        <w:t>, Ipsos</w:t>
      </w:r>
      <w:r w:rsidR="004A5EF1">
        <w:rPr>
          <w:rFonts w:ascii="Times New Roman" w:hAnsi="Times New Roman"/>
          <w:sz w:val="26"/>
          <w:szCs w:val="26"/>
        </w:rPr>
        <w:t>)</w:t>
      </w:r>
      <w:r w:rsidR="00A840FF" w:rsidRPr="00A840FF">
        <w:rPr>
          <w:rFonts w:ascii="Times New Roman" w:hAnsi="Times New Roman"/>
          <w:sz w:val="26"/>
          <w:szCs w:val="26"/>
        </w:rPr>
        <w:t>.</w:t>
      </w:r>
    </w:p>
    <w:p w14:paraId="40B9EC28" w14:textId="4017F1D8" w:rsidR="00F2183E" w:rsidRPr="00A840FF" w:rsidRDefault="00F2183E" w:rsidP="00F2183E">
      <w:pPr>
        <w:pStyle w:val="11"/>
        <w:shd w:val="clear" w:color="auto" w:fill="FFFFFF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840FF">
        <w:rPr>
          <w:rFonts w:ascii="Times New Roman" w:hAnsi="Times New Roman"/>
          <w:sz w:val="26"/>
          <w:szCs w:val="26"/>
        </w:rPr>
        <w:t>Более 70% выпускников работают по специальности после окончания программы бакалавриата, около 5% продолжают свое обучение в зарубежных университетах: Университет Калифорнии (США), Нью-Йоркский университет (США), Сямыньский университет (Китай), Венский университет (Австрия), Университет Гронингена (Нидерланды), Лондонская школа экономики и политических наук (Великобритания), Женевский университет (Швейцария), Брюссельский свободный университет (Бельгия) и др.</w:t>
      </w:r>
    </w:p>
    <w:p w14:paraId="1E7C69C5" w14:textId="77777777" w:rsidR="00A47FDE" w:rsidRPr="00A47FDE" w:rsidRDefault="00A47FDE" w:rsidP="00A47FDE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14:paraId="3C7A29F8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sz w:val="26"/>
          <w:szCs w:val="26"/>
        </w:rPr>
        <w:t>Описание преимуществ и  особенностей ОП с точки зрения позиционирования на рынке образовательных услуг</w:t>
      </w:r>
    </w:p>
    <w:p w14:paraId="6AB65271" w14:textId="72B12059" w:rsidR="0011460B" w:rsidRPr="00A47FDE" w:rsidRDefault="00021439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21439">
        <w:rPr>
          <w:rFonts w:ascii="Times New Roman" w:hAnsi="Times New Roman"/>
          <w:sz w:val="26"/>
          <w:szCs w:val="26"/>
        </w:rPr>
        <w:t>Преимущества и особенности ОП «П</w:t>
      </w:r>
      <w:r>
        <w:rPr>
          <w:rFonts w:ascii="Times New Roman" w:hAnsi="Times New Roman"/>
          <w:sz w:val="26"/>
          <w:szCs w:val="26"/>
        </w:rPr>
        <w:t>сихология</w:t>
      </w:r>
      <w:r w:rsidRPr="00021439">
        <w:rPr>
          <w:rFonts w:ascii="Times New Roman" w:hAnsi="Times New Roman"/>
          <w:sz w:val="26"/>
          <w:szCs w:val="26"/>
        </w:rPr>
        <w:t>» факультета социальных наук НИУ ВШЭ определяются (1) особенностями проектирования собственно самой ОП, (2) общим состоянием п</w:t>
      </w:r>
      <w:r>
        <w:rPr>
          <w:rFonts w:ascii="Times New Roman" w:hAnsi="Times New Roman"/>
          <w:sz w:val="26"/>
          <w:szCs w:val="26"/>
        </w:rPr>
        <w:t>сихологической науки в России</w:t>
      </w:r>
      <w:r w:rsidRPr="000214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1460B" w:rsidRPr="00A47FDE">
        <w:rPr>
          <w:rFonts w:ascii="Times New Roman" w:hAnsi="Times New Roman"/>
          <w:sz w:val="26"/>
          <w:szCs w:val="26"/>
        </w:rPr>
        <w:t xml:space="preserve">Образовательная программа «Психология» единственная в России программа по психологии, реализуемая на основании </w:t>
      </w:r>
      <w:r w:rsidR="007E46EB" w:rsidRPr="00A47FDE">
        <w:rPr>
          <w:rFonts w:ascii="Times New Roman" w:hAnsi="Times New Roman"/>
          <w:sz w:val="26"/>
          <w:szCs w:val="26"/>
        </w:rPr>
        <w:t xml:space="preserve">оригинального образовательного стандарта, разработанного в соответствии с европейскими требованиями к профессии психолог. Это позволяет выпускникам программы получить европейское подтверждение квалификации (сертификат </w:t>
      </w:r>
      <w:r w:rsidR="007E46EB" w:rsidRPr="00A47FDE">
        <w:rPr>
          <w:rFonts w:ascii="Times New Roman" w:hAnsi="Times New Roman"/>
          <w:sz w:val="26"/>
          <w:szCs w:val="26"/>
          <w:lang w:val="en-US"/>
        </w:rPr>
        <w:t>EuroPsy</w:t>
      </w:r>
      <w:r w:rsidR="007E46EB" w:rsidRPr="001E2887">
        <w:rPr>
          <w:rFonts w:ascii="Times New Roman" w:hAnsi="Times New Roman"/>
          <w:sz w:val="26"/>
          <w:szCs w:val="26"/>
        </w:rPr>
        <w:t>)</w:t>
      </w:r>
      <w:r w:rsidR="007E46EB" w:rsidRPr="00A47FDE">
        <w:rPr>
          <w:rFonts w:ascii="Times New Roman" w:hAnsi="Times New Roman"/>
          <w:sz w:val="26"/>
          <w:szCs w:val="26"/>
        </w:rPr>
        <w:t>.</w:t>
      </w:r>
    </w:p>
    <w:p w14:paraId="03FDD226" w14:textId="3662B628" w:rsidR="007E46EB" w:rsidRPr="00A47FDE" w:rsidRDefault="007E46EB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 xml:space="preserve">Программа имеет следующие ключевые преимущества: </w:t>
      </w:r>
    </w:p>
    <w:p w14:paraId="6F1F43C2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Базовые дисциплины образовательной программы реализуются как на русском, так и на английском языке ведущими российскими и западными специалистами.</w:t>
      </w:r>
    </w:p>
    <w:p w14:paraId="1D7763C3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Более 50% дисциплин и практикумов студент выбирает самостоятельно, что позволяет формировать индивидуальную траекторию обучения.</w:t>
      </w:r>
    </w:p>
    <w:p w14:paraId="083AF41A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 xml:space="preserve">Практики, проектная и научно-исследовательская работа занимают более 25% общего времени обучения. </w:t>
      </w:r>
    </w:p>
    <w:p w14:paraId="58B34F21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Возможность выбрать дополнительный профиль образования (minor) из любого направления обучения, реализуемого в НИУ ВШЭ (например, социология, экономика, политология и т.д.).</w:t>
      </w:r>
    </w:p>
    <w:p w14:paraId="671E1A1B" w14:textId="71EF7BFA" w:rsidR="009E6D1E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Углублённое изучение иностранного языка (со сдачей сертификационных экзаменов) позволяет нашим студентам участвовать в программах академической мобильности, посещать зарубежные вузы-партнеры, участвовать в работе мастер-классов, проводимых зарубежными специалистами, готовить статьи и выступления на международных конференциях.</w:t>
      </w:r>
    </w:p>
    <w:p w14:paraId="0B74219B" w14:textId="77777777" w:rsidR="0011460B" w:rsidRPr="00A47FDE" w:rsidRDefault="0011460B" w:rsidP="0011460B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2A08C100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sz w:val="26"/>
          <w:szCs w:val="26"/>
        </w:rPr>
        <w:t>Требования к абитуриенту</w:t>
      </w:r>
      <w:r w:rsidRPr="00A47FDE">
        <w:rPr>
          <w:rFonts w:ascii="Times New Roman" w:hAnsi="Times New Roman"/>
          <w:sz w:val="26"/>
          <w:szCs w:val="26"/>
        </w:rPr>
        <w:t xml:space="preserve"> </w:t>
      </w:r>
    </w:p>
    <w:p w14:paraId="423E3209" w14:textId="3975792C" w:rsidR="00BE747D" w:rsidRPr="00A47FDE" w:rsidRDefault="0011460B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 xml:space="preserve">Образовательная программа разработана для абитуриентов, заинтересованных в психологии как области современной науки и практики. Программа предоставляет 60 бюджетных мест для абитуриентов со всей России. Образовательная программа рассчитана на победителей и призеров всероссийских профильных олимпиад (по биологии, психологии или математик), а также на абитуриентов с максимальными ЕГЭ по профильным предметам (биология, математика, русский язык, иностранный язык). Образовательная программа не проводит дополнительных профильных испытаний. </w:t>
      </w:r>
    </w:p>
    <w:p w14:paraId="48856A5C" w14:textId="77777777" w:rsidR="0011460B" w:rsidRPr="00A47FDE" w:rsidRDefault="0011460B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4B92FCFD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sz w:val="26"/>
          <w:szCs w:val="26"/>
        </w:rPr>
        <w:t>Характеристика профессиональной деятельности выпускника ОП</w:t>
      </w:r>
    </w:p>
    <w:p w14:paraId="61BBA48B" w14:textId="137FCFFF" w:rsidR="00601265" w:rsidRPr="00A47FDE" w:rsidRDefault="00601265" w:rsidP="00601265">
      <w:pPr>
        <w:pStyle w:val="11"/>
        <w:numPr>
          <w:ilvl w:val="1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Область и объекты профессио</w:t>
      </w:r>
      <w:r w:rsidR="009E6D1E" w:rsidRPr="00A47FDE">
        <w:rPr>
          <w:rFonts w:ascii="Times New Roman" w:hAnsi="Times New Roman"/>
          <w:sz w:val="26"/>
          <w:szCs w:val="26"/>
        </w:rPr>
        <w:t>нальной деятельности выпускника</w:t>
      </w:r>
    </w:p>
    <w:p w14:paraId="76A45CB5" w14:textId="7A0788AF" w:rsidR="006F7B38" w:rsidRPr="00A47FDE" w:rsidRDefault="006F7B38" w:rsidP="006F7B38">
      <w:pPr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Область профессиональной деятельности выпускников - решение комплексных задач, связанных с исследованием, прогнозированием, организацией и изменением человеческого поведения в различных сферах деятельности (образование, здравоохранение, культура, спорт, юриспруденция, управление, социальная помощь населению и т.д.), а так же с изучением и оптимизацией психических процессов, свойств и состояний человека и группы.</w:t>
      </w:r>
    </w:p>
    <w:p w14:paraId="1A858165" w14:textId="0E138B00" w:rsidR="006F7B38" w:rsidRPr="00A47FDE" w:rsidRDefault="006F7B38" w:rsidP="006F7B38">
      <w:pPr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Объекты профессиональной деятельности - формы поведения человека, его психические процессы, свойства и состояния и их проявления в различных областях человеческой деятельности.</w:t>
      </w:r>
    </w:p>
    <w:p w14:paraId="390BBE65" w14:textId="77777777" w:rsidR="006F7B38" w:rsidRPr="00A47FDE" w:rsidRDefault="006F7B38" w:rsidP="006F7B38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14:paraId="12940694" w14:textId="2B8384A7" w:rsidR="00601265" w:rsidRPr="00A47FDE" w:rsidRDefault="00601265" w:rsidP="00601265">
      <w:pPr>
        <w:pStyle w:val="11"/>
        <w:numPr>
          <w:ilvl w:val="1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Виды и задачи профессиональной деятельности, к которым преи</w:t>
      </w:r>
      <w:r w:rsidR="009E6D1E" w:rsidRPr="00A47FDE">
        <w:rPr>
          <w:rFonts w:ascii="Times New Roman" w:hAnsi="Times New Roman"/>
          <w:sz w:val="26"/>
          <w:szCs w:val="26"/>
        </w:rPr>
        <w:t>мущественно готовится выпускник</w:t>
      </w:r>
    </w:p>
    <w:p w14:paraId="7B1DD835" w14:textId="4906B199" w:rsidR="00F116F6" w:rsidRPr="00A47FDE" w:rsidRDefault="00F116F6" w:rsidP="001D7A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Выпускник образовательной программы «Психология» готов к выпол</w:t>
      </w:r>
      <w:r w:rsidR="001D7A4E" w:rsidRPr="00A47FDE">
        <w:rPr>
          <w:rFonts w:ascii="Times New Roman" w:hAnsi="Times New Roman" w:cs="Times New Roman"/>
          <w:sz w:val="26"/>
          <w:szCs w:val="26"/>
        </w:rPr>
        <w:t>н</w:t>
      </w:r>
      <w:r w:rsidRPr="00A47FDE">
        <w:rPr>
          <w:rFonts w:ascii="Times New Roman" w:hAnsi="Times New Roman" w:cs="Times New Roman"/>
          <w:sz w:val="26"/>
          <w:szCs w:val="26"/>
        </w:rPr>
        <w:t xml:space="preserve">ению двух основных видов профессиональной деятельности: практической и научно-исследовательской. </w:t>
      </w:r>
    </w:p>
    <w:p w14:paraId="48405852" w14:textId="291EAE8B" w:rsidR="006F7B38" w:rsidRPr="00A47FDE" w:rsidRDefault="006F7B38" w:rsidP="001D7A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Выпускник программы в соответствии с видами профессиональной деятельности, на которые ориентирована программа бакалавриата, готов решать следующие профессиональные задачи:</w:t>
      </w:r>
    </w:p>
    <w:p w14:paraId="678916E8" w14:textId="36A29555" w:rsidR="006F7B38" w:rsidRPr="00A47FDE" w:rsidRDefault="006F7B38" w:rsidP="001D7A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В</w:t>
      </w:r>
      <w:r w:rsidRPr="00A47FD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47FDE">
        <w:rPr>
          <w:rFonts w:ascii="Times New Roman" w:hAnsi="Times New Roman" w:cs="Times New Roman"/>
          <w:sz w:val="26"/>
          <w:szCs w:val="26"/>
        </w:rPr>
        <w:t xml:space="preserve">практической деятельности  </w:t>
      </w:r>
    </w:p>
    <w:p w14:paraId="1140A950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анализ психологических свойств и состояний, характеристик психических процессов, различных видов деятельности индивидов и групп;</w:t>
      </w:r>
    </w:p>
    <w:p w14:paraId="78AC0C2B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определение возможностей и ограничений психологической помощи в различных ситуациях;</w:t>
      </w:r>
    </w:p>
    <w:p w14:paraId="7B5BD0F8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применение стандартных методов диагностики и воздействия для оптимизации психических состояний и организации форм взаимодействий;</w:t>
      </w:r>
    </w:p>
    <w:p w14:paraId="0C6CA3F9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анализ социально-психологических проблем современного российского общества, участие в диагностике и решении этих проблем.</w:t>
      </w:r>
    </w:p>
    <w:p w14:paraId="3EDB2DE5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описание и анализ различных форм взаимодействия индивидов, с целью их сопровождения и оптимизации;</w:t>
      </w:r>
    </w:p>
    <w:p w14:paraId="797C8AFF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оказание психологической помощи представителям различных социальных групп в экстренных ситуациях;</w:t>
      </w:r>
    </w:p>
    <w:p w14:paraId="39ED4C8D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ведение профессиональной деятельности с учетом нормативно-правовых и этических стандартов. </w:t>
      </w:r>
    </w:p>
    <w:p w14:paraId="5F9E970F" w14:textId="77777777" w:rsidR="006F7B38" w:rsidRPr="00A47FDE" w:rsidRDefault="006F7B38" w:rsidP="001D7A4E">
      <w:pPr>
        <w:pStyle w:val="a"/>
        <w:numPr>
          <w:ilvl w:val="0"/>
          <w:numId w:val="0"/>
        </w:numPr>
        <w:ind w:firstLine="567"/>
        <w:rPr>
          <w:sz w:val="26"/>
          <w:szCs w:val="26"/>
        </w:rPr>
      </w:pPr>
    </w:p>
    <w:p w14:paraId="6216127C" w14:textId="16479CE5" w:rsidR="006F7B38" w:rsidRPr="00A47FDE" w:rsidRDefault="006F7B38" w:rsidP="001D7A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 научно-исследовательской деятельности </w:t>
      </w:r>
    </w:p>
    <w:p w14:paraId="03CFF871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участие в проведении психологических исследований, позволяющих осуществлять решение типовых задач в различных научных и научно-практических областях психологии; </w:t>
      </w:r>
    </w:p>
    <w:p w14:paraId="5C7AAEE9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изучение научной информации, отечественного и зарубежного опыта по тематике исследования; </w:t>
      </w:r>
    </w:p>
    <w:p w14:paraId="699512C2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применение стандартизованных методик для организации психологических исследований и диагностики; </w:t>
      </w:r>
    </w:p>
    <w:p w14:paraId="16FD8ED2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обработка данных с использованием стандартных пакетов программного обеспечения;</w:t>
      </w:r>
    </w:p>
    <w:p w14:paraId="185CC8D0" w14:textId="77777777" w:rsidR="006F7B38" w:rsidRPr="00A47FDE" w:rsidRDefault="006F7B38" w:rsidP="001D7A4E">
      <w:pPr>
        <w:pStyle w:val="11"/>
        <w:numPr>
          <w:ilvl w:val="0"/>
          <w:numId w:val="31"/>
        </w:numPr>
        <w:shd w:val="clear" w:color="auto" w:fill="FFFFFF"/>
        <w:spacing w:line="240" w:lineRule="auto"/>
        <w:ind w:left="1418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47FDE">
        <w:rPr>
          <w:rFonts w:ascii="Times New Roman" w:eastAsiaTheme="minorEastAsia" w:hAnsi="Times New Roman"/>
          <w:sz w:val="26"/>
          <w:szCs w:val="26"/>
          <w:lang w:eastAsia="ru-RU"/>
        </w:rPr>
        <w:t>содержательная интерпретация полученных результатов.</w:t>
      </w:r>
    </w:p>
    <w:p w14:paraId="3A9081B8" w14:textId="77777777" w:rsidR="006F7B38" w:rsidRPr="00A47FDE" w:rsidRDefault="006F7B38" w:rsidP="006F7B3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14:paraId="54CD457C" w14:textId="77777777" w:rsidR="00601265" w:rsidRPr="00A47FDE" w:rsidRDefault="00601265" w:rsidP="00601265">
      <w:pPr>
        <w:numPr>
          <w:ilvl w:val="0"/>
          <w:numId w:val="20"/>
        </w:numPr>
        <w:shd w:val="clear" w:color="auto" w:fill="FFFFFF"/>
        <w:tabs>
          <w:tab w:val="left" w:pos="710"/>
        </w:tabs>
        <w:ind w:left="0" w:right="4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b/>
          <w:iCs/>
          <w:sz w:val="26"/>
          <w:szCs w:val="26"/>
        </w:rPr>
        <w:t>Планируемые образовательные результаты,</w:t>
      </w:r>
      <w:r w:rsidRPr="00A47FD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47FDE">
        <w:rPr>
          <w:rFonts w:ascii="Times New Roman" w:hAnsi="Times New Roman" w:cs="Times New Roman"/>
          <w:b/>
          <w:sz w:val="26"/>
          <w:szCs w:val="26"/>
        </w:rPr>
        <w:t xml:space="preserve">формируемые в результате освоения ОП </w:t>
      </w:r>
    </w:p>
    <w:p w14:paraId="06550E48" w14:textId="7F5F92E2" w:rsidR="00AD13AF" w:rsidRPr="00A47FDE" w:rsidRDefault="004E5F79" w:rsidP="004E5F79">
      <w:pPr>
        <w:shd w:val="clear" w:color="auto" w:fill="FFFFFF"/>
        <w:tabs>
          <w:tab w:val="left" w:pos="142"/>
        </w:tabs>
        <w:ind w:right="4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В результате обучения на программе у студента формируются ключевые универсальные и профессиональные компетенции. Выпускник образовательной программы «Психология»:</w:t>
      </w:r>
    </w:p>
    <w:p w14:paraId="632B3ABD" w14:textId="3C3DB7BD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воспринимать и осознавать себя как профессионала, критически оценивать свою деятельность</w:t>
      </w:r>
      <w:r w:rsidRPr="00A47FDE">
        <w:rPr>
          <w:rFonts w:ascii="Times New Roman" w:hAnsi="Times New Roman" w:cs="Times New Roman"/>
          <w:iCs/>
          <w:sz w:val="26"/>
          <w:szCs w:val="26"/>
        </w:rPr>
        <w:tab/>
      </w:r>
    </w:p>
    <w:p w14:paraId="57459860" w14:textId="79F35944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в соответствии с поставленной целью осуществлять измерение и оценку развития,  психофизиологических параметров и психологических характеристик человека  (индивида) и группы с помощью релевантных методов/методик</w:t>
      </w:r>
      <w:r w:rsidRPr="00A47FDE">
        <w:rPr>
          <w:rFonts w:ascii="Times New Roman" w:hAnsi="Times New Roman" w:cs="Times New Roman"/>
          <w:iCs/>
          <w:sz w:val="26"/>
          <w:szCs w:val="26"/>
        </w:rPr>
        <w:tab/>
      </w:r>
    </w:p>
    <w:p w14:paraId="23F38114" w14:textId="31C45B00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в соответствии с поставленной целью определить потребность в психологическом воздействии, подготовить и провести психологическое воздействие, измерить его эффективность</w:t>
      </w:r>
    </w:p>
    <w:p w14:paraId="4E1708FC" w14:textId="445489B4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 xml:space="preserve">способен осуществлять психологическое сопровождение процессов, ведущих к изменениям в психологических состояниях и поведении индивида и группы </w:t>
      </w:r>
    </w:p>
    <w:p w14:paraId="6520B027" w14:textId="5A96EE3A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к планированию и проведению психологического исследования, обработке, содержательной интерпретации и представлению его результатов.</w:t>
      </w:r>
    </w:p>
    <w:p w14:paraId="6EA7B5C5" w14:textId="7F4C0720" w:rsidR="004E5F79" w:rsidRPr="00A47FDE" w:rsidRDefault="004E5F79" w:rsidP="004E5F79">
      <w:pPr>
        <w:shd w:val="clear" w:color="auto" w:fill="FFFFFF"/>
        <w:tabs>
          <w:tab w:val="left" w:pos="0"/>
        </w:tabs>
        <w:ind w:right="4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Список ключевых профессиональных компетенций, а также матрица формирования данных компетенций разрабатывалась при участии ключевых работодателей и исследователей по направлению «Психология»</w:t>
      </w:r>
      <w:r w:rsidR="00F116F6" w:rsidRPr="00A47FDE">
        <w:rPr>
          <w:rFonts w:ascii="Times New Roman" w:hAnsi="Times New Roman" w:cs="Times New Roman"/>
          <w:iCs/>
          <w:sz w:val="26"/>
          <w:szCs w:val="26"/>
        </w:rPr>
        <w:t>.</w:t>
      </w:r>
    </w:p>
    <w:p w14:paraId="41C0C5C8" w14:textId="77777777" w:rsidR="00CD5276" w:rsidRPr="00A47FDE" w:rsidRDefault="00CD5276" w:rsidP="00CD5276">
      <w:pPr>
        <w:shd w:val="clear" w:color="auto" w:fill="FFFFFF"/>
        <w:tabs>
          <w:tab w:val="left" w:pos="710"/>
        </w:tabs>
        <w:ind w:left="709" w:right="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B70722F" w14:textId="77777777" w:rsidR="00CD5276" w:rsidRPr="00A47FDE" w:rsidRDefault="00CD5276" w:rsidP="00CD5276">
      <w:pPr>
        <w:shd w:val="clear" w:color="auto" w:fill="FFFFFF"/>
        <w:tabs>
          <w:tab w:val="left" w:pos="710"/>
        </w:tabs>
        <w:ind w:left="709" w:right="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3D93776" w14:textId="08DC7493" w:rsidR="00601265" w:rsidRPr="00A47FDE" w:rsidRDefault="00601265" w:rsidP="00601265">
      <w:pPr>
        <w:numPr>
          <w:ilvl w:val="0"/>
          <w:numId w:val="20"/>
        </w:numPr>
        <w:shd w:val="clear" w:color="auto" w:fill="FFFFFF"/>
        <w:tabs>
          <w:tab w:val="left" w:pos="710"/>
        </w:tabs>
        <w:ind w:left="0" w:right="4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b/>
          <w:sz w:val="26"/>
          <w:szCs w:val="26"/>
        </w:rPr>
        <w:t>Организация проектной и/или научно-исследовательской работы обучающихся</w:t>
      </w:r>
    </w:p>
    <w:p w14:paraId="2934CCD3" w14:textId="42170907" w:rsidR="0078578A" w:rsidRDefault="009E6D1E" w:rsidP="00BB7715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В процесс обучения студентов включено большое количество разнообразных форм проектной деятельности и учебных модулей, реализуемых на базе научно-учебных лабораторий и центров, коммерческих</w:t>
      </w:r>
      <w:r w:rsidR="00BB7715" w:rsidRPr="00A47FDE">
        <w:rPr>
          <w:rFonts w:ascii="Times New Roman" w:hAnsi="Times New Roman" w:cs="Times New Roman"/>
          <w:iCs/>
          <w:sz w:val="26"/>
          <w:szCs w:val="26"/>
        </w:rPr>
        <w:t xml:space="preserve"> и государственных организаций. В учебный план каждого студента входит 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>производственная практика, проектная работа</w:t>
      </w:r>
      <w:r w:rsidR="00BB7715" w:rsidRPr="00A47FDE">
        <w:rPr>
          <w:rFonts w:ascii="Times New Roman" w:hAnsi="Times New Roman" w:cs="Times New Roman"/>
          <w:iCs/>
          <w:sz w:val="26"/>
          <w:szCs w:val="26"/>
        </w:rPr>
        <w:t>, в том числе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 xml:space="preserve"> в виде психологического практикума, научно-исследовательский семинар и профориентационный семинар.</w:t>
      </w:r>
    </w:p>
    <w:p w14:paraId="36FF8080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 xml:space="preserve">Проектная работа реализуется в виде конкретных практических или научных проектов, инициаторами которых выступают государственные или коммерческие организации, научные лаборатории и центры (в том числе функционирующие в НИУ ВШЭ) и преподаватели образовательной программы. Кроме того 20 % обучения студентов занимает психологический практикум, позволяющий в учебных условиях отрабатывать ключевые профессиональные навыки. </w:t>
      </w:r>
    </w:p>
    <w:p w14:paraId="02F17D7A" w14:textId="3EC94D10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Формы организации проектной работы: коллективный и/или индивидуальный проект</w:t>
      </w:r>
      <w:r w:rsidR="00021439">
        <w:rPr>
          <w:rFonts w:ascii="Times New Roman" w:hAnsi="Times New Roman" w:cs="Times New Roman"/>
          <w:iCs/>
          <w:sz w:val="26"/>
          <w:szCs w:val="26"/>
        </w:rPr>
        <w:t>.</w:t>
      </w:r>
      <w:r w:rsidRPr="004D3F9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05677609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Проект – это деятельность, связанная с реализацией поставленной заказчиком задачи, в рамках установленного времени с учетом определенных ресурсов. Инициаторами проектов (заказчиками) могут выступать научные лаборатории и центры (в том числе функционирующие в НИУ ВШЭ), преподаватели и партнеры образовательной программы.</w:t>
      </w:r>
    </w:p>
    <w:p w14:paraId="6D27DA09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По форме организации выделяются следующие проекты:</w:t>
      </w:r>
    </w:p>
    <w:p w14:paraId="2CE486E5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lastRenderedPageBreak/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институционализированные – участие в деятельности научно-учебных и проектно-учебных лабораторий (лабораторий по линии исследовательских структур НИУ ВШЭ в качестве стажеров (с 2-го курса) или участников научно-учебных групп;</w:t>
      </w:r>
    </w:p>
    <w:p w14:paraId="5617BEA8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групповые неинституционализированные (исследовательские) – студенты объединяются в ad hoc группы под началом представителей профессорско-преподавательского состава как ассистенты в индивидуальных научно-исследовательских проектах представителей профессорско-преподавательского состава;</w:t>
      </w:r>
    </w:p>
    <w:p w14:paraId="67FA0719" w14:textId="4B9E44A4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групповые неинституционализированные (практические) – студенты включаются по рекомендации образовательной программы в деятельность партнерских организаций для выполнения практических задач;</w:t>
      </w:r>
    </w:p>
    <w:p w14:paraId="7DEF42A3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групповые неинституционализированные (учебно-образовательные) – студенты, в том числе как волонтеры, включаются в образовательные проекты для школьников/абитуриентов (интернет-школы, зимние/летные школы), становясь де-факто учебными ассистентами или тьюторами для школьников/абитуриентов;</w:t>
      </w:r>
    </w:p>
    <w:p w14:paraId="5EDC7162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индивидуальные (исследовательские) – студенты по рекомендации образовательной программы (отдельных кураторов-преподавателей) осуществляют подготовку для выступления на профильных конференциях/конгрессах и т.п.</w:t>
      </w:r>
    </w:p>
    <w:p w14:paraId="49F69458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Студентам предлагаются следующие виды проектов по содержанию:</w:t>
      </w:r>
    </w:p>
    <w:p w14:paraId="13A5C259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исследовательские (в рамках тем проектно-учебных и научно-учебных лабораторий, научно-учебных групп, индивидуальных исследовательских проектов представителей профессорско-преподавательского состава);</w:t>
      </w:r>
    </w:p>
    <w:p w14:paraId="591D83A8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учебно-образовательные (помощь в организации занятий для абитуриентов,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14:paraId="5C50AE21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прикладные/практические (включение в работу партнерских организаций за пределами НИУ ВШЭ в качестве стажеров, сотрудников и т.п., а также практических кампаний в качестве волонтеров и т.п.);</w:t>
      </w:r>
    </w:p>
    <w:p w14:paraId="3DDCC3CE" w14:textId="1E35099F" w:rsid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образовательные (подготовка переводов и т.п.).</w:t>
      </w:r>
    </w:p>
    <w:p w14:paraId="700FDEDE" w14:textId="61528C60" w:rsidR="0078578A" w:rsidRDefault="00FC7224" w:rsidP="00FC7224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Научно-исследовательская работа обеспечивается регулярным научно-исследовательским семинаром, направленным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 xml:space="preserve"> на развитие общих аналитических навыков, навыков академического письма, планирования и реализации психологического исследования.</w:t>
      </w:r>
      <w:r w:rsidRPr="00A47FDE">
        <w:rPr>
          <w:rFonts w:ascii="Times New Roman" w:hAnsi="Times New Roman" w:cs="Times New Roman"/>
          <w:iCs/>
          <w:sz w:val="26"/>
          <w:szCs w:val="26"/>
        </w:rPr>
        <w:t xml:space="preserve"> Поддержка научно-исследовательской работы студентов обеспечивается научными лабораториями и центрами факультета социальных наук НИУ ВШЭ: 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47FDE">
        <w:rPr>
          <w:rFonts w:ascii="Times New Roman" w:hAnsi="Times New Roman" w:cs="Times New Roman"/>
          <w:iCs/>
          <w:sz w:val="26"/>
          <w:szCs w:val="26"/>
        </w:rPr>
        <w:t>Центр нейроэкономики и когнитивных исследований, Лаборатория психологии способностей, Международная научно-учебная лаборатория социокультурных исследований, Институт образования, Институт практической психологии, Международная лаборатория позитивной психологии личности и мотивации, Научно-учебная лаборатория политических исследований, Научно-учебная группа когнитивной психофизиологии.</w:t>
      </w:r>
    </w:p>
    <w:p w14:paraId="192A7A31" w14:textId="5BC9145B" w:rsidR="004D3F98" w:rsidRPr="004D3F98" w:rsidRDefault="004D3F98" w:rsidP="004D3F98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Выполнение курсовых работ регламентируется Положением о курсовой и выпускной квалификационной работе студентов, обучающихся по программам  бакалавриата, специалитета и магистратуры в Национальном исследовательском университете «Высшая школа экономики» (утверждено ученым советом НИУ ВШЭ 28.11.2014) и Правилами подготовки курсовых работ бакалавров, обучающихся по образовательной программе «П</w:t>
      </w:r>
      <w:r>
        <w:rPr>
          <w:rFonts w:ascii="Times New Roman" w:hAnsi="Times New Roman" w:cs="Times New Roman"/>
          <w:iCs/>
          <w:sz w:val="26"/>
          <w:szCs w:val="26"/>
        </w:rPr>
        <w:t>сихология</w:t>
      </w:r>
      <w:r w:rsidRPr="004D3F98">
        <w:rPr>
          <w:rFonts w:ascii="Times New Roman" w:hAnsi="Times New Roman" w:cs="Times New Roman"/>
          <w:iCs/>
          <w:sz w:val="26"/>
          <w:szCs w:val="26"/>
        </w:rPr>
        <w:t>» на факультете социальных наук.</w:t>
      </w:r>
    </w:p>
    <w:p w14:paraId="0D9E7A0D" w14:textId="4C1ECFE2" w:rsidR="004D3F98" w:rsidRPr="004D3F98" w:rsidRDefault="004D3F98" w:rsidP="004D3F98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 xml:space="preserve">Выпускная квалификационная работа бакалавра представляет собой самостоятельное законченное исследование на заданную (выбранную) тему, написанное лично выпускником под руководством представителя профессорско-преподавательского состава или сотрудника исследовательской структуры НИУ ВШЭ, свидетельствующее об умении автора работать с научной 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</w:t>
      </w:r>
      <w:r w:rsidRPr="004D3F98">
        <w:rPr>
          <w:rFonts w:ascii="Times New Roman" w:hAnsi="Times New Roman" w:cs="Times New Roman"/>
          <w:iCs/>
          <w:sz w:val="26"/>
          <w:szCs w:val="26"/>
        </w:rPr>
        <w:lastRenderedPageBreak/>
        <w:t>процессе освоения образовательной программы компетенций. Такая работа может основываться на обобщении выполненных выпускником курсовых работ и содержать материалы, собранные выпускником в период производственной практики.</w:t>
      </w:r>
    </w:p>
    <w:p w14:paraId="3A325B14" w14:textId="0F7E22ED" w:rsidR="00021439" w:rsidRDefault="00021439" w:rsidP="0002143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1439">
        <w:rPr>
          <w:rFonts w:ascii="Times New Roman" w:hAnsi="Times New Roman" w:cs="Times New Roman"/>
          <w:iCs/>
          <w:sz w:val="26"/>
          <w:szCs w:val="26"/>
        </w:rPr>
        <w:t xml:space="preserve">Важным элементом образовательного процесса является практика. </w:t>
      </w:r>
      <w:r w:rsidRPr="00A47FDE">
        <w:rPr>
          <w:rFonts w:ascii="Times New Roman" w:hAnsi="Times New Roman" w:cs="Times New Roman"/>
          <w:iCs/>
          <w:sz w:val="26"/>
          <w:szCs w:val="26"/>
        </w:rPr>
        <w:t xml:space="preserve">Производственная практика направлена на получение профессиональных компетенций и опыта профессиональной деятельности на базе российских и международных коммерческих организаций или российских государственных организаций, специализирующихся на предоставлении психологических услуг или имеющих в своей структуре соответствующие отделы, а так же научно-исследовательских центров и лабораторий (в том числе действующих в НИУ ВШЭ). Ключевыми базами для прохождения производственной практики являются: </w:t>
      </w:r>
      <w:r w:rsidRPr="009E48A0">
        <w:rPr>
          <w:rFonts w:ascii="Times New Roman" w:hAnsi="Times New Roman" w:cs="Times New Roman"/>
          <w:iCs/>
          <w:sz w:val="26"/>
          <w:szCs w:val="26"/>
        </w:rPr>
        <w:t>Психологический институт РАО</w:t>
      </w:r>
      <w:r>
        <w:rPr>
          <w:rFonts w:ascii="Times New Roman" w:hAnsi="Times New Roman" w:cs="Times New Roman"/>
          <w:iCs/>
          <w:sz w:val="26"/>
          <w:szCs w:val="26"/>
        </w:rPr>
        <w:t xml:space="preserve">, ООО </w:t>
      </w:r>
      <w:r w:rsidRPr="009E48A0">
        <w:rPr>
          <w:rFonts w:ascii="Times New Roman" w:hAnsi="Times New Roman" w:cs="Times New Roman"/>
          <w:iCs/>
          <w:sz w:val="26"/>
          <w:szCs w:val="26"/>
        </w:rPr>
        <w:t>«Группа Ренессанс Страхование»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A47FDE">
        <w:rPr>
          <w:rFonts w:ascii="Times New Roman" w:hAnsi="Times New Roman" w:cs="Times New Roman"/>
          <w:iCs/>
          <w:sz w:val="26"/>
          <w:szCs w:val="26"/>
        </w:rPr>
        <w:t>ОАО «Яндекс», ООО «Анкор», Московская служба психологической помощи населению и др.</w:t>
      </w:r>
    </w:p>
    <w:p w14:paraId="08C2211F" w14:textId="77777777" w:rsidR="004D3F98" w:rsidRPr="00A47FDE" w:rsidRDefault="004D3F98" w:rsidP="00FC7224">
      <w:pPr>
        <w:ind w:firstLine="567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</w:p>
    <w:p w14:paraId="2BE5CC22" w14:textId="77777777" w:rsidR="00601265" w:rsidRPr="00A47FDE" w:rsidRDefault="00601265" w:rsidP="0002411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14:paraId="626F4E38" w14:textId="77777777" w:rsidR="00124E5C" w:rsidRPr="001E2887" w:rsidRDefault="00124E5C" w:rsidP="007B02DC">
      <w:pPr>
        <w:pStyle w:val="a4"/>
        <w:spacing w:line="240" w:lineRule="auto"/>
        <w:rPr>
          <w:sz w:val="26"/>
          <w:szCs w:val="26"/>
        </w:rPr>
      </w:pPr>
    </w:p>
    <w:sectPr w:rsidR="00124E5C" w:rsidRPr="001E2887" w:rsidSect="00D80437">
      <w:pgSz w:w="11900" w:h="16840"/>
      <w:pgMar w:top="568" w:right="56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D046" w14:textId="77777777" w:rsidR="00A23441" w:rsidRDefault="00A23441" w:rsidP="001C7CE8">
      <w:r>
        <w:separator/>
      </w:r>
    </w:p>
  </w:endnote>
  <w:endnote w:type="continuationSeparator" w:id="0">
    <w:p w14:paraId="365BCA0E" w14:textId="77777777" w:rsidR="00A23441" w:rsidRDefault="00A23441" w:rsidP="001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9C8B6" w14:textId="77777777" w:rsidR="00A23441" w:rsidRDefault="00A23441" w:rsidP="001C7CE8">
      <w:r>
        <w:separator/>
      </w:r>
    </w:p>
  </w:footnote>
  <w:footnote w:type="continuationSeparator" w:id="0">
    <w:p w14:paraId="161CE65C" w14:textId="77777777" w:rsidR="00A23441" w:rsidRDefault="00A23441" w:rsidP="001C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DDD"/>
    <w:multiLevelType w:val="hybridMultilevel"/>
    <w:tmpl w:val="213EB538"/>
    <w:lvl w:ilvl="0" w:tplc="D5A4A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75D"/>
    <w:multiLevelType w:val="hybridMultilevel"/>
    <w:tmpl w:val="3D0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9F4"/>
    <w:multiLevelType w:val="hybridMultilevel"/>
    <w:tmpl w:val="120EE68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B6B305E"/>
    <w:multiLevelType w:val="hybridMultilevel"/>
    <w:tmpl w:val="7FBA84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01310"/>
    <w:multiLevelType w:val="hybridMultilevel"/>
    <w:tmpl w:val="C87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C49"/>
    <w:multiLevelType w:val="hybridMultilevel"/>
    <w:tmpl w:val="97F8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7493"/>
    <w:multiLevelType w:val="hybridMultilevel"/>
    <w:tmpl w:val="0F62725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7A11502"/>
    <w:multiLevelType w:val="hybridMultilevel"/>
    <w:tmpl w:val="6818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0222"/>
    <w:multiLevelType w:val="hybridMultilevel"/>
    <w:tmpl w:val="E814E7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853DF4"/>
    <w:multiLevelType w:val="hybridMultilevel"/>
    <w:tmpl w:val="1A1288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25289B"/>
    <w:multiLevelType w:val="hybridMultilevel"/>
    <w:tmpl w:val="150E2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3" w15:restartNumberingAfterBreak="0">
    <w:nsid w:val="3812577D"/>
    <w:multiLevelType w:val="hybridMultilevel"/>
    <w:tmpl w:val="3C2E160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9C2026B"/>
    <w:multiLevelType w:val="hybridMultilevel"/>
    <w:tmpl w:val="4416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3EC5"/>
    <w:multiLevelType w:val="hybridMultilevel"/>
    <w:tmpl w:val="957A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85E6C"/>
    <w:multiLevelType w:val="hybridMultilevel"/>
    <w:tmpl w:val="2A987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A978F3"/>
    <w:multiLevelType w:val="hybridMultilevel"/>
    <w:tmpl w:val="C30A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17C2"/>
    <w:multiLevelType w:val="hybridMultilevel"/>
    <w:tmpl w:val="9676D31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5082"/>
    <w:multiLevelType w:val="hybridMultilevel"/>
    <w:tmpl w:val="C7349F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28657A"/>
    <w:multiLevelType w:val="hybridMultilevel"/>
    <w:tmpl w:val="A5228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504B"/>
    <w:multiLevelType w:val="hybridMultilevel"/>
    <w:tmpl w:val="460C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C74F7"/>
    <w:multiLevelType w:val="hybridMultilevel"/>
    <w:tmpl w:val="12B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D1371"/>
    <w:multiLevelType w:val="hybridMultilevel"/>
    <w:tmpl w:val="0CB6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661D"/>
    <w:multiLevelType w:val="hybridMultilevel"/>
    <w:tmpl w:val="821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B25F7"/>
    <w:multiLevelType w:val="hybridMultilevel"/>
    <w:tmpl w:val="BD6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7437"/>
    <w:multiLevelType w:val="hybridMultilevel"/>
    <w:tmpl w:val="43FC6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63CDA"/>
    <w:multiLevelType w:val="hybridMultilevel"/>
    <w:tmpl w:val="33D6030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D8B01A4"/>
    <w:multiLevelType w:val="hybridMultilevel"/>
    <w:tmpl w:val="4F8E4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B72653"/>
    <w:multiLevelType w:val="hybridMultilevel"/>
    <w:tmpl w:val="7C10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A187B"/>
    <w:multiLevelType w:val="hybridMultilevel"/>
    <w:tmpl w:val="AD7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73889"/>
    <w:multiLevelType w:val="hybridMultilevel"/>
    <w:tmpl w:val="329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C329D"/>
    <w:multiLevelType w:val="hybridMultilevel"/>
    <w:tmpl w:val="FAB0BD1A"/>
    <w:lvl w:ilvl="0" w:tplc="2FD2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9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E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D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7"/>
  </w:num>
  <w:num w:numId="5">
    <w:abstractNumId w:val="8"/>
  </w:num>
  <w:num w:numId="6">
    <w:abstractNumId w:val="17"/>
  </w:num>
  <w:num w:numId="7">
    <w:abstractNumId w:val="33"/>
  </w:num>
  <w:num w:numId="8">
    <w:abstractNumId w:val="20"/>
  </w:num>
  <w:num w:numId="9">
    <w:abstractNumId w:val="18"/>
  </w:num>
  <w:num w:numId="10">
    <w:abstractNumId w:val="22"/>
  </w:num>
  <w:num w:numId="11">
    <w:abstractNumId w:val="29"/>
  </w:num>
  <w:num w:numId="12">
    <w:abstractNumId w:val="27"/>
  </w:num>
  <w:num w:numId="13">
    <w:abstractNumId w:val="14"/>
  </w:num>
  <w:num w:numId="14">
    <w:abstractNumId w:val="23"/>
  </w:num>
  <w:num w:numId="15">
    <w:abstractNumId w:val="31"/>
  </w:num>
  <w:num w:numId="16">
    <w:abstractNumId w:val="25"/>
  </w:num>
  <w:num w:numId="17">
    <w:abstractNumId w:val="30"/>
  </w:num>
  <w:num w:numId="18">
    <w:abstractNumId w:val="5"/>
  </w:num>
  <w:num w:numId="19">
    <w:abstractNumId w:val="4"/>
  </w:num>
  <w:num w:numId="20">
    <w:abstractNumId w:val="12"/>
  </w:num>
  <w:num w:numId="21">
    <w:abstractNumId w:val="26"/>
  </w:num>
  <w:num w:numId="22">
    <w:abstractNumId w:val="19"/>
  </w:num>
  <w:num w:numId="23">
    <w:abstractNumId w:val="3"/>
  </w:num>
  <w:num w:numId="24">
    <w:abstractNumId w:val="21"/>
  </w:num>
  <w:num w:numId="25">
    <w:abstractNumId w:val="0"/>
  </w:num>
  <w:num w:numId="26">
    <w:abstractNumId w:val="32"/>
  </w:num>
  <w:num w:numId="27">
    <w:abstractNumId w:val="10"/>
  </w:num>
  <w:num w:numId="28">
    <w:abstractNumId w:val="6"/>
  </w:num>
  <w:num w:numId="29">
    <w:abstractNumId w:val="1"/>
  </w:num>
  <w:num w:numId="30">
    <w:abstractNumId w:val="13"/>
  </w:num>
  <w:num w:numId="31">
    <w:abstractNumId w:val="2"/>
  </w:num>
  <w:num w:numId="32">
    <w:abstractNumId w:val="9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C"/>
    <w:rsid w:val="0000344B"/>
    <w:rsid w:val="0001051F"/>
    <w:rsid w:val="00013CA1"/>
    <w:rsid w:val="00021439"/>
    <w:rsid w:val="00024118"/>
    <w:rsid w:val="00026D9C"/>
    <w:rsid w:val="000412C4"/>
    <w:rsid w:val="0004618B"/>
    <w:rsid w:val="000468EC"/>
    <w:rsid w:val="00064629"/>
    <w:rsid w:val="000D0E2E"/>
    <w:rsid w:val="000E0983"/>
    <w:rsid w:val="000E5DBE"/>
    <w:rsid w:val="0011284A"/>
    <w:rsid w:val="0011460B"/>
    <w:rsid w:val="00124E5C"/>
    <w:rsid w:val="00154368"/>
    <w:rsid w:val="001612EB"/>
    <w:rsid w:val="00173790"/>
    <w:rsid w:val="001A13EB"/>
    <w:rsid w:val="001B0CD1"/>
    <w:rsid w:val="001C7CE8"/>
    <w:rsid w:val="001D7A4E"/>
    <w:rsid w:val="001E2887"/>
    <w:rsid w:val="001E4F46"/>
    <w:rsid w:val="001F2328"/>
    <w:rsid w:val="00205E60"/>
    <w:rsid w:val="0021312F"/>
    <w:rsid w:val="00234182"/>
    <w:rsid w:val="00235E70"/>
    <w:rsid w:val="002445E9"/>
    <w:rsid w:val="00244931"/>
    <w:rsid w:val="00264FD5"/>
    <w:rsid w:val="002663C6"/>
    <w:rsid w:val="002A2B33"/>
    <w:rsid w:val="002A59AA"/>
    <w:rsid w:val="002B4BA3"/>
    <w:rsid w:val="002C3391"/>
    <w:rsid w:val="002F5314"/>
    <w:rsid w:val="002F6839"/>
    <w:rsid w:val="00307F36"/>
    <w:rsid w:val="00315D5F"/>
    <w:rsid w:val="00337878"/>
    <w:rsid w:val="003807CC"/>
    <w:rsid w:val="00380DF1"/>
    <w:rsid w:val="003A50FA"/>
    <w:rsid w:val="003C44DE"/>
    <w:rsid w:val="003D4A0E"/>
    <w:rsid w:val="00426A72"/>
    <w:rsid w:val="004373E1"/>
    <w:rsid w:val="00481E53"/>
    <w:rsid w:val="004A5EF1"/>
    <w:rsid w:val="004A6A9F"/>
    <w:rsid w:val="004C47E0"/>
    <w:rsid w:val="004C74DB"/>
    <w:rsid w:val="004D3F98"/>
    <w:rsid w:val="004D5290"/>
    <w:rsid w:val="004E358F"/>
    <w:rsid w:val="004E5F79"/>
    <w:rsid w:val="004F0C21"/>
    <w:rsid w:val="00514CD7"/>
    <w:rsid w:val="00524E96"/>
    <w:rsid w:val="00531FCB"/>
    <w:rsid w:val="00534843"/>
    <w:rsid w:val="00540401"/>
    <w:rsid w:val="0055593F"/>
    <w:rsid w:val="00561F92"/>
    <w:rsid w:val="005873E8"/>
    <w:rsid w:val="005910A0"/>
    <w:rsid w:val="005B7829"/>
    <w:rsid w:val="005C1638"/>
    <w:rsid w:val="005F55BC"/>
    <w:rsid w:val="00601265"/>
    <w:rsid w:val="006035F3"/>
    <w:rsid w:val="006173BA"/>
    <w:rsid w:val="00633868"/>
    <w:rsid w:val="00664EE9"/>
    <w:rsid w:val="006823AE"/>
    <w:rsid w:val="00687AAD"/>
    <w:rsid w:val="006A3B78"/>
    <w:rsid w:val="006A4FC3"/>
    <w:rsid w:val="006A72B7"/>
    <w:rsid w:val="006D4C21"/>
    <w:rsid w:val="006E6489"/>
    <w:rsid w:val="006E7F3D"/>
    <w:rsid w:val="006F7B38"/>
    <w:rsid w:val="007075DC"/>
    <w:rsid w:val="00720FAC"/>
    <w:rsid w:val="00725AEE"/>
    <w:rsid w:val="00726E22"/>
    <w:rsid w:val="00745C3A"/>
    <w:rsid w:val="007567AD"/>
    <w:rsid w:val="007678EC"/>
    <w:rsid w:val="0077393A"/>
    <w:rsid w:val="0078578A"/>
    <w:rsid w:val="007A6280"/>
    <w:rsid w:val="007A7A1A"/>
    <w:rsid w:val="007B02DC"/>
    <w:rsid w:val="007C6E97"/>
    <w:rsid w:val="007E01C8"/>
    <w:rsid w:val="007E46EB"/>
    <w:rsid w:val="00823398"/>
    <w:rsid w:val="00844F20"/>
    <w:rsid w:val="00864539"/>
    <w:rsid w:val="0086659B"/>
    <w:rsid w:val="008C7797"/>
    <w:rsid w:val="008D1D6D"/>
    <w:rsid w:val="008D32AA"/>
    <w:rsid w:val="008E4C9D"/>
    <w:rsid w:val="008E7021"/>
    <w:rsid w:val="00903586"/>
    <w:rsid w:val="00914CA3"/>
    <w:rsid w:val="00931913"/>
    <w:rsid w:val="0094160A"/>
    <w:rsid w:val="00973B3A"/>
    <w:rsid w:val="00992396"/>
    <w:rsid w:val="009A07CD"/>
    <w:rsid w:val="009D0381"/>
    <w:rsid w:val="009D2921"/>
    <w:rsid w:val="009E48A0"/>
    <w:rsid w:val="009E6D1E"/>
    <w:rsid w:val="009F0EB9"/>
    <w:rsid w:val="009F464A"/>
    <w:rsid w:val="00A12348"/>
    <w:rsid w:val="00A212FD"/>
    <w:rsid w:val="00A23441"/>
    <w:rsid w:val="00A270B4"/>
    <w:rsid w:val="00A47FDE"/>
    <w:rsid w:val="00A5001E"/>
    <w:rsid w:val="00A52EC2"/>
    <w:rsid w:val="00A734AF"/>
    <w:rsid w:val="00A829EF"/>
    <w:rsid w:val="00A840FF"/>
    <w:rsid w:val="00A86692"/>
    <w:rsid w:val="00AB0E73"/>
    <w:rsid w:val="00AB1A6A"/>
    <w:rsid w:val="00AC25FE"/>
    <w:rsid w:val="00AD13AF"/>
    <w:rsid w:val="00AF0F27"/>
    <w:rsid w:val="00B16A9E"/>
    <w:rsid w:val="00B37B75"/>
    <w:rsid w:val="00B40BEE"/>
    <w:rsid w:val="00B5630D"/>
    <w:rsid w:val="00B906E3"/>
    <w:rsid w:val="00B9249C"/>
    <w:rsid w:val="00BA2EF0"/>
    <w:rsid w:val="00BA6601"/>
    <w:rsid w:val="00BB57E9"/>
    <w:rsid w:val="00BB7715"/>
    <w:rsid w:val="00BD0429"/>
    <w:rsid w:val="00BE747D"/>
    <w:rsid w:val="00C1409C"/>
    <w:rsid w:val="00C657D6"/>
    <w:rsid w:val="00C7017E"/>
    <w:rsid w:val="00C71C53"/>
    <w:rsid w:val="00C87886"/>
    <w:rsid w:val="00C959E9"/>
    <w:rsid w:val="00C966AA"/>
    <w:rsid w:val="00C97580"/>
    <w:rsid w:val="00CD5276"/>
    <w:rsid w:val="00CE6ED4"/>
    <w:rsid w:val="00D212D4"/>
    <w:rsid w:val="00D24C93"/>
    <w:rsid w:val="00D4762A"/>
    <w:rsid w:val="00D76903"/>
    <w:rsid w:val="00D80437"/>
    <w:rsid w:val="00D825AA"/>
    <w:rsid w:val="00DC767F"/>
    <w:rsid w:val="00DD5306"/>
    <w:rsid w:val="00DD57D9"/>
    <w:rsid w:val="00DD6AC0"/>
    <w:rsid w:val="00DD7106"/>
    <w:rsid w:val="00DF2F20"/>
    <w:rsid w:val="00DF5DB0"/>
    <w:rsid w:val="00E30452"/>
    <w:rsid w:val="00E34175"/>
    <w:rsid w:val="00E43F8F"/>
    <w:rsid w:val="00E55D0E"/>
    <w:rsid w:val="00E56D62"/>
    <w:rsid w:val="00E73454"/>
    <w:rsid w:val="00E80A90"/>
    <w:rsid w:val="00EA474B"/>
    <w:rsid w:val="00EC4EE1"/>
    <w:rsid w:val="00F116F6"/>
    <w:rsid w:val="00F217F7"/>
    <w:rsid w:val="00F2183E"/>
    <w:rsid w:val="00F438FD"/>
    <w:rsid w:val="00F52898"/>
    <w:rsid w:val="00F56E8B"/>
    <w:rsid w:val="00F57ECC"/>
    <w:rsid w:val="00F832A7"/>
    <w:rsid w:val="00FA1700"/>
    <w:rsid w:val="00FA4711"/>
    <w:rsid w:val="00FC6E3E"/>
    <w:rsid w:val="00FC7224"/>
    <w:rsid w:val="00FD5C91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A4997"/>
  <w15:docId w15:val="{7982AC5E-80A2-4008-855A-9D840CF4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2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7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73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basedOn w:val="a0"/>
    <w:qFormat/>
    <w:rsid w:val="001F2328"/>
    <w:pPr>
      <w:spacing w:line="360" w:lineRule="auto"/>
      <w:jc w:val="both"/>
    </w:pPr>
    <w:rPr>
      <w:rFonts w:ascii="Times New Roman" w:hAnsi="Times New Roman" w:cs="Times New Roman"/>
    </w:rPr>
  </w:style>
  <w:style w:type="table" w:styleId="a5">
    <w:name w:val="Table Grid"/>
    <w:basedOn w:val="a2"/>
    <w:uiPriority w:val="59"/>
    <w:rsid w:val="007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nhideWhenUsed/>
    <w:rsid w:val="001C7CE8"/>
  </w:style>
  <w:style w:type="character" w:customStyle="1" w:styleId="a7">
    <w:name w:val="Текст сноски Знак"/>
    <w:basedOn w:val="a1"/>
    <w:link w:val="a6"/>
    <w:rsid w:val="001C7CE8"/>
  </w:style>
  <w:style w:type="character" w:styleId="a8">
    <w:name w:val="footnote reference"/>
    <w:basedOn w:val="a1"/>
    <w:unhideWhenUsed/>
    <w:rsid w:val="001C7CE8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17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73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73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0241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9">
    <w:name w:val="annotation reference"/>
    <w:basedOn w:val="a1"/>
    <w:uiPriority w:val="99"/>
    <w:semiHidden/>
    <w:unhideWhenUsed/>
    <w:rsid w:val="00B40BEE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40BEE"/>
  </w:style>
  <w:style w:type="character" w:customStyle="1" w:styleId="ab">
    <w:name w:val="Текст примечания Знак"/>
    <w:basedOn w:val="a1"/>
    <w:link w:val="aa"/>
    <w:uiPriority w:val="99"/>
    <w:semiHidden/>
    <w:rsid w:val="00B40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0BE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0BEE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B40BEE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40BEE"/>
    <w:rPr>
      <w:rFonts w:ascii="Lucida Grande CY" w:hAnsi="Lucida Grande CY" w:cs="Lucida Grande CY"/>
      <w:sz w:val="18"/>
      <w:szCs w:val="18"/>
    </w:rPr>
  </w:style>
  <w:style w:type="paragraph" w:customStyle="1" w:styleId="11">
    <w:name w:val="Абзац списка1"/>
    <w:basedOn w:val="a0"/>
    <w:rsid w:val="00601265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List Paragraph"/>
    <w:basedOn w:val="a0"/>
    <w:uiPriority w:val="34"/>
    <w:qFormat/>
    <w:rsid w:val="006F7B38"/>
    <w:pPr>
      <w:ind w:left="720"/>
      <w:contextualSpacing/>
    </w:pPr>
  </w:style>
  <w:style w:type="paragraph" w:customStyle="1" w:styleId="a">
    <w:name w:val="список без выступа"/>
    <w:basedOn w:val="a0"/>
    <w:rsid w:val="006F7B38"/>
    <w:pPr>
      <w:numPr>
        <w:numId w:val="21"/>
      </w:numPr>
      <w:tabs>
        <w:tab w:val="left" w:pos="0"/>
        <w:tab w:val="left" w:pos="357"/>
      </w:tabs>
      <w:ind w:left="357" w:hanging="357"/>
      <w:jc w:val="both"/>
    </w:pPr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6F7B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бычный1"/>
    <w:rsid w:val="00CD52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E53B3-6F9C-451D-94AC-5BA3A61C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Orel</dc:creator>
  <cp:lastModifiedBy>Ваза Александра Михайловна</cp:lastModifiedBy>
  <cp:revision>4</cp:revision>
  <dcterms:created xsi:type="dcterms:W3CDTF">2016-02-25T10:36:00Z</dcterms:created>
  <dcterms:modified xsi:type="dcterms:W3CDTF">2018-02-15T13:46:00Z</dcterms:modified>
</cp:coreProperties>
</file>